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70" w:hanging="3370" w:hangingChars="1049"/>
        <w:jc w:val="left"/>
        <w:rPr>
          <w:rFonts w:hint="eastAsia" w:eastAsia="宋体" w:cs="宋体"/>
          <w:b/>
          <w:sz w:val="32"/>
          <w:szCs w:val="36"/>
          <w:lang w:eastAsia="zh-CN"/>
        </w:rPr>
      </w:pPr>
      <w:bookmarkStart w:id="0" w:name="_Toc416702955"/>
      <w:bookmarkStart w:id="1" w:name="_Toc417896685"/>
      <w:bookmarkStart w:id="2" w:name="_Toc417895952"/>
      <w:bookmarkStart w:id="3" w:name="_Toc417896502"/>
      <w:bookmarkStart w:id="4" w:name="_Toc416703361"/>
      <w:r>
        <w:rPr>
          <w:rFonts w:hint="eastAsia" w:cs="宋体"/>
          <w:b/>
          <w:sz w:val="32"/>
          <w:szCs w:val="36"/>
        </w:rPr>
        <w:t>项目名称：</w:t>
      </w:r>
      <w:r>
        <w:rPr>
          <w:rFonts w:hint="eastAsia" w:cs="宋体"/>
          <w:b/>
          <w:sz w:val="32"/>
          <w:szCs w:val="36"/>
          <w:lang w:eastAsia="zh-CN"/>
        </w:rPr>
        <w:t>F0</w:t>
      </w:r>
      <w:r>
        <w:rPr>
          <w:rFonts w:hint="eastAsia" w:cs="宋体"/>
          <w:b/>
          <w:sz w:val="32"/>
          <w:szCs w:val="36"/>
          <w:lang w:val="en-US" w:eastAsia="zh-CN"/>
        </w:rPr>
        <w:t>8</w:t>
      </w:r>
      <w:r>
        <w:rPr>
          <w:rFonts w:hint="eastAsia" w:cs="宋体"/>
          <w:b/>
          <w:sz w:val="32"/>
          <w:szCs w:val="36"/>
          <w:lang w:eastAsia="zh-CN"/>
        </w:rPr>
        <w:t>线</w:t>
      </w:r>
      <w:r>
        <w:rPr>
          <w:rFonts w:hint="eastAsia" w:cs="宋体"/>
          <w:b/>
          <w:sz w:val="32"/>
          <w:szCs w:val="36"/>
          <w:lang w:val="en-US" w:eastAsia="zh-CN"/>
        </w:rPr>
        <w:t>短切车间保温整改</w:t>
      </w:r>
      <w:r>
        <w:rPr>
          <w:rFonts w:hint="eastAsia" w:cs="宋体"/>
          <w:b/>
          <w:sz w:val="32"/>
          <w:szCs w:val="36"/>
          <w:lang w:eastAsia="zh-CN"/>
        </w:rPr>
        <w:t>项目</w:t>
      </w:r>
    </w:p>
    <w:p>
      <w:pPr>
        <w:ind w:left="2860" w:hanging="2860" w:hangingChars="1300"/>
        <w:jc w:val="center"/>
        <w:rPr>
          <w:rFonts w:cs="宋体"/>
          <w:kern w:val="0"/>
          <w:sz w:val="22"/>
        </w:rPr>
      </w:pPr>
    </w:p>
    <w:p>
      <w:pPr>
        <w:ind w:left="2860" w:hanging="2860" w:hangingChars="1300"/>
        <w:jc w:val="center"/>
        <w:rPr>
          <w:rFonts w:cs="宋体"/>
          <w:kern w:val="0"/>
          <w:sz w:val="22"/>
        </w:rPr>
      </w:pPr>
    </w:p>
    <w:bookmarkEnd w:id="0"/>
    <w:bookmarkEnd w:id="1"/>
    <w:bookmarkEnd w:id="2"/>
    <w:bookmarkEnd w:id="3"/>
    <w:bookmarkEnd w:id="4"/>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cs="宋体"/>
          <w:b/>
          <w:sz w:val="32"/>
          <w:szCs w:val="32"/>
        </w:rPr>
      </w:pPr>
      <w:r>
        <w:rPr>
          <w:rFonts w:cs="宋体"/>
          <w:b/>
          <w:sz w:val="32"/>
          <w:szCs w:val="32"/>
        </w:rPr>
        <w:t>询比价编号：CPIC-GCXMCG-2025-007</w:t>
      </w:r>
    </w:p>
    <w:p>
      <w:pPr>
        <w:jc w:val="left"/>
        <w:rPr>
          <w:rFonts w:cs="宋体"/>
          <w:kern w:val="0"/>
          <w:sz w:val="20"/>
          <w:szCs w:val="20"/>
        </w:rPr>
      </w:pPr>
      <w:r>
        <w:rPr>
          <w:rFonts w:hint="eastAsia" w:cs="宋体"/>
          <w:kern w:val="0"/>
          <w:sz w:val="20"/>
          <w:szCs w:val="20"/>
        </w:rPr>
        <w:tab/>
      </w:r>
      <w:r>
        <w:rPr>
          <w:rFonts w:hint="eastAsia" w:cs="宋体"/>
          <w:kern w:val="0"/>
          <w:sz w:val="20"/>
          <w:szCs w:val="20"/>
        </w:rPr>
        <w:tab/>
      </w:r>
    </w:p>
    <w:p>
      <w:pPr>
        <w:autoSpaceDE w:val="0"/>
        <w:autoSpaceDN w:val="0"/>
        <w:adjustRightInd w:val="0"/>
        <w:snapToGrid w:val="0"/>
        <w:spacing w:line="360" w:lineRule="auto"/>
        <w:jc w:val="center"/>
        <w:rPr>
          <w:rFonts w:cs="宋体"/>
          <w:kern w:val="0"/>
          <w:sz w:val="10"/>
          <w:szCs w:val="10"/>
        </w:rPr>
      </w:pPr>
    </w:p>
    <w:p>
      <w:pPr>
        <w:autoSpaceDE w:val="0"/>
        <w:autoSpaceDN w:val="0"/>
        <w:adjustRightInd w:val="0"/>
        <w:snapToGrid w:val="0"/>
        <w:spacing w:line="360" w:lineRule="auto"/>
        <w:jc w:val="center"/>
        <w:rPr>
          <w:rFonts w:cs="宋体"/>
          <w:kern w:val="0"/>
          <w:sz w:val="10"/>
          <w:szCs w:val="10"/>
        </w:rPr>
      </w:pPr>
    </w:p>
    <w:p>
      <w:pPr>
        <w:autoSpaceDE w:val="0"/>
        <w:autoSpaceDN w:val="0"/>
        <w:adjustRightInd w:val="0"/>
        <w:snapToGrid w:val="0"/>
        <w:spacing w:line="360" w:lineRule="auto"/>
        <w:jc w:val="center"/>
        <w:rPr>
          <w:rFonts w:cs="宋体"/>
          <w:kern w:val="0"/>
          <w:sz w:val="10"/>
          <w:szCs w:val="10"/>
        </w:rPr>
      </w:pPr>
    </w:p>
    <w:p>
      <w:pPr>
        <w:autoSpaceDE w:val="0"/>
        <w:autoSpaceDN w:val="0"/>
        <w:adjustRightInd w:val="0"/>
        <w:snapToGrid w:val="0"/>
        <w:spacing w:line="360" w:lineRule="auto"/>
        <w:jc w:val="center"/>
        <w:rPr>
          <w:rFonts w:cs="宋体"/>
          <w:kern w:val="0"/>
          <w:sz w:val="10"/>
          <w:szCs w:val="10"/>
        </w:rPr>
      </w:pPr>
    </w:p>
    <w:p>
      <w:pPr>
        <w:autoSpaceDE w:val="0"/>
        <w:autoSpaceDN w:val="0"/>
        <w:adjustRightInd w:val="0"/>
        <w:snapToGrid w:val="0"/>
        <w:spacing w:line="360" w:lineRule="auto"/>
        <w:jc w:val="center"/>
        <w:rPr>
          <w:rFonts w:cs="宋体"/>
          <w:kern w:val="0"/>
          <w:sz w:val="10"/>
          <w:szCs w:val="10"/>
        </w:rPr>
      </w:pPr>
    </w:p>
    <w:p>
      <w:pPr>
        <w:autoSpaceDE w:val="0"/>
        <w:autoSpaceDN w:val="0"/>
        <w:adjustRightInd w:val="0"/>
        <w:snapToGrid w:val="0"/>
        <w:spacing w:line="360" w:lineRule="auto"/>
        <w:jc w:val="center"/>
        <w:rPr>
          <w:rFonts w:cs="宋体"/>
          <w:kern w:val="0"/>
          <w:sz w:val="10"/>
          <w:szCs w:val="10"/>
        </w:rPr>
      </w:pPr>
    </w:p>
    <w:p>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pPr>
        <w:autoSpaceDE w:val="0"/>
        <w:autoSpaceDN w:val="0"/>
        <w:adjustRightInd w:val="0"/>
        <w:snapToGrid w:val="0"/>
        <w:spacing w:line="360" w:lineRule="auto"/>
        <w:jc w:val="left"/>
        <w:rPr>
          <w:rFonts w:cs="宋体"/>
          <w:kern w:val="0"/>
          <w:sz w:val="20"/>
          <w:szCs w:val="20"/>
        </w:rPr>
      </w:pPr>
    </w:p>
    <w:p>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pPr>
        <w:tabs>
          <w:tab w:val="left" w:pos="3200"/>
          <w:tab w:val="left" w:pos="4320"/>
          <w:tab w:val="left" w:pos="5420"/>
        </w:tabs>
        <w:autoSpaceDE w:val="0"/>
        <w:autoSpaceDN w:val="0"/>
        <w:adjustRightInd w:val="0"/>
        <w:snapToGrid w:val="0"/>
        <w:spacing w:line="360" w:lineRule="auto"/>
        <w:rPr>
          <w:rFonts w:cs="宋体"/>
          <w:b/>
          <w:w w:val="95"/>
          <w:kern w:val="0"/>
          <w:sz w:val="32"/>
          <w:szCs w:val="32"/>
        </w:rPr>
      </w:pPr>
    </w:p>
    <w:p>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二〇二五年</w:t>
      </w:r>
      <w:r>
        <w:rPr>
          <w:rFonts w:hint="eastAsia" w:cs="宋体"/>
          <w:b/>
          <w:w w:val="95"/>
          <w:kern w:val="0"/>
          <w:sz w:val="32"/>
          <w:szCs w:val="32"/>
          <w:lang w:val="en-US" w:eastAsia="zh-CN"/>
        </w:rPr>
        <w:t>五</w:t>
      </w:r>
      <w:r>
        <w:rPr>
          <w:rFonts w:hint="eastAsia" w:cs="宋体"/>
          <w:b/>
          <w:w w:val="95"/>
          <w:kern w:val="0"/>
          <w:sz w:val="32"/>
          <w:szCs w:val="32"/>
        </w:rPr>
        <w:t>月</w:t>
      </w:r>
    </w:p>
    <w:p>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pPr>
        <w:pStyle w:val="11"/>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pPr>
        <w:pStyle w:val="11"/>
        <w:tabs>
          <w:tab w:val="right" w:leader="dot" w:pos="8609"/>
        </w:tabs>
        <w:ind w:left="0" w:leftChars="0"/>
        <w:rPr>
          <w:rFonts w:cs="宋体"/>
          <w:bCs/>
          <w:kern w:val="0"/>
          <w:sz w:val="44"/>
          <w:szCs w:val="48"/>
        </w:rPr>
      </w:pPr>
    </w:p>
    <w:p>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pPr>
        <w:pStyle w:val="2"/>
        <w:rPr>
          <w:rFonts w:cs="宋体"/>
          <w:kern w:val="2"/>
          <w:sz w:val="36"/>
          <w:szCs w:val="36"/>
        </w:rPr>
      </w:pPr>
    </w:p>
    <w:p>
      <w:pPr>
        <w:rPr>
          <w:rFonts w:cs="宋体"/>
          <w:sz w:val="36"/>
          <w:szCs w:val="36"/>
        </w:rPr>
      </w:pPr>
      <w:r>
        <w:rPr>
          <w:rFonts w:hint="eastAsia" w:cs="宋体"/>
          <w:sz w:val="36"/>
          <w:szCs w:val="36"/>
        </w:rPr>
        <w:t>审批：</w:t>
      </w:r>
      <w:r>
        <w:rPr>
          <w:rFonts w:hint="eastAsia" w:cs="宋体"/>
          <w:sz w:val="36"/>
          <w:szCs w:val="36"/>
          <w:u w:val="single"/>
        </w:rPr>
        <w:t xml:space="preserve">             </w:t>
      </w:r>
    </w:p>
    <w:p>
      <w:pPr>
        <w:jc w:val="center"/>
        <w:rPr>
          <w:rFonts w:hint="eastAsia" w:ascii="宋体" w:hAnsi="宋体"/>
          <w:b/>
          <w:bCs/>
          <w:sz w:val="40"/>
          <w:szCs w:val="40"/>
        </w:rPr>
      </w:pPr>
      <w:r>
        <w:rPr>
          <w:rFonts w:hint="eastAsia" w:ascii="宋体" w:hAnsi="宋体"/>
          <w:b/>
          <w:bCs/>
          <w:sz w:val="40"/>
          <w:szCs w:val="40"/>
        </w:rPr>
        <w:br w:type="page"/>
      </w:r>
    </w:p>
    <w:p>
      <w:pPr>
        <w:jc w:val="center"/>
        <w:rPr>
          <w:rFonts w:hint="eastAsia" w:ascii="宋体" w:hAnsi="宋体"/>
          <w:b/>
          <w:bCs/>
          <w:sz w:val="40"/>
          <w:szCs w:val="40"/>
        </w:rPr>
      </w:pPr>
      <w:r>
        <w:rPr>
          <w:rFonts w:hint="eastAsia" w:ascii="宋体" w:hAnsi="宋体"/>
          <w:b/>
          <w:bCs/>
          <w:sz w:val="40"/>
          <w:szCs w:val="40"/>
        </w:rPr>
        <w:t>目     录</w:t>
      </w:r>
    </w:p>
    <w:p>
      <w:pPr>
        <w:pStyle w:val="2"/>
        <w:numPr>
          <w:ilvl w:val="0"/>
          <w:numId w:val="2"/>
        </w:numPr>
        <w:rPr>
          <w:sz w:val="30"/>
          <w:szCs w:val="30"/>
        </w:rPr>
      </w:pPr>
      <w:r>
        <w:rPr>
          <w:rFonts w:hint="eastAsia" w:ascii="宋体" w:hAnsi="宋体"/>
          <w:sz w:val="30"/>
          <w:szCs w:val="30"/>
        </w:rPr>
        <w:t>询比价文件</w:t>
      </w:r>
    </w:p>
    <w:p>
      <w:pPr>
        <w:numPr>
          <w:ilvl w:val="0"/>
          <w:numId w:val="2"/>
        </w:numPr>
        <w:rPr>
          <w:rFonts w:hint="eastAsia" w:ascii="宋体" w:hAnsi="宋体"/>
          <w:sz w:val="30"/>
          <w:szCs w:val="30"/>
        </w:rPr>
      </w:pPr>
      <w:r>
        <w:rPr>
          <w:rFonts w:hint="eastAsia" w:ascii="宋体" w:hAnsi="宋体"/>
          <w:sz w:val="30"/>
          <w:szCs w:val="30"/>
        </w:rPr>
        <w:t>报价申请文件</w:t>
      </w:r>
    </w:p>
    <w:p>
      <w:pPr>
        <w:pStyle w:val="2"/>
        <w:rPr>
          <w:rFonts w:hint="eastAsia" w:ascii="宋体" w:hAnsi="宋体"/>
          <w:sz w:val="30"/>
          <w:szCs w:val="30"/>
          <w:lang w:val="en-US" w:eastAsia="zh-CN"/>
        </w:rPr>
      </w:pPr>
      <w:r>
        <w:rPr>
          <w:rFonts w:hint="eastAsia" w:ascii="宋体" w:hAnsi="宋体"/>
          <w:sz w:val="30"/>
          <w:szCs w:val="30"/>
          <w:lang w:val="en-US" w:eastAsia="zh-CN"/>
        </w:rPr>
        <w:t>3、保温技术方案</w:t>
      </w:r>
    </w:p>
    <w:p>
      <w:pPr>
        <w:pStyle w:val="2"/>
        <w:numPr>
          <w:numId w:val="0"/>
        </w:numPr>
        <w:rPr>
          <w:sz w:val="30"/>
          <w:szCs w:val="30"/>
        </w:rPr>
      </w:pPr>
      <w:r>
        <w:rPr>
          <w:rFonts w:hint="eastAsia"/>
          <w:sz w:val="30"/>
          <w:szCs w:val="30"/>
          <w:lang w:val="en-US" w:eastAsia="zh-CN"/>
        </w:rPr>
        <w:t>4、</w:t>
      </w:r>
      <w:r>
        <w:rPr>
          <w:rFonts w:hint="eastAsia"/>
          <w:sz w:val="30"/>
          <w:szCs w:val="30"/>
        </w:rPr>
        <w:t>合同模板</w:t>
      </w: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pStyle w:val="2"/>
        <w:sectPr>
          <w:pgSz w:w="11906" w:h="16838"/>
          <w:pgMar w:top="1440" w:right="1800" w:bottom="1440" w:left="1800" w:header="851" w:footer="992" w:gutter="0"/>
          <w:cols w:space="720" w:num="1"/>
          <w:docGrid w:type="lines" w:linePitch="312" w:charSpace="0"/>
        </w:sectPr>
      </w:pPr>
    </w:p>
    <w:p>
      <w:pPr>
        <w:keepNext w:val="0"/>
        <w:keepLines w:val="0"/>
        <w:widowControl w:val="0"/>
        <w:suppressLineNumbers w:val="0"/>
        <w:spacing w:before="0" w:beforeAutospacing="0" w:after="0" w:afterAutospacing="0"/>
        <w:ind w:left="0" w:right="0" w:firstLine="426"/>
        <w:jc w:val="both"/>
        <w:rPr>
          <w:rFonts w:hint="eastAsia"/>
          <w:lang w:val="en-US"/>
        </w:rPr>
      </w:pPr>
      <w:r>
        <w:rPr>
          <w:rFonts w:hint="eastAsia" w:ascii="宋体" w:hAnsi="宋体" w:eastAsia="宋体" w:cs="宋体"/>
          <w:kern w:val="2"/>
          <w:sz w:val="24"/>
          <w:szCs w:val="24"/>
          <w:lang w:val="en-US" w:eastAsia="zh-CN" w:bidi="ar"/>
        </w:rPr>
        <w:t>重庆国际复合材料股份有限公司就</w:t>
      </w:r>
      <w:r>
        <w:rPr>
          <w:rFonts w:hint="eastAsia" w:ascii="宋体" w:hAnsi="宋体"/>
          <w:sz w:val="24"/>
          <w:u w:val="single"/>
          <w:lang w:eastAsia="zh-CN"/>
        </w:rPr>
        <w:t>F0</w:t>
      </w:r>
      <w:r>
        <w:rPr>
          <w:rFonts w:hint="eastAsia" w:ascii="宋体" w:hAnsi="宋体"/>
          <w:sz w:val="24"/>
          <w:u w:val="single"/>
          <w:lang w:val="en-US" w:eastAsia="zh-CN"/>
        </w:rPr>
        <w:t>8线短切车间保温整改项目</w:t>
      </w:r>
      <w:r>
        <w:rPr>
          <w:rFonts w:hint="eastAsia" w:ascii="宋体" w:hAnsi="宋体" w:eastAsia="宋体" w:cs="宋体"/>
          <w:sz w:val="24"/>
          <w:szCs w:val="24"/>
          <w:lang w:eastAsia="zh-CN"/>
        </w:rPr>
        <w:t>进行国内外询比价，邀请潜在供应商进行报价。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sz w:val="24"/>
          <w:szCs w:val="24"/>
          <w:highlight w:val="none"/>
          <w:u w:val="single"/>
          <w:lang w:val="en-US" w:eastAsia="zh-CN"/>
        </w:rPr>
      </w:pPr>
      <w:r>
        <w:rPr>
          <w:rFonts w:hint="eastAsia" w:ascii="宋体" w:hAnsi="宋体" w:eastAsia="宋体" w:cs="宋体"/>
          <w:kern w:val="2"/>
          <w:sz w:val="24"/>
          <w:szCs w:val="24"/>
          <w:lang w:val="en-US" w:eastAsia="zh-CN" w:bidi="ar"/>
        </w:rPr>
        <w:t>询比价项目编</w:t>
      </w:r>
      <w:r>
        <w:rPr>
          <w:rFonts w:hint="eastAsia" w:ascii="宋体" w:hAnsi="宋体" w:eastAsia="宋体" w:cs="宋体"/>
          <w:kern w:val="2"/>
          <w:sz w:val="24"/>
          <w:szCs w:val="24"/>
          <w:highlight w:val="none"/>
          <w:lang w:val="en-US" w:eastAsia="zh-CN" w:bidi="ar"/>
        </w:rPr>
        <w:t>号</w:t>
      </w:r>
      <w:r>
        <w:rPr>
          <w:rFonts w:hint="eastAsia" w:ascii="宋体" w:hAnsi="宋体" w:eastAsia="宋体" w:cs="宋体"/>
          <w:sz w:val="24"/>
          <w:szCs w:val="24"/>
          <w:highlight w:val="none"/>
          <w:lang w:eastAsia="zh-CN"/>
        </w:rPr>
        <w:t>：</w:t>
      </w:r>
      <w:r>
        <w:rPr>
          <w:rFonts w:hint="eastAsia" w:ascii="宋体" w:hAnsi="宋体" w:cs="宋体"/>
          <w:sz w:val="24"/>
          <w:szCs w:val="24"/>
          <w:highlight w:val="none"/>
          <w:u w:val="single"/>
          <w:lang w:val="en-US" w:eastAsia="zh-CN"/>
        </w:rPr>
        <w:t>CPIC-GCXMCG-2025-007</w:t>
      </w:r>
    </w:p>
    <w:p>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项目名称：</w:t>
      </w:r>
      <w:r>
        <w:rPr>
          <w:rFonts w:hint="eastAsia" w:ascii="宋体" w:hAnsi="宋体"/>
          <w:sz w:val="24"/>
          <w:u w:val="single"/>
          <w:lang w:eastAsia="zh-CN"/>
        </w:rPr>
        <w:t>F0</w:t>
      </w:r>
      <w:r>
        <w:rPr>
          <w:rFonts w:hint="eastAsia" w:ascii="宋体" w:hAnsi="宋体"/>
          <w:sz w:val="24"/>
          <w:u w:val="single"/>
          <w:lang w:val="en-US" w:eastAsia="zh-CN"/>
        </w:rPr>
        <w:t>8线短切车间保温整改项目</w:t>
      </w:r>
    </w:p>
    <w:p>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询比价内容：</w:t>
      </w:r>
    </w:p>
    <w:p>
      <w:pPr>
        <w:spacing w:line="360" w:lineRule="auto"/>
        <w:ind w:firstLine="567"/>
        <w:rPr>
          <w:rFonts w:hint="default" w:eastAsia="宋体"/>
          <w:lang w:val="en-US" w:eastAsia="zh-CN"/>
        </w:rPr>
      </w:pPr>
      <w:r>
        <w:rPr>
          <w:rFonts w:hint="eastAsia" w:ascii="宋体" w:hAnsi="宋体" w:eastAsia="宋体" w:cs="宋体"/>
          <w:color w:val="auto"/>
          <w:kern w:val="2"/>
          <w:sz w:val="24"/>
          <w:szCs w:val="24"/>
          <w:highlight w:val="none"/>
          <w:lang w:val="en-US" w:eastAsia="zh-CN" w:bidi="ar"/>
        </w:rPr>
        <w:t>提供服务：</w:t>
      </w:r>
      <w:r>
        <w:rPr>
          <w:rFonts w:hint="eastAsia"/>
          <w:color w:val="auto"/>
          <w:sz w:val="24"/>
          <w:highlight w:val="none"/>
          <w:lang w:val="en-US" w:eastAsia="zh-CN"/>
        </w:rPr>
        <w:t>F08线短切车间热风管道、振动烘干设备以及二者之间的连接管道、风机及其它附件原有的保温材料及外护层拆除，然后重新按照技术要求重新敷设保温材料和外护层，拆除产生的垃圾由报价人外运处理。</w:t>
      </w:r>
      <w:r>
        <w:rPr>
          <w:sz w:val="24"/>
        </w:rPr>
        <w:t>本次项目</w:t>
      </w:r>
      <w:r>
        <w:rPr>
          <w:rFonts w:hint="eastAsia" w:ascii="宋体" w:hAnsi="宋体"/>
          <w:sz w:val="24"/>
          <w:lang w:val="en-US" w:eastAsia="zh-CN"/>
        </w:rPr>
        <w:t>需拆除及重新施工的保温面积约为900m</w:t>
      </w:r>
      <w:r>
        <w:rPr>
          <w:rFonts w:hint="eastAsia" w:ascii="宋体" w:hAnsi="宋体"/>
          <w:sz w:val="24"/>
          <w:vertAlign w:val="superscript"/>
          <w:lang w:val="en-US" w:eastAsia="zh-CN"/>
        </w:rPr>
        <w:t>2</w:t>
      </w:r>
      <w:r>
        <w:rPr>
          <w:rFonts w:hint="eastAsia" w:ascii="宋体" w:hAnsi="宋体"/>
          <w:sz w:val="24"/>
          <w:vertAlign w:val="baseline"/>
          <w:lang w:val="en-US" w:eastAsia="zh-CN"/>
        </w:rPr>
        <w:t>，原保温厚度为150mm，新安装的保温厚度为100mm</w:t>
      </w:r>
      <w:r>
        <w:rPr>
          <w:rFonts w:hint="eastAsia" w:ascii="宋体" w:hAnsi="宋体"/>
          <w:sz w:val="24"/>
        </w:rPr>
        <w:t>。</w:t>
      </w:r>
      <w:r>
        <w:rPr>
          <w:rFonts w:hint="eastAsia" w:ascii="宋体" w:hAnsi="宋体"/>
          <w:sz w:val="24"/>
          <w:lang w:val="en-US" w:eastAsia="zh-CN"/>
        </w:rPr>
        <w:t>材料选择及其它技术要求见附件</w:t>
      </w:r>
      <w:r>
        <w:rPr>
          <w:rFonts w:hint="eastAsia" w:ascii="宋体" w:hAnsi="宋体" w:eastAsia="宋体" w:cs="Times New Roman"/>
          <w:sz w:val="24"/>
          <w:vertAlign w:val="baseline"/>
          <w:lang w:val="en-US" w:eastAsia="zh-CN"/>
        </w:rPr>
        <w:t>振动烘干设备及热风管保温技术方案。</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服务时间/工期：</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i w:val="0"/>
          <w:iCs w:val="0"/>
          <w:color w:val="auto"/>
          <w:sz w:val="24"/>
          <w:szCs w:val="24"/>
          <w:highlight w:val="none"/>
          <w:u w:val="single"/>
          <w:lang w:val="en-US"/>
        </w:rPr>
        <w:t xml:space="preserve"> </w:t>
      </w:r>
      <w:r>
        <w:rPr>
          <w:rFonts w:hint="eastAsia" w:ascii="宋体" w:hAnsi="宋体" w:cs="宋体"/>
          <w:i w:val="0"/>
          <w:iCs w:val="0"/>
          <w:color w:val="auto"/>
          <w:sz w:val="24"/>
          <w:highlight w:val="none"/>
          <w:u w:val="single"/>
          <w:lang w:val="en-US" w:eastAsia="zh-CN"/>
        </w:rPr>
        <w:t>2</w:t>
      </w:r>
      <w:r>
        <w:rPr>
          <w:rFonts w:hint="eastAsia" w:ascii="宋体" w:hAnsi="宋体" w:cs="宋体"/>
          <w:i w:val="0"/>
          <w:iCs w:val="0"/>
          <w:color w:val="auto"/>
          <w:sz w:val="24"/>
          <w:highlight w:val="none"/>
          <w:u w:val="single"/>
        </w:rPr>
        <w:t>0</w:t>
      </w:r>
      <w:r>
        <w:rPr>
          <w:rFonts w:hint="eastAsia" w:ascii="宋体" w:hAnsi="宋体" w:cs="宋体"/>
          <w:i w:val="0"/>
          <w:iCs w:val="0"/>
          <w:color w:val="auto"/>
          <w:sz w:val="24"/>
          <w:highlight w:val="none"/>
          <w:u w:val="single"/>
          <w:lang w:val="en-US" w:eastAsia="zh-CN"/>
        </w:rPr>
        <w:t>日历</w:t>
      </w:r>
      <w:r>
        <w:rPr>
          <w:rFonts w:hint="eastAsia" w:ascii="宋体" w:hAnsi="宋体" w:cs="宋体"/>
          <w:i w:val="0"/>
          <w:iCs w:val="0"/>
          <w:color w:val="auto"/>
          <w:sz w:val="24"/>
          <w:highlight w:val="none"/>
          <w:u w:val="single"/>
        </w:rPr>
        <w:t>天</w:t>
      </w:r>
      <w:r>
        <w:rPr>
          <w:rFonts w:hint="eastAsia" w:ascii="宋体" w:hAnsi="宋体" w:eastAsia="宋体" w:cs="宋体"/>
          <w:i w:val="0"/>
          <w:iCs w:val="0"/>
          <w:color w:val="auto"/>
          <w:sz w:val="24"/>
          <w:szCs w:val="24"/>
          <w:highlight w:val="none"/>
          <w:u w:val="single"/>
          <w:lang w:val="en-US"/>
        </w:rPr>
        <w:t xml:space="preserve">   </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auto"/>
          <w:kern w:val="2"/>
          <w:sz w:val="24"/>
          <w:szCs w:val="24"/>
          <w:highlight w:val="none"/>
          <w:lang w:val="en-US" w:eastAsia="zh-CN" w:bidi="ar"/>
        </w:rPr>
        <w:t>服务/施工地点：</w:t>
      </w:r>
      <w:r>
        <w:rPr>
          <w:rFonts w:hint="eastAsia" w:ascii="宋体" w:hAnsi="宋体" w:eastAsia="宋体" w:cs="宋体"/>
          <w:color w:val="auto"/>
          <w:sz w:val="24"/>
          <w:szCs w:val="21"/>
          <w:highlight w:val="none"/>
          <w:lang w:eastAsia="zh-CN"/>
        </w:rPr>
        <w:t>重庆</w:t>
      </w:r>
      <w:r>
        <w:rPr>
          <w:rFonts w:hint="eastAsia" w:ascii="宋体" w:hAnsi="宋体" w:eastAsia="宋体" w:cs="宋体"/>
          <w:sz w:val="24"/>
          <w:szCs w:val="21"/>
          <w:highlight w:val="none"/>
          <w:lang w:eastAsia="zh-CN"/>
        </w:rPr>
        <w:t>国际复合材料股份有限公司</w:t>
      </w:r>
      <w:r>
        <w:rPr>
          <w:rFonts w:hint="eastAsia" w:ascii="宋体" w:hAnsi="宋体" w:cs="宋体"/>
          <w:sz w:val="24"/>
          <w:szCs w:val="21"/>
          <w:highlight w:val="none"/>
          <w:lang w:val="en-US" w:eastAsia="zh-CN"/>
        </w:rPr>
        <w:t>长寿</w:t>
      </w:r>
      <w:r>
        <w:rPr>
          <w:rFonts w:hint="eastAsia" w:ascii="宋体" w:hAnsi="宋体" w:eastAsia="宋体" w:cs="宋体"/>
          <w:sz w:val="24"/>
          <w:szCs w:val="21"/>
          <w:highlight w:val="none"/>
          <w:lang w:eastAsia="zh-CN"/>
        </w:rPr>
        <w:t>生产基地。</w:t>
      </w:r>
    </w:p>
    <w:p>
      <w:pPr>
        <w:keepNext w:val="0"/>
        <w:keepLines w:val="0"/>
        <w:widowControl w:val="0"/>
        <w:numPr>
          <w:ilvl w:val="0"/>
          <w:numId w:val="4"/>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报价人资格</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本次询比价实行资格后审，报价人应满足下列资格条件</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w:t>
      </w:r>
      <w:r>
        <w:rPr>
          <w:rFonts w:hint="eastAsia" w:ascii="宋体" w:hAnsi="宋体" w:cs="宋体"/>
          <w:kern w:val="2"/>
          <w:sz w:val="24"/>
          <w:szCs w:val="24"/>
          <w:lang w:val="en-US" w:eastAsia="zh-CN" w:bidi="ar"/>
        </w:rPr>
        <w:t>1、</w:t>
      </w:r>
      <w:r>
        <w:rPr>
          <w:rFonts w:hint="eastAsia" w:ascii="宋体" w:hAnsi="宋体" w:eastAsia="宋体" w:cs="宋体"/>
          <w:sz w:val="24"/>
          <w:szCs w:val="24"/>
          <w:lang w:eastAsia="zh-CN"/>
        </w:rPr>
        <w:t>在中国境内合法工商登记，具备工商行政主管部门颁发的经营期限内的营业执照。</w:t>
      </w:r>
    </w:p>
    <w:p>
      <w:pPr>
        <w:spacing w:line="360" w:lineRule="auto"/>
        <w:ind w:firstLine="480" w:firstLineChars="200"/>
        <w:rPr>
          <w:rFonts w:hint="eastAsia" w:ascii="宋体" w:hAnsi="宋体"/>
          <w:sz w:val="24"/>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需要的资质</w:t>
      </w:r>
      <w:r>
        <w:rPr>
          <w:rFonts w:hint="eastAsia" w:ascii="宋体" w:hAnsi="宋体" w:cs="宋体"/>
          <w:color w:val="auto"/>
          <w:kern w:val="2"/>
          <w:sz w:val="24"/>
          <w:szCs w:val="24"/>
          <w:highlight w:val="none"/>
          <w:lang w:val="en-US" w:eastAsia="zh-CN" w:bidi="ar"/>
        </w:rPr>
        <w:t>：</w:t>
      </w:r>
      <w:r>
        <w:rPr>
          <w:rFonts w:hint="eastAsia" w:ascii="宋体" w:hAnsi="宋体"/>
          <w:color w:val="auto"/>
          <w:sz w:val="24"/>
          <w:highlight w:val="none"/>
        </w:rPr>
        <w:t>具备建</w:t>
      </w:r>
      <w:r>
        <w:rPr>
          <w:rFonts w:hint="eastAsia" w:ascii="宋体" w:hAnsi="宋体"/>
          <w:sz w:val="24"/>
        </w:rPr>
        <w:t>设行政主管部门颁发的具备建设行政主管部门颁发的有效的</w:t>
      </w:r>
      <w:r>
        <w:rPr>
          <w:rFonts w:hint="eastAsia" w:ascii="宋体" w:hAnsi="宋体"/>
          <w:sz w:val="24"/>
          <w:lang w:val="en-US" w:eastAsia="zh-CN"/>
        </w:rPr>
        <w:t>防水防腐保温工程专业承包二级</w:t>
      </w:r>
      <w:r>
        <w:rPr>
          <w:rFonts w:hint="eastAsia" w:ascii="宋体" w:hAnsi="宋体"/>
          <w:sz w:val="24"/>
        </w:rPr>
        <w:t>及以上资质。报价人须在报价文件资格审查部分提供有效的资质证书、有效的营业执照复印件。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i w:val="0"/>
          <w:iCs w:val="0"/>
          <w:caps w:val="0"/>
          <w:color w:val="333333"/>
          <w:spacing w:val="0"/>
          <w:sz w:val="10"/>
          <w:szCs w:val="10"/>
        </w:rPr>
      </w:pPr>
      <w:r>
        <w:rPr>
          <w:rFonts w:hint="eastAsia" w:ascii="宋体" w:hAnsi="宋体"/>
          <w:sz w:val="24"/>
          <w:lang w:val="en-US" w:eastAsia="zh-CN"/>
        </w:rPr>
        <w:t xml:space="preserve">    </w:t>
      </w:r>
      <w:r>
        <w:rPr>
          <w:rFonts w:hint="eastAsia"/>
          <w:sz w:val="24"/>
          <w:lang w:val="en-US" w:eastAsia="zh-CN"/>
        </w:rPr>
        <w:t>3、</w:t>
      </w:r>
      <w:r>
        <w:rPr>
          <w:rFonts w:hint="eastAsia" w:ascii="宋体" w:hAnsi="宋体" w:eastAsia="宋体" w:cs="Times New Roman"/>
          <w:kern w:val="2"/>
          <w:sz w:val="24"/>
          <w:szCs w:val="24"/>
          <w:lang w:val="en-US" w:eastAsia="zh-CN" w:bidi="ar-SA"/>
        </w:rPr>
        <w:t>近三年（2022年1月至谈判文件递交截止之日，以合同签订时间为准）至少承担过2个单项合同金额</w:t>
      </w:r>
      <w:r>
        <w:rPr>
          <w:rFonts w:hint="eastAsia" w:cs="Times New Roman"/>
          <w:kern w:val="2"/>
          <w:sz w:val="24"/>
          <w:szCs w:val="24"/>
          <w:lang w:val="en-US" w:eastAsia="zh-CN" w:bidi="ar-SA"/>
        </w:rPr>
        <w:t>12.5</w:t>
      </w:r>
      <w:r>
        <w:rPr>
          <w:rFonts w:hint="eastAsia" w:ascii="宋体" w:hAnsi="宋体" w:eastAsia="宋体" w:cs="Times New Roman"/>
          <w:kern w:val="2"/>
          <w:sz w:val="24"/>
          <w:szCs w:val="24"/>
          <w:lang w:val="en-US" w:eastAsia="zh-CN" w:bidi="ar-SA"/>
        </w:rPr>
        <w:t>万元及以上的类似业绩（提供合同复印件，加盖供应商公章）。</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ascii="宋体" w:hAnsi="宋体"/>
          <w:sz w:val="24"/>
        </w:rPr>
        <w:t>、</w:t>
      </w:r>
      <w:r>
        <w:rPr>
          <w:rFonts w:hint="eastAsia" w:ascii="宋体" w:hAnsi="宋体"/>
          <w:sz w:val="24"/>
        </w:rPr>
        <w:t>报价截止日报价资格情况</w:t>
      </w:r>
    </w:p>
    <w:p>
      <w:pPr>
        <w:spacing w:line="360" w:lineRule="auto"/>
        <w:ind w:firstLine="480" w:firstLineChars="200"/>
        <w:rPr>
          <w:rFonts w:hint="eastAsia" w:ascii="宋体" w:hAnsi="宋体"/>
          <w:sz w:val="24"/>
        </w:rPr>
      </w:pPr>
      <w:r>
        <w:rPr>
          <w:rFonts w:hint="eastAsia" w:ascii="宋体" w:hAnsi="宋体"/>
          <w:sz w:val="24"/>
        </w:rPr>
        <w:t>报价人自行承诺（格式见报价文件格式）不得存在下列情形之一：</w:t>
      </w:r>
    </w:p>
    <w:p>
      <w:pPr>
        <w:spacing w:line="360" w:lineRule="auto"/>
        <w:ind w:firstLine="480" w:firstLineChars="200"/>
        <w:rPr>
          <w:rFonts w:hint="eastAsia" w:ascii="宋体" w:hAnsi="宋体"/>
          <w:sz w:val="24"/>
        </w:rPr>
      </w:pPr>
      <w:r>
        <w:rPr>
          <w:rFonts w:hint="eastAsia" w:ascii="宋体" w:hAnsi="宋体"/>
          <w:sz w:val="24"/>
        </w:rPr>
        <w:t>（1）被人民法院在“信用中国”网站（www.creditchina.gov.cn）列入失信被执行人名单且在被执行期内；</w:t>
      </w:r>
    </w:p>
    <w:p>
      <w:pPr>
        <w:spacing w:line="360" w:lineRule="auto"/>
        <w:ind w:firstLine="480" w:firstLineChars="200"/>
        <w:rPr>
          <w:rFonts w:hint="eastAsia" w:ascii="宋体" w:hAnsi="宋体"/>
          <w:sz w:val="24"/>
        </w:rPr>
      </w:pPr>
      <w:r>
        <w:rPr>
          <w:rFonts w:hint="eastAsia" w:ascii="宋体" w:hAnsi="宋体"/>
          <w:sz w:val="24"/>
        </w:rPr>
        <w:t>（2）被列入《重庆市工程建设领域招标投标信用管理暂行办法》规定的重点关注名单且记分达到12分且在记分有效期内；</w:t>
      </w:r>
    </w:p>
    <w:p>
      <w:pPr>
        <w:spacing w:line="360" w:lineRule="auto"/>
        <w:ind w:firstLine="480" w:firstLineChars="200"/>
        <w:rPr>
          <w:rFonts w:hint="eastAsia" w:ascii="宋体" w:hAnsi="宋体"/>
          <w:sz w:val="24"/>
        </w:rPr>
      </w:pPr>
      <w:r>
        <w:rPr>
          <w:rFonts w:hint="eastAsia" w:ascii="宋体" w:hAnsi="宋体"/>
          <w:sz w:val="24"/>
        </w:rPr>
        <w:t>（3）被列入《重庆市工程建设领域招标投标信用管理暂行办法》规定的黑名单且在记分有效期内；</w:t>
      </w:r>
    </w:p>
    <w:p>
      <w:pPr>
        <w:spacing w:line="360" w:lineRule="auto"/>
        <w:ind w:firstLine="480" w:firstLineChars="200"/>
        <w:rPr>
          <w:rFonts w:hint="eastAsia" w:ascii="宋体" w:hAnsi="宋体"/>
          <w:sz w:val="24"/>
        </w:rPr>
      </w:pPr>
      <w:r>
        <w:rPr>
          <w:rFonts w:hint="eastAsia" w:ascii="宋体" w:hAnsi="宋体"/>
          <w:sz w:val="24"/>
        </w:rPr>
        <w:t>（4）被国家、重庆市（含市或任意区县）有关行政部门处以暂停投标资格行政处罚，且在处罚期限内；</w:t>
      </w:r>
    </w:p>
    <w:p>
      <w:pPr>
        <w:spacing w:line="360" w:lineRule="auto"/>
        <w:ind w:firstLine="480" w:firstLineChars="200"/>
        <w:rPr>
          <w:rFonts w:hint="eastAsia" w:ascii="宋体" w:hAnsi="宋体"/>
          <w:sz w:val="24"/>
        </w:rPr>
      </w:pPr>
      <w:r>
        <w:rPr>
          <w:rFonts w:hint="eastAsia" w:ascii="宋体" w:hAnsi="宋体"/>
          <w:sz w:val="24"/>
        </w:rPr>
        <w:t>（5）被重庆市住房和城乡建设主管部门暂停在渝承揽新业务且在暂停期内。</w:t>
      </w:r>
    </w:p>
    <w:p>
      <w:pPr>
        <w:spacing w:line="360" w:lineRule="auto"/>
        <w:ind w:firstLine="480" w:firstLineChars="200"/>
        <w:rPr>
          <w:rFonts w:hint="eastAsia" w:ascii="宋体" w:hAnsi="宋体"/>
          <w:sz w:val="24"/>
        </w:rPr>
      </w:pPr>
      <w:r>
        <w:rPr>
          <w:rFonts w:hint="eastAsia" w:ascii="宋体" w:hAnsi="宋体"/>
          <w:sz w:val="24"/>
        </w:rPr>
        <w:t>报价人须在报价文件资格审查部分提供承诺。</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、人员要求</w:t>
      </w:r>
    </w:p>
    <w:p>
      <w:pPr>
        <w:spacing w:line="360" w:lineRule="auto"/>
        <w:ind w:firstLine="480" w:firstLineChars="200"/>
        <w:rPr>
          <w:rFonts w:hint="eastAsia" w:ascii="宋体" w:hAnsi="宋体"/>
          <w:sz w:val="24"/>
        </w:rPr>
      </w:pPr>
      <w:r>
        <w:rPr>
          <w:rFonts w:hint="eastAsia" w:ascii="宋体" w:hAnsi="宋体"/>
          <w:sz w:val="24"/>
        </w:rPr>
        <w:t xml:space="preserve"> （1）项目负责人</w:t>
      </w:r>
    </w:p>
    <w:p>
      <w:pPr>
        <w:spacing w:line="360" w:lineRule="auto"/>
        <w:ind w:firstLine="480" w:firstLineChars="200"/>
        <w:rPr>
          <w:rFonts w:hint="eastAsia" w:ascii="宋体" w:hAnsi="宋体"/>
          <w:sz w:val="24"/>
        </w:rPr>
      </w:pPr>
      <w:r>
        <w:rPr>
          <w:rFonts w:hint="eastAsia" w:ascii="宋体" w:hAnsi="宋体"/>
          <w:sz w:val="24"/>
        </w:rPr>
        <w:t>拟派往本项目的项目负责人须为报价人本单位在职职工；应具</w:t>
      </w:r>
      <w:r>
        <w:rPr>
          <w:rFonts w:hint="eastAsia" w:ascii="宋体" w:hAnsi="宋体"/>
          <w:sz w:val="24"/>
          <w:lang w:val="en-US" w:eastAsia="zh-CN"/>
        </w:rPr>
        <w:t>有建筑或机电专业二</w:t>
      </w:r>
      <w:r>
        <w:rPr>
          <w:rFonts w:hint="eastAsia" w:ascii="宋体" w:hAnsi="宋体"/>
          <w:sz w:val="24"/>
        </w:rPr>
        <w:t>级及以上注册建造师执业资格。</w:t>
      </w:r>
    </w:p>
    <w:p>
      <w:pPr>
        <w:spacing w:line="360" w:lineRule="auto"/>
        <w:ind w:firstLine="480" w:firstLineChars="200"/>
        <w:rPr>
          <w:rFonts w:hint="eastAsia" w:ascii="宋体" w:hAnsi="宋体"/>
          <w:sz w:val="24"/>
        </w:rPr>
      </w:pPr>
      <w:r>
        <w:rPr>
          <w:rFonts w:hint="eastAsia" w:ascii="宋体" w:hAnsi="宋体"/>
          <w:sz w:val="24"/>
        </w:rPr>
        <w:t>注：须提供拟派项目负责人职称证复印件、注册证书复印件、身份证复印件、报价人为其缴纳的养老保险证明材料复印件并加盖报价人公章。</w:t>
      </w:r>
    </w:p>
    <w:p>
      <w:pPr>
        <w:spacing w:line="360" w:lineRule="auto"/>
        <w:ind w:firstLine="480" w:firstLineChars="200"/>
        <w:rPr>
          <w:rFonts w:hint="eastAsia" w:ascii="宋体" w:hAnsi="宋体"/>
          <w:sz w:val="24"/>
        </w:rPr>
      </w:pPr>
      <w:r>
        <w:rPr>
          <w:rFonts w:hint="eastAsia" w:ascii="宋体" w:hAnsi="宋体"/>
          <w:sz w:val="24"/>
        </w:rPr>
        <w:t>（2）主要管理人员</w:t>
      </w:r>
    </w:p>
    <w:p>
      <w:pPr>
        <w:spacing w:line="360" w:lineRule="auto"/>
        <w:ind w:firstLine="480" w:firstLineChars="200"/>
        <w:rPr>
          <w:rFonts w:hint="eastAsia" w:ascii="宋体" w:hAnsi="宋体"/>
          <w:sz w:val="24"/>
        </w:rPr>
      </w:pPr>
      <w:r>
        <w:rPr>
          <w:rFonts w:hint="eastAsia" w:ascii="宋体" w:hAnsi="宋体"/>
          <w:sz w:val="24"/>
        </w:rPr>
        <w:t>报价人自行承诺中选后在签订合同之前，须按照实际工作需要和主管部门的要求组建项目部，配置项目管理班子，出具任命文件。</w:t>
      </w:r>
    </w:p>
    <w:p>
      <w:pPr>
        <w:spacing w:line="360" w:lineRule="auto"/>
        <w:ind w:firstLine="480" w:firstLineChars="200"/>
        <w:rPr>
          <w:rFonts w:hint="eastAsia" w:ascii="宋体" w:hAnsi="宋体"/>
          <w:sz w:val="24"/>
        </w:rPr>
      </w:pPr>
      <w:r>
        <w:rPr>
          <w:rFonts w:hint="eastAsia" w:ascii="宋体" w:hAnsi="宋体"/>
          <w:sz w:val="24"/>
        </w:rPr>
        <w:t>（3）委托代理人：</w:t>
      </w:r>
    </w:p>
    <w:p>
      <w:pPr>
        <w:spacing w:line="360" w:lineRule="auto"/>
        <w:ind w:firstLine="480" w:firstLineChars="200"/>
        <w:rPr>
          <w:rFonts w:hint="eastAsia" w:ascii="宋体" w:hAnsi="宋体"/>
          <w:sz w:val="24"/>
        </w:rPr>
      </w:pPr>
      <w:r>
        <w:rPr>
          <w:rFonts w:hint="eastAsia" w:ascii="宋体" w:hAnsi="宋体"/>
          <w:sz w:val="24"/>
        </w:rPr>
        <w:t>委托代理人必须为报价人本单位人员。</w:t>
      </w:r>
    </w:p>
    <w:p>
      <w:pPr>
        <w:spacing w:line="360" w:lineRule="auto"/>
        <w:ind w:firstLine="480" w:firstLineChars="200"/>
        <w:rPr>
          <w:rFonts w:hint="eastAsia" w:ascii="宋体" w:hAnsi="宋体"/>
          <w:sz w:val="24"/>
        </w:rPr>
      </w:pPr>
      <w:r>
        <w:rPr>
          <w:rFonts w:hint="eastAsia" w:ascii="宋体" w:hAnsi="宋体"/>
          <w:sz w:val="24"/>
        </w:rPr>
        <w:t>报价人须在报价文件资格审查部分提供报价人为该委托代理人缴纳的养老保险证明复印件。否则，将由评标委员会作否决报价处理。</w:t>
      </w:r>
    </w:p>
    <w:p>
      <w:pPr>
        <w:spacing w:line="360" w:lineRule="auto"/>
        <w:ind w:firstLine="480" w:firstLineChars="200"/>
        <w:rPr>
          <w:rFonts w:hint="eastAsia" w:ascii="宋体" w:hAnsi="宋体"/>
          <w:sz w:val="24"/>
        </w:rPr>
      </w:pPr>
      <w:r>
        <w:rPr>
          <w:rFonts w:hint="eastAsia" w:ascii="宋体" w:hAnsi="宋体"/>
          <w:sz w:val="24"/>
        </w:rPr>
        <w:t>（4）特别说明：</w:t>
      </w:r>
    </w:p>
    <w:p>
      <w:pPr>
        <w:spacing w:line="360" w:lineRule="auto"/>
        <w:ind w:firstLine="480" w:firstLineChars="200"/>
        <w:rPr>
          <w:rFonts w:hint="eastAsia" w:ascii="宋体" w:hAnsi="宋体"/>
          <w:sz w:val="24"/>
        </w:rPr>
      </w:pPr>
      <w:r>
        <w:rPr>
          <w:rFonts w:hint="eastAsia" w:ascii="宋体" w:hAnsi="宋体"/>
          <w:sz w:val="24"/>
        </w:rPr>
        <w:t>1）上述1～3条所须提交的相关证明材料复印件均应加盖询比价单位法人章并装入报价文件资格审查部分中。上述1～3条，有一条不满足则报价文件由评标委员会作否决报价处理。</w:t>
      </w:r>
    </w:p>
    <w:p>
      <w:pPr>
        <w:spacing w:line="360" w:lineRule="auto"/>
        <w:ind w:firstLine="480" w:firstLineChars="200"/>
        <w:rPr>
          <w:rFonts w:hint="eastAsia" w:ascii="宋体" w:hAnsi="宋体"/>
          <w:sz w:val="24"/>
        </w:rPr>
      </w:pPr>
      <w:r>
        <w:rPr>
          <w:rFonts w:hint="eastAsia" w:ascii="宋体" w:hAnsi="宋体"/>
          <w:sz w:val="24"/>
        </w:rPr>
        <w:t>2）报价人须自行承诺其提供的上述相关证明材料真实有效，不存在弄虚作假情形（格式见报价文件格式）。我公司在合同签订前均有权对报价人提供的资料（如业绩截图信息等相关证明材料）进行核实，若发现弄虚作假，取消其中选资格，并按相关法律法规报招标投标监督部门处理，报价人承担因此造成的相关责任并赔偿相应损失。</w:t>
      </w:r>
    </w:p>
    <w:p>
      <w:pPr>
        <w:spacing w:line="360" w:lineRule="auto"/>
        <w:ind w:firstLine="480" w:firstLineChars="200"/>
        <w:rPr>
          <w:rFonts w:hint="eastAsia" w:ascii="宋体" w:hAnsi="宋体"/>
          <w:sz w:val="24"/>
        </w:rPr>
      </w:pPr>
      <w:r>
        <w:rPr>
          <w:rFonts w:hint="eastAsia" w:ascii="宋体" w:hAnsi="宋体"/>
          <w:sz w:val="24"/>
        </w:rPr>
        <w:t>3）本报价文件中所要求的人员养老保险证明要求如下：</w:t>
      </w:r>
    </w:p>
    <w:p>
      <w:pPr>
        <w:spacing w:line="360" w:lineRule="auto"/>
        <w:ind w:firstLine="480" w:firstLineChars="200"/>
        <w:rPr>
          <w:rFonts w:hint="eastAsia" w:ascii="宋体" w:hAnsi="宋体"/>
          <w:sz w:val="24"/>
        </w:rPr>
      </w:pPr>
      <w:r>
        <w:rPr>
          <w:rFonts w:hint="eastAsia" w:ascii="宋体" w:hAnsi="宋体"/>
          <w:sz w:val="24"/>
        </w:rPr>
        <w:t>①社会单位提供养老保险证明，事业单位提供养老保险证明或行政主管部门在编证明。</w:t>
      </w:r>
    </w:p>
    <w:p>
      <w:pPr>
        <w:spacing w:line="360" w:lineRule="auto"/>
        <w:ind w:firstLine="480" w:firstLineChars="200"/>
        <w:rPr>
          <w:rFonts w:hint="eastAsia"/>
          <w:lang w:val="en-US"/>
        </w:rPr>
      </w:pPr>
      <w:r>
        <w:rPr>
          <w:rFonts w:hint="eastAsia" w:ascii="宋体" w:hAnsi="宋体"/>
          <w:sz w:val="24"/>
        </w:rPr>
        <w:t>②项目负责人</w:t>
      </w:r>
      <w:r>
        <w:rPr>
          <w:rFonts w:hint="eastAsia" w:ascii="宋体" w:hAnsi="宋体"/>
          <w:sz w:val="24"/>
          <w:lang w:val="en-US" w:eastAsia="zh-CN"/>
        </w:rPr>
        <w:t>和委</w:t>
      </w:r>
      <w:r>
        <w:rPr>
          <w:rFonts w:hint="eastAsia" w:ascii="宋体" w:hAnsi="宋体"/>
          <w:sz w:val="24"/>
        </w:rPr>
        <w:t>托代理人的养老保险证明期限为2025年</w:t>
      </w:r>
      <w:r>
        <w:rPr>
          <w:rFonts w:hint="eastAsia" w:ascii="宋体" w:hAnsi="宋体"/>
          <w:sz w:val="24"/>
          <w:lang w:val="en-US" w:eastAsia="zh-CN"/>
        </w:rPr>
        <w:t>2</w:t>
      </w:r>
      <w:r>
        <w:rPr>
          <w:rFonts w:hint="eastAsia" w:ascii="宋体" w:hAnsi="宋体"/>
          <w:sz w:val="24"/>
        </w:rPr>
        <w:t>月至2025年</w:t>
      </w:r>
      <w:r>
        <w:rPr>
          <w:rFonts w:hint="eastAsia" w:ascii="宋体" w:hAnsi="宋体"/>
          <w:sz w:val="24"/>
          <w:lang w:val="en-US" w:eastAsia="zh-CN"/>
        </w:rPr>
        <w:t>4</w:t>
      </w:r>
      <w:r>
        <w:rPr>
          <w:rFonts w:hint="eastAsia" w:ascii="宋体" w:hAnsi="宋体"/>
          <w:sz w:val="24"/>
        </w:rPr>
        <w:t>月的连续养老保险证明。提供的养老保险参保证明须体现上述人员的姓名、身份证号（或社保号）、单位名称、本单位参保时间（或起始参保时间），并带有社保部门公章或社保部门的有效电子印章。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五、报价文件要求：</w:t>
      </w:r>
    </w:p>
    <w:p>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报价文件加盖公章，除法定代表人和委托代理人签字外，其余手填无效。</w:t>
      </w:r>
    </w:p>
    <w:p>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报价文件应密封，封皮注明询比价项目、报价单位及报价日期并加盖公章。</w:t>
      </w:r>
    </w:p>
    <w:p>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有效期：报价文件及有关承诺文件有效期为报价文件投递截止之日起90天。</w:t>
      </w:r>
    </w:p>
    <w:p>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报价人提交的报价文件由报价、资格审查资料和报价人所作的一切有效补充、修改和承诺书等文件组成。</w:t>
      </w:r>
      <w:r>
        <w:rPr>
          <w:rFonts w:hint="eastAsia" w:ascii="宋体" w:hAnsi="宋体"/>
          <w:sz w:val="24"/>
        </w:rPr>
        <w:t>报价人需提供装有报价文件U盘1份</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六、报价要求：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本项目报价以人民币报价，</w:t>
      </w:r>
      <w:r>
        <w:rPr>
          <w:rFonts w:hint="eastAsia" w:ascii="宋体" w:hAnsi="宋体" w:eastAsia="宋体" w:cs="宋体"/>
          <w:sz w:val="24"/>
          <w:szCs w:val="24"/>
          <w:lang w:eastAsia="zh-CN"/>
        </w:rPr>
        <w:t>本项目设置最高限价：人民币</w:t>
      </w:r>
      <w:r>
        <w:rPr>
          <w:rFonts w:hint="eastAsia" w:ascii="宋体" w:hAnsi="宋体"/>
          <w:kern w:val="0"/>
          <w:sz w:val="24"/>
          <w:lang w:val="en-US" w:eastAsia="zh-CN"/>
        </w:rPr>
        <w:t>168497.79</w:t>
      </w:r>
      <w:r>
        <w:rPr>
          <w:rFonts w:hint="eastAsia" w:ascii="宋体" w:hAnsi="宋体"/>
          <w:kern w:val="0"/>
          <w:sz w:val="24"/>
        </w:rPr>
        <w:t>元（大写：</w:t>
      </w:r>
      <w:r>
        <w:rPr>
          <w:rFonts w:hint="eastAsia" w:ascii="宋体" w:hAnsi="宋体"/>
          <w:kern w:val="0"/>
          <w:sz w:val="24"/>
          <w:lang w:val="en-US" w:eastAsia="zh-CN"/>
        </w:rPr>
        <w:t>壹拾陆万捌仟肆佰玖拾柒元柒角玖分</w:t>
      </w:r>
      <w:r>
        <w:rPr>
          <w:rFonts w:hint="eastAsia" w:ascii="宋体" w:hAnsi="宋体"/>
          <w:kern w:val="0"/>
          <w:sz w:val="24"/>
        </w:rPr>
        <w:t>）</w:t>
      </w:r>
      <w:r>
        <w:rPr>
          <w:rFonts w:hint="eastAsia" w:ascii="宋体" w:hAnsi="宋体" w:eastAsia="宋体" w:cs="宋体"/>
          <w:sz w:val="24"/>
          <w:szCs w:val="24"/>
          <w:lang w:eastAsia="zh-CN"/>
        </w:rPr>
        <w:t>，</w:t>
      </w:r>
      <w:r>
        <w:rPr>
          <w:rFonts w:hint="eastAsia" w:ascii="宋体" w:hAnsi="宋体"/>
          <w:sz w:val="24"/>
        </w:rPr>
        <w:t>一次性报价且为最终报价，报价含9%增值税。</w:t>
      </w:r>
    </w:p>
    <w:p>
      <w:pPr>
        <w:spacing w:line="360" w:lineRule="auto"/>
        <w:ind w:firstLine="480" w:firstLineChars="200"/>
        <w:rPr>
          <w:rFonts w:hint="eastAsia" w:ascii="宋体" w:hAnsi="宋体"/>
          <w:sz w:val="24"/>
        </w:rPr>
      </w:pPr>
      <w:r>
        <w:rPr>
          <w:rFonts w:hint="eastAsia" w:ascii="宋体" w:hAnsi="宋体"/>
          <w:sz w:val="24"/>
        </w:rPr>
        <w:t>报价说明：</w:t>
      </w:r>
    </w:p>
    <w:p>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（1）报价范围：本次</w:t>
      </w:r>
      <w:r>
        <w:rPr>
          <w:rFonts w:hint="eastAsia" w:ascii="宋体" w:hAnsi="宋体"/>
          <w:kern w:val="0"/>
          <w:sz w:val="24"/>
          <w:lang w:val="en-US" w:eastAsia="zh-CN"/>
        </w:rPr>
        <w:t>比选</w:t>
      </w:r>
      <w:r>
        <w:rPr>
          <w:rFonts w:hint="eastAsia" w:ascii="宋体" w:hAnsi="宋体"/>
          <w:kern w:val="0"/>
          <w:sz w:val="24"/>
        </w:rPr>
        <w:t>范围内</w:t>
      </w:r>
      <w:r>
        <w:rPr>
          <w:rFonts w:hint="eastAsia" w:ascii="宋体" w:hAnsi="宋体"/>
          <w:kern w:val="0"/>
          <w:sz w:val="24"/>
          <w:lang w:val="en-US" w:eastAsia="zh-CN"/>
        </w:rPr>
        <w:t>的全部</w:t>
      </w:r>
      <w:r>
        <w:rPr>
          <w:rFonts w:hint="eastAsia" w:ascii="宋体" w:hAnsi="宋体"/>
          <w:kern w:val="0"/>
          <w:sz w:val="24"/>
        </w:rPr>
        <w:t>工程</w:t>
      </w:r>
      <w:r>
        <w:rPr>
          <w:rFonts w:hint="eastAsia" w:ascii="宋体" w:hAnsi="宋体"/>
          <w:kern w:val="0"/>
          <w:sz w:val="24"/>
          <w:lang w:val="en-US" w:eastAsia="zh-CN"/>
        </w:rPr>
        <w:t>量</w:t>
      </w:r>
      <w:r>
        <w:rPr>
          <w:rFonts w:hint="eastAsia" w:ascii="宋体" w:hAnsi="宋体"/>
          <w:kern w:val="0"/>
          <w:sz w:val="24"/>
        </w:rPr>
        <w:t>，</w:t>
      </w:r>
      <w:r>
        <w:rPr>
          <w:rFonts w:hint="eastAsia" w:ascii="宋体" w:hAnsi="宋体"/>
          <w:kern w:val="0"/>
          <w:sz w:val="24"/>
          <w:lang w:val="en-US" w:eastAsia="zh-CN"/>
        </w:rPr>
        <w:t>是采购人根据现场实物核实的，参与比选的单位可反复多次至现场准确核实工程量</w:t>
      </w:r>
      <w:r>
        <w:rPr>
          <w:rFonts w:hint="eastAsia" w:ascii="宋体" w:hAnsi="宋体"/>
          <w:kern w:val="0"/>
          <w:sz w:val="24"/>
        </w:rPr>
        <w:t>。</w:t>
      </w:r>
    </w:p>
    <w:p>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2）、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报价人结合本企业的经营情况、自身实力、现场踏勘所获取的相关信息资料和企业发展策略以及市场行情和询比价文件对工程质量、工期的要求自主进行报价。</w:t>
      </w:r>
    </w:p>
    <w:p>
      <w:pPr>
        <w:autoSpaceDE w:val="0"/>
        <w:autoSpaceDN w:val="0"/>
        <w:adjustRightInd w:val="0"/>
        <w:snapToGrid w:val="0"/>
        <w:spacing w:line="400" w:lineRule="exact"/>
        <w:ind w:firstLine="480" w:firstLineChars="200"/>
        <w:rPr>
          <w:rFonts w:hint="default" w:ascii="宋体" w:hAnsi="宋体" w:eastAsia="宋体"/>
          <w:kern w:val="0"/>
          <w:sz w:val="24"/>
          <w:lang w:val="en-US" w:eastAsia="zh-CN"/>
        </w:rPr>
      </w:pPr>
      <w:r>
        <w:rPr>
          <w:rFonts w:hint="eastAsia" w:ascii="宋体" w:hAnsi="宋体"/>
          <w:kern w:val="0"/>
          <w:sz w:val="24"/>
        </w:rPr>
        <w:t>（3）</w:t>
      </w:r>
      <w:r>
        <w:rPr>
          <w:rFonts w:hint="eastAsia" w:ascii="宋体" w:hAnsi="宋体"/>
          <w:kern w:val="0"/>
          <w:sz w:val="24"/>
          <w:lang w:val="en-US" w:eastAsia="zh-CN"/>
        </w:rPr>
        <w:t>本项目为包干价合同，报价包括完成服务范围内的所有工作所需的</w:t>
      </w:r>
      <w:r>
        <w:rPr>
          <w:rFonts w:hint="eastAsia" w:ascii="宋体" w:hAnsi="宋体"/>
          <w:kern w:val="0"/>
          <w:sz w:val="24"/>
        </w:rPr>
        <w:t>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报价人的报价视为是一个有经验的报价人，在对工程充分了解及对风险充分估计后所作的完备报价。</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七、付款方式：</w:t>
      </w:r>
    </w:p>
    <w:p>
      <w:pPr>
        <w:spacing w:line="360" w:lineRule="auto"/>
        <w:ind w:firstLine="480" w:firstLineChars="200"/>
        <w:rPr>
          <w:rFonts w:hint="eastAsia" w:ascii="宋体" w:hAnsi="宋体" w:eastAsia="宋体" w:cs="宋体"/>
          <w:color w:val="0070C0"/>
          <w:sz w:val="24"/>
          <w:szCs w:val="24"/>
          <w:highlight w:val="yellow"/>
          <w:lang w:val="en-US" w:eastAsia="zh-CN"/>
        </w:rPr>
      </w:pPr>
      <w:r>
        <w:rPr>
          <w:rFonts w:hint="eastAsia" w:ascii="宋体" w:hAnsi="宋体" w:eastAsia="宋体" w:cs="Times New Roman"/>
          <w:color w:val="auto"/>
          <w:sz w:val="24"/>
          <w:lang w:val="en-US" w:eastAsia="zh-CN"/>
        </w:rPr>
        <w:t>本项目无预付款，</w:t>
      </w:r>
      <w:r>
        <w:rPr>
          <w:rFonts w:hint="eastAsia" w:ascii="宋体" w:hAnsi="宋体" w:eastAsia="宋体" w:cs="Times New Roman"/>
          <w:color w:val="auto"/>
          <w:sz w:val="24"/>
        </w:rPr>
        <w:t>合同签订</w:t>
      </w:r>
      <w:r>
        <w:rPr>
          <w:rFonts w:hint="eastAsia" w:ascii="宋体" w:hAnsi="宋体" w:eastAsia="宋体" w:cs="Times New Roman"/>
          <w:color w:val="auto"/>
          <w:sz w:val="24"/>
          <w:lang w:val="en-US" w:eastAsia="zh-CN"/>
        </w:rPr>
        <w:t>后立即实施</w:t>
      </w:r>
      <w:r>
        <w:rPr>
          <w:rFonts w:hint="eastAsia" w:ascii="宋体" w:hAnsi="宋体" w:eastAsia="宋体" w:cs="Times New Roman"/>
          <w:color w:val="auto"/>
          <w:sz w:val="24"/>
        </w:rPr>
        <w:t>，服务完成5后支付</w:t>
      </w:r>
      <w:r>
        <w:rPr>
          <w:rFonts w:hint="eastAsia" w:ascii="宋体" w:hAnsi="宋体" w:eastAsia="宋体" w:cs="Times New Roman"/>
          <w:color w:val="auto"/>
          <w:sz w:val="24"/>
          <w:lang w:val="en-US" w:eastAsia="zh-CN"/>
        </w:rPr>
        <w:t>9</w:t>
      </w:r>
      <w:r>
        <w:rPr>
          <w:rFonts w:hint="eastAsia" w:ascii="宋体" w:hAnsi="宋体" w:eastAsia="宋体" w:cs="Times New Roman"/>
          <w:color w:val="auto"/>
          <w:sz w:val="24"/>
        </w:rPr>
        <w:t>0%合同价款，质保期为一年，质保期满一年5日后支付10%合同价款，付款方式为银行承兑汇票。如</w:t>
      </w:r>
      <w:r>
        <w:rPr>
          <w:rFonts w:hint="eastAsia" w:ascii="宋体" w:hAnsi="宋体"/>
          <w:color w:val="auto"/>
          <w:sz w:val="24"/>
        </w:rPr>
        <w:t>若付款方式调整为电汇付款（银行转账），则承包人对发包人的支付金额给予1%的现金折扣</w:t>
      </w:r>
      <w:r>
        <w:rPr>
          <w:rFonts w:hint="eastAsia" w:ascii="宋体" w:hAnsi="宋体"/>
          <w:color w:val="auto"/>
          <w:sz w:val="24"/>
          <w:lang w:eastAsia="zh-CN"/>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八、询比价公告时间</w:t>
      </w:r>
    </w:p>
    <w:p>
      <w:pPr>
        <w:keepNext w:val="0"/>
        <w:keepLines w:val="0"/>
        <w:widowControl w:val="0"/>
        <w:numPr>
          <w:ilvl w:val="0"/>
          <w:numId w:val="6"/>
        </w:numPr>
        <w:suppressLineNumbers w:val="0"/>
        <w:spacing w:before="0" w:beforeAutospacing="0" w:after="0" w:afterAutospacing="0"/>
        <w:ind w:left="0" w:right="0" w:firstLine="0"/>
        <w:jc w:val="both"/>
        <w:rPr>
          <w:rFonts w:hint="eastAsia" w:ascii="宋体" w:hAnsi="宋体" w:eastAsia="宋体" w:cs="宋体"/>
          <w:sz w:val="24"/>
          <w:szCs w:val="21"/>
          <w:lang w:val="en-US"/>
        </w:rPr>
      </w:pPr>
      <w:r>
        <w:rPr>
          <w:rFonts w:hint="eastAsia" w:ascii="宋体" w:hAnsi="宋体" w:eastAsia="宋体" w:cs="宋体"/>
          <w:sz w:val="24"/>
          <w:szCs w:val="24"/>
          <w:lang w:eastAsia="zh-CN"/>
        </w:rPr>
        <w:t>本次询比价公告开始时间</w:t>
      </w:r>
      <w:r>
        <w:rPr>
          <w:rFonts w:hint="eastAsia" w:ascii="宋体" w:hAnsi="宋体" w:cs="宋体"/>
          <w:sz w:val="24"/>
          <w:szCs w:val="24"/>
          <w:u w:val="single"/>
          <w:lang w:val="en-US" w:eastAsia="zh-CN"/>
        </w:rPr>
        <w:t>2025</w:t>
      </w:r>
      <w:r>
        <w:rPr>
          <w:rFonts w:hint="eastAsia" w:ascii="宋体" w:hAnsi="宋体" w:eastAsia="宋体" w:cs="宋体"/>
          <w:sz w:val="24"/>
          <w:szCs w:val="24"/>
          <w:lang w:eastAsia="zh-CN"/>
        </w:rPr>
        <w:t>年</w:t>
      </w:r>
      <w:r>
        <w:rPr>
          <w:rFonts w:hint="eastAsia" w:ascii="宋体" w:hAnsi="宋体" w:cs="宋体"/>
          <w:sz w:val="24"/>
          <w:szCs w:val="24"/>
          <w:u w:val="single"/>
          <w:lang w:val="en-US" w:eastAsia="zh-CN"/>
        </w:rPr>
        <w:t>5</w:t>
      </w:r>
      <w:r>
        <w:rPr>
          <w:rFonts w:hint="eastAsia" w:ascii="宋体" w:hAnsi="宋体" w:eastAsia="宋体" w:cs="宋体"/>
          <w:sz w:val="24"/>
          <w:szCs w:val="24"/>
          <w:lang w:eastAsia="zh-CN"/>
        </w:rPr>
        <w:t>月</w:t>
      </w:r>
      <w:r>
        <w:rPr>
          <w:rFonts w:hint="eastAsia" w:ascii="宋体" w:hAnsi="宋体" w:cs="宋体"/>
          <w:sz w:val="24"/>
          <w:szCs w:val="24"/>
          <w:u w:val="single"/>
          <w:lang w:val="en-US" w:eastAsia="zh-CN"/>
        </w:rPr>
        <w:t>9</w:t>
      </w:r>
      <w:r>
        <w:rPr>
          <w:rFonts w:hint="eastAsia" w:ascii="宋体" w:hAnsi="宋体" w:eastAsia="宋体" w:cs="宋体"/>
          <w:sz w:val="24"/>
          <w:szCs w:val="24"/>
          <w:lang w:eastAsia="zh-CN"/>
        </w:rPr>
        <w:t>日，公告结束时间</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2025</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月</w:t>
      </w:r>
      <w:r>
        <w:rPr>
          <w:rFonts w:hint="eastAsia" w:ascii="宋体" w:hAnsi="宋体" w:cs="宋体"/>
          <w:sz w:val="24"/>
          <w:szCs w:val="24"/>
          <w:u w:val="single"/>
          <w:lang w:val="en-US" w:eastAsia="zh-CN"/>
        </w:rPr>
        <w:t>13</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日。</w:t>
      </w:r>
    </w:p>
    <w:p>
      <w:pPr>
        <w:keepNext w:val="0"/>
        <w:keepLines w:val="0"/>
        <w:widowControl w:val="0"/>
        <w:numPr>
          <w:ilvl w:val="0"/>
          <w:numId w:val="6"/>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取得询比价文件的联系方式： </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   购   人：重庆国际复合材料股份有限公司</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办  公 地 址：重庆市大渡口区建桥工业园B区</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   系   人：</w:t>
      </w:r>
      <w:r>
        <w:rPr>
          <w:rFonts w:hint="eastAsia" w:ascii="宋体" w:hAnsi="宋体" w:eastAsia="宋体" w:cs="宋体"/>
          <w:kern w:val="2"/>
          <w:sz w:val="24"/>
          <w:szCs w:val="24"/>
          <w:u w:val="single"/>
          <w:lang w:val="en-US" w:eastAsia="zh-CN" w:bidi="ar"/>
        </w:rPr>
        <w:t xml:space="preserve"> 杨老师 </w:t>
      </w:r>
      <w:r>
        <w:rPr>
          <w:rFonts w:hint="eastAsia" w:ascii="宋体" w:hAnsi="宋体" w:eastAsia="宋体" w:cs="宋体"/>
          <w:kern w:val="2"/>
          <w:sz w:val="24"/>
          <w:szCs w:val="24"/>
          <w:lang w:val="en-US" w:eastAsia="zh-CN" w:bidi="ar"/>
        </w:rPr>
        <w:t xml:space="preserve">          联系电话：</w:t>
      </w:r>
      <w:r>
        <w:rPr>
          <w:rFonts w:hint="eastAsia" w:ascii="宋体" w:hAnsi="宋体" w:eastAsia="宋体" w:cs="宋体"/>
          <w:kern w:val="2"/>
          <w:sz w:val="24"/>
          <w:szCs w:val="24"/>
          <w:u w:val="single"/>
          <w:lang w:val="en-US" w:eastAsia="zh-CN" w:bidi="ar"/>
        </w:rPr>
        <w:t xml:space="preserve"> 18983993055  </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FF0000"/>
          <w:sz w:val="24"/>
          <w:szCs w:val="24"/>
          <w:lang w:val="en-US"/>
        </w:rPr>
      </w:pPr>
      <w:r>
        <w:rPr>
          <w:rFonts w:hint="eastAsia" w:ascii="宋体" w:hAnsi="宋体" w:eastAsia="宋体" w:cs="宋体"/>
          <w:sz w:val="24"/>
          <w:szCs w:val="24"/>
          <w:lang w:eastAsia="zh-CN"/>
        </w:rPr>
        <w:t>技术 联 系人：</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周兴国</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13320229256</w:t>
      </w:r>
      <w:r>
        <w:rPr>
          <w:rFonts w:hint="eastAsia" w:ascii="宋体" w:hAnsi="宋体" w:eastAsia="宋体" w:cs="宋体"/>
          <w:sz w:val="24"/>
          <w:szCs w:val="24"/>
          <w:u w:val="single"/>
          <w:lang w:val="en-US"/>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九、监督联系方式</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监督人：重庆国际复合材料股份有限</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地址：重庆市大渡口区建桥工业园B区</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联系人：付老师</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联系电话：023-68536643</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邮箱：fuwei4253@cpicfiber.com</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十、文件递交：</w:t>
      </w:r>
    </w:p>
    <w:p>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报价文件递交截止时间：</w:t>
      </w:r>
      <w:r>
        <w:rPr>
          <w:rFonts w:hint="eastAsia" w:ascii="宋体" w:hAnsi="宋体" w:eastAsia="宋体" w:cs="宋体"/>
          <w:sz w:val="24"/>
          <w:szCs w:val="21"/>
          <w:u w:val="single"/>
          <w:lang w:eastAsia="zh-CN"/>
        </w:rPr>
        <w:t xml:space="preserve"> </w:t>
      </w:r>
      <w:r>
        <w:rPr>
          <w:rFonts w:hint="eastAsia" w:ascii="宋体" w:hAnsi="宋体" w:cs="宋体"/>
          <w:sz w:val="24"/>
          <w:szCs w:val="21"/>
          <w:u w:val="single"/>
          <w:lang w:val="en-US" w:eastAsia="zh-CN"/>
        </w:rPr>
        <w:t>2025</w:t>
      </w:r>
      <w:r>
        <w:rPr>
          <w:rFonts w:hint="eastAsia" w:ascii="宋体" w:hAnsi="宋体" w:eastAsia="宋体" w:cs="宋体"/>
          <w:sz w:val="24"/>
          <w:szCs w:val="21"/>
          <w:u w:val="single"/>
          <w:lang w:val="en-US"/>
        </w:rPr>
        <w:t xml:space="preserve">  </w:t>
      </w:r>
      <w:r>
        <w:rPr>
          <w:rFonts w:hint="eastAsia" w:ascii="宋体" w:hAnsi="宋体" w:eastAsia="宋体" w:cs="宋体"/>
          <w:sz w:val="24"/>
          <w:szCs w:val="21"/>
          <w:lang w:eastAsia="zh-CN"/>
        </w:rPr>
        <w:t>年</w:t>
      </w:r>
      <w:r>
        <w:rPr>
          <w:rFonts w:hint="eastAsia" w:ascii="宋体" w:hAnsi="宋体" w:eastAsia="宋体" w:cs="宋体"/>
          <w:sz w:val="24"/>
          <w:szCs w:val="21"/>
          <w:u w:val="single"/>
          <w:lang w:val="en-US"/>
        </w:rPr>
        <w:t xml:space="preserve"> </w:t>
      </w:r>
      <w:r>
        <w:rPr>
          <w:rFonts w:hint="eastAsia" w:ascii="宋体" w:hAnsi="宋体" w:cs="宋体"/>
          <w:sz w:val="24"/>
          <w:szCs w:val="21"/>
          <w:u w:val="single"/>
          <w:lang w:val="en-US" w:eastAsia="zh-CN"/>
        </w:rPr>
        <w:t>5</w:t>
      </w:r>
      <w:r>
        <w:rPr>
          <w:rFonts w:hint="eastAsia" w:ascii="宋体" w:hAnsi="宋体" w:eastAsia="宋体" w:cs="宋体"/>
          <w:sz w:val="24"/>
          <w:szCs w:val="21"/>
          <w:u w:val="single"/>
          <w:lang w:eastAsia="zh-CN"/>
        </w:rPr>
        <w:t xml:space="preserve"> </w:t>
      </w:r>
      <w:r>
        <w:rPr>
          <w:rFonts w:hint="eastAsia" w:ascii="宋体" w:hAnsi="宋体" w:eastAsia="宋体" w:cs="宋体"/>
          <w:sz w:val="24"/>
          <w:szCs w:val="21"/>
          <w:lang w:eastAsia="zh-CN"/>
        </w:rPr>
        <w:t xml:space="preserve">月 </w:t>
      </w:r>
      <w:r>
        <w:rPr>
          <w:rFonts w:hint="eastAsia" w:ascii="宋体" w:hAnsi="宋体" w:cs="宋体"/>
          <w:sz w:val="24"/>
          <w:szCs w:val="21"/>
          <w:u w:val="single"/>
          <w:lang w:val="en-US" w:eastAsia="zh-CN"/>
        </w:rPr>
        <w:t>14</w:t>
      </w:r>
      <w:r>
        <w:rPr>
          <w:rFonts w:hint="eastAsia" w:ascii="宋体" w:hAnsi="宋体" w:eastAsia="宋体" w:cs="宋体"/>
          <w:sz w:val="24"/>
          <w:szCs w:val="21"/>
          <w:u w:val="single"/>
          <w:lang w:eastAsia="zh-CN"/>
        </w:rPr>
        <w:t>　</w:t>
      </w:r>
      <w:r>
        <w:rPr>
          <w:rFonts w:hint="eastAsia" w:ascii="宋体" w:hAnsi="宋体" w:eastAsia="宋体" w:cs="宋体"/>
          <w:sz w:val="24"/>
          <w:szCs w:val="21"/>
          <w:lang w:eastAsia="zh-CN"/>
        </w:rPr>
        <w:t>日上午</w:t>
      </w:r>
      <w:r>
        <w:rPr>
          <w:rFonts w:hint="eastAsia" w:ascii="宋体" w:hAnsi="宋体" w:cs="宋体"/>
          <w:sz w:val="24"/>
          <w:szCs w:val="21"/>
          <w:u w:val="single"/>
          <w:lang w:val="en-US" w:eastAsia="zh-CN"/>
        </w:rPr>
        <w:t>10</w:t>
      </w:r>
      <w:r>
        <w:rPr>
          <w:rFonts w:hint="eastAsia" w:ascii="宋体" w:hAnsi="宋体" w:eastAsia="宋体" w:cs="宋体"/>
          <w:sz w:val="24"/>
          <w:szCs w:val="21"/>
          <w:u w:val="single"/>
          <w:lang w:val="en-US"/>
        </w:rPr>
        <w:t xml:space="preserve"> </w:t>
      </w:r>
      <w:r>
        <w:rPr>
          <w:rFonts w:hint="eastAsia" w:ascii="宋体" w:hAnsi="宋体" w:eastAsia="宋体" w:cs="宋体"/>
          <w:sz w:val="24"/>
          <w:szCs w:val="21"/>
          <w:lang w:eastAsia="zh-CN"/>
        </w:rPr>
        <w:t>时</w:t>
      </w:r>
      <w:r>
        <w:rPr>
          <w:rFonts w:hint="eastAsia" w:ascii="宋体" w:hAnsi="宋体" w:eastAsia="宋体" w:cs="宋体"/>
          <w:sz w:val="24"/>
          <w:szCs w:val="21"/>
          <w:u w:val="single"/>
          <w:lang w:eastAsia="zh-CN"/>
        </w:rPr>
        <w:t xml:space="preserve"> </w:t>
      </w:r>
      <w:r>
        <w:rPr>
          <w:rFonts w:hint="eastAsia" w:ascii="宋体" w:hAnsi="宋体" w:cs="宋体"/>
          <w:sz w:val="24"/>
          <w:szCs w:val="21"/>
          <w:u w:val="single"/>
          <w:lang w:val="en-US" w:eastAsia="zh-CN"/>
        </w:rPr>
        <w:t>00</w:t>
      </w:r>
      <w:r>
        <w:rPr>
          <w:rFonts w:hint="eastAsia" w:ascii="宋体" w:hAnsi="宋体" w:eastAsia="宋体" w:cs="宋体"/>
          <w:sz w:val="24"/>
          <w:szCs w:val="21"/>
          <w:lang w:eastAsia="zh-CN"/>
        </w:rPr>
        <w:t>分；递交地点为：重庆市大渡口区重庆国际复合材料股份有限公司。</w:t>
      </w:r>
    </w:p>
    <w:p>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比价时间：报价文件递交截止之日起3个工作日内。</w:t>
      </w:r>
    </w:p>
    <w:p>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比价地点：重庆市大渡口区重庆国际复合材料股份有限公司大渡口本部。</w:t>
      </w:r>
    </w:p>
    <w:p>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逾期送达的、未送达指定地点或不按照要求密封</w:t>
      </w:r>
      <w:r>
        <w:rPr>
          <w:rFonts w:hint="eastAsia" w:ascii="宋体" w:hAnsi="宋体" w:eastAsia="宋体" w:cs="宋体"/>
          <w:color w:val="000000"/>
          <w:kern w:val="2"/>
          <w:sz w:val="24"/>
          <w:szCs w:val="21"/>
          <w:lang w:val="en-US" w:eastAsia="zh-CN" w:bidi="ar"/>
        </w:rPr>
        <w:t>的</w:t>
      </w:r>
      <w:r>
        <w:rPr>
          <w:rFonts w:hint="eastAsia" w:ascii="宋体" w:hAnsi="宋体" w:eastAsia="宋体" w:cs="宋体"/>
          <w:kern w:val="2"/>
          <w:sz w:val="24"/>
          <w:szCs w:val="21"/>
          <w:lang w:val="en-US" w:eastAsia="zh-CN" w:bidi="ar"/>
        </w:rPr>
        <w:t>报价文件，采购人不予受理。</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kern w:val="0"/>
          <w:sz w:val="24"/>
          <w:szCs w:val="21"/>
          <w:highlight w:val="none"/>
          <w:lang w:val="en-US"/>
        </w:rPr>
      </w:pPr>
      <w:r>
        <w:rPr>
          <w:rFonts w:hint="eastAsia" w:ascii="宋体" w:hAnsi="宋体" w:eastAsia="宋体" w:cs="宋体"/>
          <w:snapToGrid w:val="0"/>
          <w:color w:val="auto"/>
          <w:kern w:val="0"/>
          <w:sz w:val="24"/>
          <w:szCs w:val="21"/>
          <w:highlight w:val="none"/>
          <w:lang w:eastAsia="zh-CN"/>
        </w:rPr>
        <w:t>十一、比价方式：本次比价采取经评审的最低价法。</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kern w:val="0"/>
          <w:sz w:val="24"/>
          <w:szCs w:val="21"/>
          <w:highlight w:val="none"/>
          <w:lang w:val="en-US"/>
        </w:rPr>
      </w:pPr>
      <w:r>
        <w:rPr>
          <w:rFonts w:hint="eastAsia" w:ascii="宋体" w:hAnsi="宋体" w:eastAsia="宋体" w:cs="宋体"/>
          <w:snapToGrid w:val="0"/>
          <w:color w:val="auto"/>
          <w:kern w:val="0"/>
          <w:sz w:val="24"/>
          <w:szCs w:val="21"/>
          <w:highlight w:val="none"/>
          <w:lang w:val="en-US" w:eastAsia="zh-CN" w:bidi="ar"/>
        </w:rPr>
        <w:t>（</w:t>
      </w:r>
      <w:r>
        <w:rPr>
          <w:rFonts w:hint="eastAsia" w:ascii="宋体" w:hAnsi="宋体" w:eastAsia="宋体" w:cs="宋体"/>
          <w:color w:val="auto"/>
          <w:kern w:val="0"/>
          <w:sz w:val="24"/>
          <w:szCs w:val="21"/>
          <w:highlight w:val="none"/>
          <w:lang w:val="en-US" w:eastAsia="zh-CN" w:bidi="ar"/>
        </w:rPr>
        <w:t>1</w:t>
      </w:r>
      <w:r>
        <w:rPr>
          <w:rFonts w:hint="eastAsia" w:ascii="宋体" w:hAnsi="宋体" w:eastAsia="宋体" w:cs="宋体"/>
          <w:snapToGrid w:val="0"/>
          <w:color w:val="auto"/>
          <w:kern w:val="0"/>
          <w:sz w:val="24"/>
          <w:szCs w:val="21"/>
          <w:highlight w:val="none"/>
          <w:lang w:val="en-US" w:eastAsia="zh-CN" w:bidi="ar"/>
        </w:rPr>
        <w:t>）对报价不高于最高限价的所有报价人的报价文件，按照报价由低到高的顺序排序。</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napToGrid w:val="0"/>
          <w:color w:val="auto"/>
          <w:kern w:val="0"/>
          <w:sz w:val="24"/>
          <w:szCs w:val="21"/>
          <w:highlight w:val="none"/>
          <w:lang w:val="en-US"/>
        </w:rPr>
      </w:pPr>
      <w:r>
        <w:rPr>
          <w:rFonts w:hint="eastAsia" w:ascii="宋体" w:hAnsi="宋体" w:eastAsia="宋体" w:cs="宋体"/>
          <w:snapToGrid w:val="0"/>
          <w:color w:val="auto"/>
          <w:kern w:val="0"/>
          <w:sz w:val="24"/>
          <w:szCs w:val="21"/>
          <w:highlight w:val="none"/>
          <w:lang w:val="en-US" w:eastAsia="zh-CN" w:bidi="ar"/>
        </w:rPr>
        <w:t>（</w:t>
      </w:r>
      <w:r>
        <w:rPr>
          <w:rFonts w:hint="eastAsia" w:ascii="宋体" w:hAnsi="宋体" w:eastAsia="宋体" w:cs="宋体"/>
          <w:color w:val="auto"/>
          <w:kern w:val="0"/>
          <w:sz w:val="24"/>
          <w:szCs w:val="21"/>
          <w:highlight w:val="none"/>
          <w:lang w:val="en-US" w:eastAsia="zh-CN" w:bidi="ar"/>
        </w:rPr>
        <w:t>2</w:t>
      </w:r>
      <w:r>
        <w:rPr>
          <w:rFonts w:hint="eastAsia" w:ascii="宋体" w:hAnsi="宋体" w:eastAsia="宋体" w:cs="宋体"/>
          <w:snapToGrid w:val="0"/>
          <w:color w:val="auto"/>
          <w:kern w:val="0"/>
          <w:sz w:val="24"/>
          <w:szCs w:val="21"/>
          <w:highlight w:val="none"/>
          <w:lang w:val="en-US" w:eastAsia="zh-CN" w:bidi="ar"/>
        </w:rPr>
        <w:t>）符合性审查合格的报价人中，报价最低的成为第一成交候选人，报价次低的成为第二成交候选人，依次类推。</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val="en-US" w:eastAsia="zh-CN" w:bidi="ar"/>
        </w:rPr>
        <w:t>（</w:t>
      </w:r>
      <w:r>
        <w:rPr>
          <w:rFonts w:hint="eastAsia" w:ascii="宋体" w:hAnsi="宋体" w:eastAsia="宋体" w:cs="宋体"/>
          <w:kern w:val="0"/>
          <w:sz w:val="24"/>
          <w:szCs w:val="21"/>
          <w:lang w:val="en-US" w:eastAsia="zh-CN" w:bidi="ar"/>
        </w:rPr>
        <w:t>3</w:t>
      </w:r>
      <w:r>
        <w:rPr>
          <w:rFonts w:hint="eastAsia" w:ascii="宋体" w:hAnsi="宋体" w:eastAsia="宋体" w:cs="宋体"/>
          <w:snapToGrid w:val="0"/>
          <w:kern w:val="0"/>
          <w:sz w:val="24"/>
          <w:szCs w:val="21"/>
          <w:lang w:val="en-US" w:eastAsia="zh-CN" w:bidi="ar"/>
        </w:rPr>
        <w:t>）因谈判小组作否决处理，导致有效供应商不足三个的，谈判小组应当否决所有谈判文件。</w:t>
      </w:r>
    </w:p>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color w:val="0000FF"/>
          <w:kern w:val="0"/>
          <w:sz w:val="24"/>
          <w:szCs w:val="21"/>
          <w:lang w:val="en-US"/>
        </w:rPr>
      </w:pPr>
      <w:r>
        <w:rPr>
          <w:rFonts w:hint="eastAsia" w:ascii="宋体" w:hAnsi="宋体" w:eastAsia="宋体" w:cs="宋体"/>
          <w:color w:val="0000FF"/>
          <w:kern w:val="0"/>
          <w:sz w:val="24"/>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重庆国际复合材料股份有限公司</w:t>
      </w:r>
    </w:p>
    <w:p>
      <w:pPr>
        <w:keepNext w:val="0"/>
        <w:keepLines w:val="0"/>
        <w:widowControl w:val="0"/>
        <w:suppressLineNumbers w:val="0"/>
        <w:wordWrap w:val="0"/>
        <w:spacing w:before="0" w:beforeAutospacing="0" w:after="0" w:afterAutospacing="0" w:line="440" w:lineRule="exact"/>
        <w:ind w:left="0" w:right="0"/>
        <w:jc w:val="right"/>
        <w:rPr>
          <w:rFonts w:hint="eastAsia" w:ascii="宋体" w:hAnsi="宋体" w:eastAsia="宋体" w:cs="宋体"/>
          <w:sz w:val="24"/>
          <w:szCs w:val="21"/>
          <w:lang w:val="en-US"/>
        </w:rPr>
      </w:pPr>
      <w:r>
        <w:rPr>
          <w:rFonts w:hint="eastAsia" w:ascii="宋体" w:hAnsi="宋体" w:cs="宋体"/>
          <w:kern w:val="2"/>
          <w:sz w:val="24"/>
          <w:szCs w:val="21"/>
          <w:lang w:val="en-US" w:eastAsia="zh-CN" w:bidi="ar"/>
        </w:rPr>
        <w:t>2025</w:t>
      </w:r>
      <w:r>
        <w:rPr>
          <w:rFonts w:hint="eastAsia" w:ascii="宋体" w:hAnsi="宋体" w:eastAsia="宋体" w:cs="宋体"/>
          <w:kern w:val="2"/>
          <w:sz w:val="24"/>
          <w:szCs w:val="21"/>
          <w:lang w:val="en-US" w:eastAsia="zh-CN" w:bidi="ar"/>
        </w:rPr>
        <w:t>年</w:t>
      </w:r>
      <w:r>
        <w:rPr>
          <w:rFonts w:hint="eastAsia" w:ascii="宋体" w:hAnsi="宋体" w:cs="宋体"/>
          <w:kern w:val="2"/>
          <w:sz w:val="24"/>
          <w:szCs w:val="21"/>
          <w:lang w:val="en-US" w:eastAsia="zh-CN" w:bidi="ar"/>
        </w:rPr>
        <w:t>5</w:t>
      </w:r>
      <w:r>
        <w:rPr>
          <w:rFonts w:hint="eastAsia" w:ascii="宋体" w:hAnsi="宋体" w:eastAsia="宋体" w:cs="宋体"/>
          <w:kern w:val="2"/>
          <w:sz w:val="24"/>
          <w:szCs w:val="21"/>
          <w:lang w:val="en-US" w:eastAsia="zh-CN" w:bidi="ar"/>
        </w:rPr>
        <w:t>月</w:t>
      </w:r>
      <w:r>
        <w:rPr>
          <w:rFonts w:hint="eastAsia" w:ascii="宋体" w:hAnsi="宋体" w:cs="宋体"/>
          <w:kern w:val="2"/>
          <w:sz w:val="24"/>
          <w:szCs w:val="21"/>
          <w:lang w:val="en-US" w:eastAsia="zh-CN" w:bidi="ar"/>
        </w:rPr>
        <w:t>9</w:t>
      </w:r>
      <w:r>
        <w:rPr>
          <w:rFonts w:hint="eastAsia" w:ascii="宋体" w:hAnsi="宋体" w:eastAsia="宋体" w:cs="宋体"/>
          <w:kern w:val="2"/>
          <w:sz w:val="24"/>
          <w:szCs w:val="21"/>
          <w:lang w:val="en-US" w:eastAsia="zh-CN" w:bidi="ar"/>
        </w:rPr>
        <w:t xml:space="preserve"> </w:t>
      </w:r>
      <w:bookmarkStart w:id="508" w:name="_GoBack"/>
      <w:bookmarkEnd w:id="508"/>
      <w:r>
        <w:rPr>
          <w:rFonts w:hint="eastAsia" w:ascii="宋体" w:hAnsi="宋体" w:eastAsia="宋体" w:cs="宋体"/>
          <w:kern w:val="2"/>
          <w:sz w:val="24"/>
          <w:szCs w:val="21"/>
          <w:lang w:val="en-US" w:eastAsia="zh-CN" w:bidi="ar"/>
        </w:rPr>
        <w:t>日</w:t>
      </w:r>
    </w:p>
    <w:p>
      <w:pPr>
        <w:pStyle w:val="12"/>
        <w:widowControl/>
        <w:shd w:val="clear" w:color="auto" w:fill="FFFFFF"/>
        <w:rPr>
          <w:rFonts w:hint="eastAsia" w:ascii="宋体" w:hAnsi="宋体"/>
          <w:b/>
          <w:bCs/>
          <w:sz w:val="40"/>
          <w:szCs w:val="40"/>
        </w:rPr>
      </w:pPr>
    </w:p>
    <w:p>
      <w:pPr>
        <w:pStyle w:val="13"/>
        <w:spacing w:line="500" w:lineRule="exact"/>
        <w:ind w:left="0" w:leftChars="0" w:hanging="17" w:firstLineChars="0"/>
        <w:jc w:val="center"/>
        <w:rPr>
          <w:rFonts w:hint="eastAsia" w:ascii="仿宋" w:hAnsi="仿宋" w:eastAsia="仿宋" w:cs="仿宋"/>
          <w:sz w:val="32"/>
          <w:lang w:bidi="ar"/>
        </w:rPr>
        <w:sectPr>
          <w:footerReference r:id="rId3" w:type="default"/>
          <w:pgSz w:w="11910" w:h="16840"/>
          <w:pgMar w:top="1080" w:right="1680" w:bottom="740" w:left="1680" w:header="0" w:footer="549" w:gutter="0"/>
          <w:cols w:space="720" w:num="1"/>
        </w:sectPr>
      </w:pPr>
    </w:p>
    <w:p>
      <w:pPr>
        <w:pStyle w:val="4"/>
        <w:tabs>
          <w:tab w:val="left" w:pos="708"/>
        </w:tabs>
        <w:snapToGrid w:val="0"/>
        <w:spacing w:before="156" w:after="156" w:line="500" w:lineRule="exact"/>
        <w:jc w:val="center"/>
        <w:rPr>
          <w:rFonts w:hint="eastAsia" w:ascii="仿宋" w:hAnsi="仿宋" w:eastAsia="仿宋" w:cs="仿宋"/>
        </w:rPr>
      </w:pPr>
      <w:r>
        <w:rPr>
          <w:rFonts w:hint="eastAsia" w:ascii="仿宋" w:hAnsi="仿宋" w:eastAsia="仿宋" w:cs="仿宋"/>
          <w:sz w:val="36"/>
          <w:szCs w:val="36"/>
          <w:lang w:bidi="ar"/>
        </w:rPr>
        <w:t>询比价申请函</w:t>
      </w:r>
    </w:p>
    <w:p>
      <w:pPr>
        <w:pStyle w:val="19"/>
        <w:keepNext/>
        <w:keepLines/>
        <w:spacing w:before="0" w:after="0" w:line="300" w:lineRule="auto"/>
        <w:jc w:val="left"/>
        <w:outlineLvl w:val="9"/>
        <w:rPr>
          <w:rStyle w:val="20"/>
          <w:rFonts w:ascii="仿宋" w:hAnsi="仿宋" w:eastAsia="仿宋" w:cs="仿宋"/>
          <w:b w:val="0"/>
          <w:sz w:val="24"/>
          <w:lang w:val="zh-TW" w:eastAsia="zh-TW"/>
        </w:rPr>
      </w:pPr>
      <w:r>
        <w:rPr>
          <w:rStyle w:val="20"/>
          <w:rFonts w:ascii="仿宋" w:hAnsi="仿宋" w:eastAsia="仿宋" w:cs="仿宋"/>
          <w:b w:val="0"/>
          <w:sz w:val="24"/>
          <w:lang w:val="zh-TW" w:eastAsia="zh-TW"/>
        </w:rPr>
        <w:t xml:space="preserve">致:重庆国际复合材料股份有限公司 </w:t>
      </w:r>
    </w:p>
    <w:p>
      <w:pPr>
        <w:pStyle w:val="21"/>
        <w:keepLines/>
        <w:spacing w:after="0" w:line="300" w:lineRule="auto"/>
        <w:ind w:firstLine="480" w:firstLineChars="200"/>
        <w:jc w:val="left"/>
        <w:rPr>
          <w:rStyle w:val="20"/>
          <w:rFonts w:ascii="仿宋" w:hAnsi="仿宋" w:eastAsia="仿宋" w:cs="仿宋"/>
          <w:sz w:val="24"/>
          <w:u w:val="single"/>
          <w:lang w:val="zh-TW" w:eastAsia="zh-TW"/>
        </w:rPr>
      </w:pPr>
      <w:r>
        <w:rPr>
          <w:rStyle w:val="20"/>
          <w:rFonts w:ascii="仿宋" w:hAnsi="仿宋" w:eastAsia="仿宋" w:cs="仿宋"/>
          <w:sz w:val="24"/>
          <w:lang w:val="zh-TW" w:eastAsia="zh-TW"/>
        </w:rPr>
        <w:t>根据</w:t>
      </w:r>
      <w:r>
        <w:rPr>
          <w:rStyle w:val="20"/>
          <w:rFonts w:ascii="仿宋" w:hAnsi="仿宋" w:eastAsia="仿宋" w:cs="仿宋"/>
          <w:sz w:val="24"/>
          <w:szCs w:val="22"/>
          <w:lang w:val="zh-TW" w:eastAsia="zh-TW"/>
        </w:rPr>
        <w:t>你方</w:t>
      </w:r>
      <w:r>
        <w:rPr>
          <w:rStyle w:val="20"/>
          <w:rFonts w:ascii="仿宋" w:hAnsi="仿宋" w:eastAsia="仿宋" w:cs="仿宋"/>
          <w:sz w:val="24"/>
          <w:szCs w:val="22"/>
          <w:lang w:eastAsia="zh-CN"/>
        </w:rPr>
        <w:t>F0</w:t>
      </w:r>
      <w:r>
        <w:rPr>
          <w:rStyle w:val="20"/>
          <w:rFonts w:hint="eastAsia" w:ascii="仿宋" w:hAnsi="仿宋" w:eastAsia="仿宋" w:cs="仿宋"/>
          <w:sz w:val="24"/>
          <w:szCs w:val="22"/>
          <w:lang w:val="en-US" w:eastAsia="zh-CN"/>
        </w:rPr>
        <w:t>8线短切车间保温整改</w:t>
      </w:r>
      <w:r>
        <w:rPr>
          <w:rStyle w:val="20"/>
          <w:rFonts w:ascii="仿宋" w:hAnsi="仿宋" w:eastAsia="仿宋" w:cs="仿宋"/>
          <w:sz w:val="24"/>
          <w:szCs w:val="22"/>
          <w:lang w:eastAsia="zh-CN"/>
        </w:rPr>
        <w:t>项目</w:t>
      </w:r>
      <w:r>
        <w:rPr>
          <w:rStyle w:val="20"/>
          <w:rFonts w:ascii="仿宋" w:hAnsi="仿宋" w:eastAsia="仿宋" w:cs="仿宋"/>
          <w:sz w:val="24"/>
          <w:szCs w:val="22"/>
        </w:rPr>
        <w:t>询比价</w:t>
      </w:r>
      <w:r>
        <w:rPr>
          <w:rStyle w:val="20"/>
          <w:rFonts w:ascii="仿宋" w:hAnsi="仿宋" w:eastAsia="仿宋" w:cs="仿宋"/>
          <w:sz w:val="24"/>
          <w:szCs w:val="22"/>
          <w:lang w:val="zh-TW" w:eastAsia="zh-TW"/>
        </w:rPr>
        <w:t>文件</w:t>
      </w:r>
      <w:r>
        <w:rPr>
          <w:rStyle w:val="20"/>
          <w:rFonts w:ascii="仿宋" w:hAnsi="仿宋" w:eastAsia="仿宋" w:cs="仿宋"/>
          <w:sz w:val="24"/>
          <w:lang w:val="zh-TW"/>
        </w:rPr>
        <w:t>，</w:t>
      </w:r>
      <w:r>
        <w:rPr>
          <w:rStyle w:val="20"/>
          <w:rFonts w:ascii="仿宋" w:hAnsi="仿宋" w:eastAsia="仿宋" w:cs="仿宋"/>
          <w:sz w:val="24"/>
          <w:lang w:val="zh-TW" w:eastAsia="zh-TW"/>
        </w:rPr>
        <w:t>遵照《中华人民共和国招标投标法》、《中华人民共和国招标投标法实施条例》等有关法律法规的规定，经踏勘现场和研究</w:t>
      </w:r>
      <w:r>
        <w:rPr>
          <w:rStyle w:val="20"/>
          <w:rFonts w:ascii="仿宋" w:hAnsi="仿宋" w:eastAsia="仿宋" w:cs="仿宋"/>
          <w:sz w:val="24"/>
          <w:lang w:val="zh-TW"/>
        </w:rPr>
        <w:t>询比价文件</w:t>
      </w:r>
      <w:r>
        <w:rPr>
          <w:rStyle w:val="20"/>
          <w:rFonts w:ascii="仿宋" w:hAnsi="仿宋" w:eastAsia="仿宋" w:cs="仿宋"/>
          <w:sz w:val="24"/>
          <w:lang w:val="zh-TW" w:eastAsia="zh-TW"/>
        </w:rPr>
        <w:t>的申请人须知、合同条款、本项目最高限价及有关文件后，我方完全认可</w:t>
      </w:r>
      <w:r>
        <w:rPr>
          <w:rStyle w:val="20"/>
          <w:rFonts w:ascii="仿宋" w:hAnsi="仿宋" w:eastAsia="仿宋" w:cs="仿宋"/>
          <w:sz w:val="24"/>
          <w:lang w:val="zh-TW"/>
        </w:rPr>
        <w:t>询比价文件</w:t>
      </w:r>
      <w:r>
        <w:rPr>
          <w:rStyle w:val="20"/>
          <w:rFonts w:ascii="仿宋" w:hAnsi="仿宋" w:eastAsia="仿宋" w:cs="仿宋"/>
          <w:sz w:val="24"/>
          <w:lang w:val="zh-TW" w:eastAsia="zh-TW"/>
        </w:rPr>
        <w:t>的全部内容（包括澄清或者修改文件），</w:t>
      </w:r>
      <w:r>
        <w:rPr>
          <w:rStyle w:val="20"/>
          <w:rFonts w:ascii="仿宋" w:hAnsi="仿宋" w:eastAsia="仿宋" w:cs="仿宋"/>
          <w:sz w:val="24"/>
        </w:rPr>
        <w:t>我方报价总价为</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ascii="仿宋" w:hAnsi="仿宋" w:eastAsia="仿宋" w:cs="仿宋"/>
          <w:sz w:val="24"/>
        </w:rPr>
        <w:t>）</w:t>
      </w:r>
    </w:p>
    <w:p>
      <w:pPr>
        <w:pStyle w:val="22"/>
        <w:keepLines/>
        <w:tabs>
          <w:tab w:val="left" w:pos="940"/>
        </w:tabs>
        <w:autoSpaceDE w:val="0"/>
        <w:autoSpaceDN w:val="0"/>
        <w:spacing w:before="30" w:line="300" w:lineRule="auto"/>
        <w:ind w:firstLine="0" w:firstLineChars="0"/>
        <w:jc w:val="left"/>
        <w:rPr>
          <w:rStyle w:val="20"/>
          <w:rFonts w:hint="default" w:ascii="仿宋" w:hAnsi="仿宋" w:eastAsia="仿宋" w:cs="仿宋"/>
          <w:sz w:val="24"/>
          <w:lang w:val="zh-TW" w:eastAsia="zh-TW"/>
        </w:rPr>
      </w:pPr>
      <w:r>
        <w:rPr>
          <w:rStyle w:val="20"/>
          <w:rFonts w:hint="default" w:ascii="仿宋" w:hAnsi="仿宋" w:eastAsia="仿宋" w:cs="仿宋"/>
          <w:sz w:val="24"/>
        </w:rPr>
        <w:t>1.</w:t>
      </w:r>
      <w:r>
        <w:rPr>
          <w:rStyle w:val="20"/>
          <w:rFonts w:hint="default" w:ascii="仿宋" w:hAnsi="仿宋" w:eastAsia="仿宋" w:cs="仿宋"/>
          <w:sz w:val="24"/>
          <w:lang w:val="zh-TW" w:eastAsia="zh-TW"/>
        </w:rPr>
        <w:t>我方已详细阅读全部</w:t>
      </w:r>
      <w:r>
        <w:rPr>
          <w:rStyle w:val="20"/>
          <w:rFonts w:hint="default" w:ascii="仿宋" w:hAnsi="仿宋" w:eastAsia="仿宋" w:cs="仿宋"/>
          <w:sz w:val="24"/>
        </w:rPr>
        <w:t>询比价</w:t>
      </w:r>
      <w:r>
        <w:rPr>
          <w:rStyle w:val="20"/>
          <w:rFonts w:hint="default" w:ascii="仿宋" w:hAnsi="仿宋" w:eastAsia="仿宋" w:cs="仿宋"/>
          <w:sz w:val="24"/>
          <w:lang w:val="zh-TW" w:eastAsia="zh-TW"/>
        </w:rPr>
        <w:t>文件，包括澄清或者修改文件。</w:t>
      </w:r>
    </w:p>
    <w:p>
      <w:pPr>
        <w:keepLines/>
        <w:spacing w:line="300" w:lineRule="auto"/>
        <w:rPr>
          <w:rStyle w:val="20"/>
          <w:rFonts w:hint="default" w:ascii="仿宋" w:hAnsi="仿宋" w:eastAsia="仿宋" w:cs="仿宋"/>
          <w:sz w:val="24"/>
          <w:lang w:val="zh-TW" w:eastAsia="zh-TW"/>
        </w:rPr>
      </w:pPr>
      <w:r>
        <w:rPr>
          <w:rStyle w:val="20"/>
          <w:rFonts w:hint="default" w:ascii="仿宋" w:hAnsi="仿宋" w:eastAsia="仿宋" w:cs="仿宋"/>
          <w:sz w:val="24"/>
        </w:rPr>
        <w:t>2.</w:t>
      </w:r>
      <w:r>
        <w:rPr>
          <w:rStyle w:val="20"/>
          <w:rFonts w:hint="default" w:ascii="仿宋" w:hAnsi="仿宋" w:eastAsia="仿宋" w:cs="仿宋"/>
          <w:sz w:val="24"/>
          <w:lang w:val="zh-TW" w:eastAsia="zh-TW"/>
        </w:rPr>
        <w:t>我方保证严格按现行的国家和行业标准、规范对甲方委托项目进行</w:t>
      </w:r>
      <w:r>
        <w:rPr>
          <w:rStyle w:val="20"/>
          <w:rFonts w:hint="default" w:ascii="仿宋" w:hAnsi="仿宋" w:eastAsia="仿宋" w:cs="仿宋"/>
          <w:sz w:val="24"/>
        </w:rPr>
        <w:t>施工</w:t>
      </w:r>
      <w:r>
        <w:rPr>
          <w:rStyle w:val="20"/>
          <w:rFonts w:hint="default" w:ascii="仿宋" w:hAnsi="仿宋" w:eastAsia="仿宋" w:cs="仿宋"/>
          <w:sz w:val="24"/>
          <w:lang w:val="zh-TW" w:eastAsia="zh-TW"/>
        </w:rPr>
        <w:t>，</w:t>
      </w:r>
      <w:r>
        <w:rPr>
          <w:rStyle w:val="20"/>
          <w:rFonts w:hint="default" w:ascii="仿宋" w:hAnsi="仿宋" w:eastAsia="仿宋" w:cs="仿宋"/>
          <w:sz w:val="24"/>
        </w:rPr>
        <w:t>质量</w:t>
      </w:r>
      <w:r>
        <w:rPr>
          <w:rStyle w:val="20"/>
          <w:rFonts w:hint="default" w:ascii="仿宋" w:hAnsi="仿宋" w:eastAsia="仿宋" w:cs="仿宋"/>
          <w:sz w:val="24"/>
          <w:lang w:val="zh-TW" w:eastAsia="zh-TW"/>
        </w:rPr>
        <w:t>符合国家、重庆市相关法律法规、技术标准、规范、规程以及设计要求，并达到验收合格标准，并对甲方的技术进行保密。合同签订后7个工作日内将</w:t>
      </w:r>
      <w:r>
        <w:rPr>
          <w:rStyle w:val="20"/>
          <w:rFonts w:hint="default" w:ascii="仿宋" w:hAnsi="仿宋" w:eastAsia="仿宋" w:cs="仿宋"/>
          <w:sz w:val="24"/>
        </w:rPr>
        <w:t>施工</w:t>
      </w:r>
      <w:r>
        <w:rPr>
          <w:rStyle w:val="20"/>
          <w:rFonts w:hint="default" w:ascii="仿宋" w:hAnsi="仿宋" w:eastAsia="仿宋" w:cs="仿宋"/>
          <w:sz w:val="24"/>
          <w:lang w:val="zh-TW" w:eastAsia="zh-TW"/>
        </w:rPr>
        <w:t>方案交与甲方审核</w:t>
      </w:r>
      <w:r>
        <w:rPr>
          <w:rStyle w:val="20"/>
          <w:rFonts w:hint="default" w:ascii="仿宋" w:hAnsi="仿宋" w:eastAsia="仿宋" w:cs="仿宋"/>
          <w:sz w:val="24"/>
          <w:lang w:val="zh-TW"/>
        </w:rPr>
        <w:t>，</w:t>
      </w:r>
      <w:r>
        <w:rPr>
          <w:rStyle w:val="20"/>
          <w:rFonts w:hint="default" w:ascii="仿宋" w:hAnsi="仿宋" w:eastAsia="仿宋" w:cs="仿宋"/>
          <w:sz w:val="24"/>
          <w:lang w:val="zh-TW" w:eastAsia="zh-TW"/>
        </w:rPr>
        <w:t>依照合同约定接受甲方委托，按承诺的完成</w:t>
      </w:r>
      <w:r>
        <w:rPr>
          <w:rStyle w:val="20"/>
          <w:rFonts w:hint="default" w:ascii="仿宋" w:hAnsi="仿宋" w:eastAsia="仿宋" w:cs="仿宋"/>
          <w:sz w:val="24"/>
        </w:rPr>
        <w:t>施工工作。</w:t>
      </w:r>
    </w:p>
    <w:p>
      <w:pPr>
        <w:keepLines/>
        <w:tabs>
          <w:tab w:val="left" w:pos="940"/>
          <w:tab w:val="left" w:pos="4719"/>
        </w:tabs>
        <w:spacing w:before="35" w:line="300" w:lineRule="auto"/>
        <w:rPr>
          <w:rStyle w:val="20"/>
          <w:rFonts w:hint="default" w:ascii="仿宋" w:hAnsi="仿宋" w:eastAsia="仿宋" w:cs="仿宋"/>
          <w:sz w:val="24"/>
          <w:lang w:val="zh-TW" w:eastAsia="zh-TW"/>
        </w:rPr>
      </w:pPr>
      <w:r>
        <w:rPr>
          <w:rStyle w:val="20"/>
          <w:rFonts w:hint="default" w:ascii="仿宋" w:hAnsi="仿宋" w:eastAsia="仿宋" w:cs="仿宋"/>
          <w:sz w:val="24"/>
        </w:rPr>
        <w:t>3</w:t>
      </w:r>
      <w:r>
        <w:rPr>
          <w:rStyle w:val="20"/>
          <w:rFonts w:hint="default" w:ascii="仿宋" w:hAnsi="仿宋" w:eastAsia="仿宋" w:cs="仿宋"/>
          <w:sz w:val="24"/>
          <w:lang w:val="zh-TW" w:eastAsia="zh-TW"/>
        </w:rPr>
        <w:t>.我方拟派驻的项目负责人为</w:t>
      </w:r>
      <w:r>
        <w:rPr>
          <w:rStyle w:val="20"/>
          <w:rFonts w:hint="default" w:ascii="仿宋" w:hAnsi="仿宋" w:eastAsia="仿宋" w:cs="仿宋"/>
          <w:sz w:val="24"/>
          <w:u w:val="single"/>
          <w:lang w:val="zh-TW" w:eastAsia="zh-TW"/>
        </w:rPr>
        <w:t xml:space="preserve"> </w:t>
      </w:r>
      <w:r>
        <w:rPr>
          <w:rStyle w:val="20"/>
          <w:rFonts w:hint="default" w:ascii="仿宋" w:hAnsi="仿宋" w:eastAsia="仿宋" w:cs="仿宋"/>
          <w:sz w:val="24"/>
          <w:u w:val="single"/>
          <w:lang w:val="zh-TW" w:eastAsia="zh-TW"/>
        </w:rPr>
        <w:tab/>
      </w:r>
      <w:r>
        <w:rPr>
          <w:rStyle w:val="20"/>
          <w:rFonts w:hint="default" w:ascii="仿宋" w:hAnsi="仿宋" w:eastAsia="仿宋" w:cs="仿宋"/>
          <w:sz w:val="24"/>
          <w:lang w:val="zh-TW" w:eastAsia="zh-TW"/>
        </w:rPr>
        <w:t>，未经本项目业主单位批准，我方不得随意替换驻场人员。否则我方愿承担违约责任。</w:t>
      </w:r>
    </w:p>
    <w:p>
      <w:pPr>
        <w:keepLines/>
        <w:tabs>
          <w:tab w:val="left" w:pos="940"/>
        </w:tabs>
        <w:spacing w:line="300" w:lineRule="auto"/>
        <w:rPr>
          <w:rStyle w:val="20"/>
          <w:rFonts w:hint="default" w:ascii="仿宋" w:hAnsi="仿宋" w:eastAsia="仿宋" w:cs="仿宋"/>
          <w:sz w:val="24"/>
          <w:lang w:val="zh-TW"/>
        </w:rPr>
      </w:pPr>
      <w:r>
        <w:rPr>
          <w:rStyle w:val="20"/>
          <w:rFonts w:hint="default" w:ascii="仿宋" w:hAnsi="仿宋" w:eastAsia="仿宋" w:cs="仿宋"/>
          <w:sz w:val="24"/>
        </w:rPr>
        <w:t>4</w:t>
      </w:r>
      <w:r>
        <w:rPr>
          <w:rStyle w:val="20"/>
          <w:rFonts w:hint="default" w:ascii="仿宋" w:hAnsi="仿宋" w:eastAsia="仿宋" w:cs="仿宋"/>
          <w:sz w:val="24"/>
          <w:lang w:val="zh-TW" w:eastAsia="zh-TW"/>
        </w:rPr>
        <w:t>.我方同意所提交的</w:t>
      </w:r>
      <w:r>
        <w:rPr>
          <w:rStyle w:val="20"/>
          <w:rFonts w:hint="default" w:ascii="仿宋" w:hAnsi="仿宋" w:eastAsia="仿宋" w:cs="仿宋"/>
          <w:sz w:val="24"/>
        </w:rPr>
        <w:t>报价</w:t>
      </w:r>
      <w:r>
        <w:rPr>
          <w:rStyle w:val="20"/>
          <w:rFonts w:hint="default" w:ascii="仿宋" w:hAnsi="仿宋" w:eastAsia="仿宋" w:cs="仿宋"/>
          <w:sz w:val="24"/>
          <w:lang w:val="zh-TW"/>
        </w:rPr>
        <w:t>申请文件</w:t>
      </w:r>
      <w:r>
        <w:rPr>
          <w:rStyle w:val="20"/>
          <w:rFonts w:hint="default" w:ascii="仿宋" w:hAnsi="仿宋" w:eastAsia="仿宋" w:cs="仿宋"/>
          <w:sz w:val="24"/>
          <w:lang w:val="zh-TW" w:eastAsia="zh-TW"/>
        </w:rPr>
        <w:t>在</w:t>
      </w:r>
      <w:r>
        <w:rPr>
          <w:rStyle w:val="20"/>
          <w:rFonts w:hint="default" w:ascii="仿宋" w:hAnsi="仿宋" w:eastAsia="仿宋" w:cs="仿宋"/>
          <w:sz w:val="24"/>
        </w:rPr>
        <w:t>询比价</w:t>
      </w:r>
      <w:r>
        <w:rPr>
          <w:rStyle w:val="20"/>
          <w:rFonts w:hint="default" w:ascii="仿宋" w:hAnsi="仿宋" w:eastAsia="仿宋" w:cs="仿宋"/>
          <w:sz w:val="24"/>
          <w:lang w:val="zh-TW" w:eastAsia="zh-TW"/>
        </w:rPr>
        <w:t>文件规定的投标有效期内有效，在此期间内我方将受此约</w:t>
      </w:r>
      <w:r>
        <w:rPr>
          <w:rStyle w:val="20"/>
          <w:rFonts w:hint="default" w:ascii="仿宋" w:hAnsi="仿宋" w:eastAsia="仿宋" w:cs="仿宋"/>
          <w:sz w:val="24"/>
          <w:lang w:val="zh-TW"/>
        </w:rPr>
        <w:t>束。</w:t>
      </w:r>
    </w:p>
    <w:p>
      <w:pPr>
        <w:keepLines/>
        <w:tabs>
          <w:tab w:val="left" w:pos="940"/>
        </w:tabs>
        <w:spacing w:line="300" w:lineRule="auto"/>
        <w:rPr>
          <w:rFonts w:hint="eastAsia" w:ascii="仿宋" w:hAnsi="仿宋" w:eastAsia="仿宋" w:cs="仿宋"/>
          <w:color w:val="000000"/>
        </w:rPr>
      </w:pPr>
      <w:r>
        <w:rPr>
          <w:rStyle w:val="20"/>
          <w:rFonts w:hint="default" w:ascii="仿宋" w:hAnsi="仿宋" w:eastAsia="仿宋" w:cs="仿宋"/>
          <w:sz w:val="24"/>
        </w:rPr>
        <w:t>5.</w:t>
      </w:r>
      <w:r>
        <w:rPr>
          <w:rStyle w:val="20"/>
          <w:rFonts w:hint="default" w:ascii="仿宋" w:hAnsi="仿宋" w:eastAsia="仿宋" w:cs="仿宋"/>
          <w:sz w:val="24"/>
          <w:lang w:val="zh-TW" w:eastAsia="zh-TW"/>
        </w:rPr>
        <w:t>除非达成另外协议并生效，你方的</w:t>
      </w:r>
      <w:r>
        <w:rPr>
          <w:rStyle w:val="20"/>
          <w:rFonts w:hint="default" w:ascii="仿宋" w:hAnsi="仿宋" w:eastAsia="仿宋" w:cs="仿宋"/>
          <w:sz w:val="24"/>
        </w:rPr>
        <w:t>询比价</w:t>
      </w:r>
      <w:r>
        <w:rPr>
          <w:rStyle w:val="20"/>
          <w:rFonts w:hint="default" w:ascii="仿宋" w:hAnsi="仿宋" w:eastAsia="仿宋" w:cs="仿宋"/>
          <w:sz w:val="24"/>
          <w:lang w:val="zh-TW"/>
        </w:rPr>
        <w:t>文件</w:t>
      </w:r>
      <w:r>
        <w:rPr>
          <w:rStyle w:val="20"/>
          <w:rFonts w:hint="default" w:ascii="仿宋" w:hAnsi="仿宋" w:eastAsia="仿宋" w:cs="仿宋"/>
          <w:sz w:val="24"/>
          <w:lang w:val="zh-TW" w:eastAsia="zh-TW"/>
        </w:rPr>
        <w:t>和本</w:t>
      </w:r>
      <w:r>
        <w:rPr>
          <w:rStyle w:val="20"/>
          <w:rFonts w:hint="default" w:ascii="仿宋" w:hAnsi="仿宋" w:eastAsia="仿宋" w:cs="仿宋"/>
          <w:sz w:val="24"/>
        </w:rPr>
        <w:t>报价</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pPr>
        <w:keepLines/>
        <w:tabs>
          <w:tab w:val="left" w:pos="940"/>
        </w:tabs>
        <w:spacing w:line="300" w:lineRule="auto"/>
        <w:rPr>
          <w:rStyle w:val="20"/>
          <w:rFonts w:hint="default" w:ascii="仿宋" w:hAnsi="仿宋" w:eastAsia="仿宋" w:cs="仿宋"/>
          <w:sz w:val="24"/>
        </w:rPr>
      </w:pPr>
      <w:r>
        <w:rPr>
          <w:rStyle w:val="20"/>
          <w:rFonts w:hint="default" w:ascii="仿宋" w:hAnsi="仿宋" w:eastAsia="仿宋" w:cs="仿宋"/>
          <w:sz w:val="24"/>
        </w:rPr>
        <w:t>6.</w:t>
      </w:r>
      <w:r>
        <w:rPr>
          <w:rStyle w:val="20"/>
          <w:rFonts w:hint="default" w:ascii="仿宋" w:hAnsi="仿宋" w:eastAsia="仿宋" w:cs="仿宋"/>
          <w:sz w:val="24"/>
          <w:lang w:val="zh-TW" w:eastAsia="zh-TW"/>
        </w:rPr>
        <w:t>本</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文件自贵方收到之日生效，有效期至开标后</w:t>
      </w:r>
      <w:r>
        <w:rPr>
          <w:rStyle w:val="20"/>
          <w:rFonts w:hint="default" w:ascii="仿宋" w:hAnsi="仿宋" w:eastAsia="仿宋" w:cs="仿宋"/>
          <w:sz w:val="24"/>
          <w:u w:val="single"/>
        </w:rPr>
        <w:t xml:space="preserve"> 90</w:t>
      </w:r>
      <w:r>
        <w:rPr>
          <w:rStyle w:val="20"/>
          <w:rFonts w:hint="default" w:ascii="仿宋" w:hAnsi="仿宋" w:eastAsia="仿宋" w:cs="仿宋"/>
          <w:sz w:val="24"/>
          <w:lang w:val="zh-TW" w:eastAsia="zh-TW"/>
        </w:rPr>
        <w:t>天，在此期间本</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文件之规定对我方具有约束力</w:t>
      </w:r>
      <w:r>
        <w:rPr>
          <w:rStyle w:val="18"/>
          <w:rFonts w:hint="eastAsia" w:ascii="仿宋" w:hAnsi="仿宋" w:eastAsia="仿宋" w:cs="仿宋"/>
          <w:sz w:val="24"/>
          <w:szCs w:val="24"/>
        </w:rPr>
        <w:t>；</w:t>
      </w:r>
    </w:p>
    <w:p>
      <w:pPr>
        <w:keepLines/>
        <w:tabs>
          <w:tab w:val="left" w:pos="940"/>
        </w:tabs>
        <w:spacing w:line="300" w:lineRule="auto"/>
        <w:rPr>
          <w:rStyle w:val="20"/>
          <w:rFonts w:hint="default" w:ascii="仿宋" w:hAnsi="仿宋" w:eastAsia="仿宋" w:cs="仿宋"/>
          <w:sz w:val="24"/>
        </w:rPr>
      </w:pPr>
      <w:r>
        <w:rPr>
          <w:rStyle w:val="20"/>
          <w:rFonts w:hint="default" w:ascii="仿宋" w:hAnsi="仿宋" w:eastAsia="仿宋" w:cs="仿宋"/>
          <w:sz w:val="24"/>
        </w:rPr>
        <w:t>7.我方有幸中选，自收到中选通知书之日起5日内与采购人完善合同签订所需所有资料；若未遵守该条款的承诺，我方愿意承担10000.00元（大写：壹万圆整）的违约金。</w:t>
      </w:r>
    </w:p>
    <w:p>
      <w:pPr>
        <w:pStyle w:val="21"/>
        <w:keepLines/>
        <w:spacing w:after="0" w:line="300" w:lineRule="auto"/>
        <w:ind w:firstLine="480" w:firstLineChars="200"/>
        <w:jc w:val="left"/>
        <w:rPr>
          <w:rFonts w:ascii="仿宋" w:hAnsi="仿宋" w:eastAsia="仿宋" w:cs="仿宋"/>
          <w:sz w:val="24"/>
        </w:rPr>
      </w:pPr>
      <w:r>
        <w:rPr>
          <w:rStyle w:val="20"/>
          <w:rFonts w:ascii="仿宋" w:hAnsi="仿宋" w:eastAsia="仿宋" w:cs="仿宋"/>
          <w:sz w:val="24"/>
        </w:rPr>
        <w:t>询比价</w:t>
      </w:r>
      <w:r>
        <w:rPr>
          <w:rStyle w:val="20"/>
          <w:rFonts w:ascii="仿宋" w:hAnsi="仿宋" w:eastAsia="仿宋" w:cs="仿宋"/>
          <w:sz w:val="24"/>
          <w:lang w:val="zh-TW"/>
        </w:rPr>
        <w:t>申请</w:t>
      </w:r>
      <w:r>
        <w:rPr>
          <w:rStyle w:val="20"/>
          <w:rFonts w:ascii="仿宋" w:hAnsi="仿宋" w:eastAsia="仿宋" w:cs="仿宋"/>
          <w:sz w:val="24"/>
          <w:lang w:val="zh-TW" w:eastAsia="zh-TW"/>
        </w:rPr>
        <w:t>人（盖章</w:t>
      </w:r>
      <w:r>
        <w:rPr>
          <w:rStyle w:val="20"/>
          <w:rFonts w:ascii="仿宋" w:hAnsi="仿宋" w:eastAsia="仿宋" w:cs="仿宋"/>
          <w:sz w:val="24"/>
        </w:rPr>
        <w:t>）：</w:t>
      </w:r>
    </w:p>
    <w:p>
      <w:pPr>
        <w:pStyle w:val="21"/>
        <w:keepLines/>
        <w:tabs>
          <w:tab w:val="left" w:leader="underscore" w:pos="5656"/>
        </w:tabs>
        <w:spacing w:after="0" w:line="300" w:lineRule="auto"/>
        <w:ind w:firstLine="480" w:firstLineChars="200"/>
        <w:jc w:val="left"/>
        <w:rPr>
          <w:rFonts w:ascii="仿宋" w:hAnsi="仿宋" w:eastAsia="仿宋" w:cs="仿宋"/>
          <w:sz w:val="24"/>
        </w:rPr>
      </w:pPr>
      <w:r>
        <w:rPr>
          <w:rStyle w:val="20"/>
          <w:rFonts w:ascii="仿宋" w:hAnsi="仿宋" w:eastAsia="仿宋" w:cs="仿宋"/>
          <w:sz w:val="24"/>
          <w:lang w:val="zh-TW" w:eastAsia="zh-TW"/>
        </w:rPr>
        <w:t>单位地址：</w:t>
      </w:r>
      <w:r>
        <w:rPr>
          <w:rStyle w:val="20"/>
          <w:rFonts w:ascii="仿宋" w:hAnsi="仿宋" w:eastAsia="仿宋" w:cs="仿宋"/>
          <w:sz w:val="24"/>
          <w:lang w:val="zh-TW" w:eastAsia="zh-TW"/>
        </w:rPr>
        <w:tab/>
      </w:r>
    </w:p>
    <w:p>
      <w:pPr>
        <w:pStyle w:val="21"/>
        <w:keepLines/>
        <w:spacing w:after="0" w:line="300" w:lineRule="auto"/>
        <w:ind w:firstLine="480" w:firstLineChars="200"/>
        <w:jc w:val="left"/>
        <w:rPr>
          <w:rFonts w:ascii="仿宋" w:hAnsi="仿宋" w:eastAsia="仿宋" w:cs="仿宋"/>
          <w:sz w:val="24"/>
        </w:rPr>
      </w:pPr>
      <w:r>
        <w:rPr>
          <w:rStyle w:val="20"/>
          <w:rFonts w:ascii="仿宋" w:hAnsi="仿宋" w:eastAsia="仿宋" w:cs="仿宋"/>
          <w:sz w:val="24"/>
          <w:lang w:val="zh-TW" w:eastAsia="zh-TW"/>
        </w:rPr>
        <w:t>法定代表人或其委托代理人（签字或盖章</w:t>
      </w:r>
      <w:r>
        <w:rPr>
          <w:rStyle w:val="20"/>
          <w:rFonts w:ascii="仿宋" w:hAnsi="仿宋" w:eastAsia="仿宋" w:cs="仿宋"/>
          <w:sz w:val="24"/>
        </w:rPr>
        <w:t>）：</w:t>
      </w:r>
    </w:p>
    <w:p>
      <w:pPr>
        <w:pStyle w:val="21"/>
        <w:keepLines/>
        <w:tabs>
          <w:tab w:val="left" w:leader="underscore" w:pos="3544"/>
          <w:tab w:val="left" w:leader="underscore" w:pos="5323"/>
        </w:tabs>
        <w:spacing w:after="0" w:line="300" w:lineRule="auto"/>
        <w:ind w:firstLine="480" w:firstLineChars="200"/>
        <w:jc w:val="left"/>
        <w:rPr>
          <w:rStyle w:val="20"/>
          <w:rFonts w:ascii="仿宋" w:hAnsi="仿宋" w:eastAsia="仿宋" w:cs="仿宋"/>
          <w:sz w:val="24"/>
        </w:rPr>
      </w:pPr>
      <w:r>
        <w:rPr>
          <w:rStyle w:val="20"/>
          <w:rFonts w:ascii="仿宋" w:hAnsi="仿宋" w:eastAsia="仿宋" w:cs="仿宋"/>
          <w:sz w:val="24"/>
          <w:lang w:val="zh-TW" w:eastAsia="zh-TW"/>
        </w:rPr>
        <w:t>电话：</w:t>
      </w:r>
      <w:r>
        <w:rPr>
          <w:rStyle w:val="20"/>
          <w:rFonts w:ascii="仿宋" w:hAnsi="仿宋" w:eastAsia="仿宋" w:cs="仿宋"/>
          <w:sz w:val="24"/>
        </w:rPr>
        <w:t xml:space="preserve"> </w:t>
      </w:r>
      <w:r>
        <w:rPr>
          <w:rStyle w:val="20"/>
          <w:rFonts w:ascii="仿宋" w:hAnsi="仿宋" w:eastAsia="仿宋" w:cs="仿宋"/>
          <w:sz w:val="24"/>
          <w:lang w:val="zh-TW" w:eastAsia="zh-TW"/>
        </w:rPr>
        <w:tab/>
      </w:r>
      <w:r>
        <w:rPr>
          <w:rStyle w:val="20"/>
          <w:rFonts w:ascii="仿宋" w:hAnsi="仿宋" w:eastAsia="仿宋" w:cs="仿宋"/>
          <w:sz w:val="24"/>
        </w:rPr>
        <w:t xml:space="preserve">  </w:t>
      </w:r>
    </w:p>
    <w:p>
      <w:pPr>
        <w:pStyle w:val="21"/>
        <w:keepLines/>
        <w:spacing w:after="0" w:line="300" w:lineRule="auto"/>
        <w:ind w:firstLine="480" w:firstLineChars="200"/>
        <w:jc w:val="left"/>
        <w:rPr>
          <w:rFonts w:ascii="仿宋" w:hAnsi="仿宋" w:eastAsia="仿宋" w:cs="仿宋"/>
        </w:rPr>
      </w:pPr>
      <w:r>
        <w:rPr>
          <w:rStyle w:val="20"/>
          <w:rFonts w:ascii="仿宋" w:hAnsi="仿宋" w:eastAsia="仿宋" w:cs="仿宋"/>
          <w:sz w:val="24"/>
          <w:lang w:val="zh-TW" w:eastAsia="zh-TW"/>
        </w:rPr>
        <w:t>日期：</w:t>
      </w:r>
      <w:r>
        <w:rPr>
          <w:rStyle w:val="20"/>
          <w:rFonts w:ascii="仿宋" w:hAnsi="仿宋" w:eastAsia="仿宋" w:cs="仿宋"/>
          <w:sz w:val="24"/>
        </w:rPr>
        <w:t xml:space="preserve">     </w:t>
      </w:r>
      <w:r>
        <w:rPr>
          <w:rStyle w:val="20"/>
          <w:rFonts w:ascii="仿宋" w:hAnsi="仿宋" w:eastAsia="仿宋" w:cs="仿宋"/>
          <w:sz w:val="24"/>
          <w:lang w:val="zh-TW" w:eastAsia="zh-TW"/>
        </w:rPr>
        <w:t>年</w:t>
      </w:r>
      <w:r>
        <w:rPr>
          <w:rStyle w:val="20"/>
          <w:rFonts w:ascii="仿宋" w:hAnsi="仿宋" w:eastAsia="仿宋" w:cs="仿宋"/>
          <w:sz w:val="24"/>
        </w:rPr>
        <w:t xml:space="preserve">    </w:t>
      </w:r>
      <w:r>
        <w:rPr>
          <w:rStyle w:val="20"/>
          <w:rFonts w:ascii="仿宋" w:hAnsi="仿宋" w:eastAsia="仿宋" w:cs="仿宋"/>
          <w:sz w:val="24"/>
          <w:lang w:val="zh-TW" w:eastAsia="zh-TW"/>
        </w:rPr>
        <w:t>月</w:t>
      </w:r>
      <w:r>
        <w:rPr>
          <w:rStyle w:val="20"/>
          <w:rFonts w:ascii="仿宋" w:hAnsi="仿宋" w:eastAsia="仿宋" w:cs="仿宋"/>
          <w:sz w:val="24"/>
        </w:rPr>
        <w:t xml:space="preserve">    </w:t>
      </w:r>
      <w:r>
        <w:rPr>
          <w:rStyle w:val="20"/>
          <w:rFonts w:ascii="仿宋" w:hAnsi="仿宋" w:eastAsia="仿宋" w:cs="仿宋"/>
          <w:sz w:val="24"/>
          <w:lang w:val="zh-TW" w:eastAsia="zh-TW"/>
        </w:rPr>
        <w:t>日</w:t>
      </w:r>
    </w:p>
    <w:p>
      <w:pPr>
        <w:spacing w:line="500" w:lineRule="exact"/>
        <w:rPr>
          <w:rFonts w:hint="eastAsia" w:ascii="仿宋" w:hAnsi="仿宋" w:eastAsia="仿宋" w:cs="仿宋"/>
        </w:rPr>
      </w:pPr>
      <w:r>
        <w:rPr>
          <w:rFonts w:hint="eastAsia" w:ascii="仿宋" w:hAnsi="仿宋" w:eastAsia="仿宋" w:cs="仿宋"/>
        </w:rPr>
        <w:br w:type="page"/>
      </w:r>
    </w:p>
    <w:p>
      <w:pPr>
        <w:pStyle w:val="5"/>
        <w:tabs>
          <w:tab w:val="left" w:pos="720"/>
        </w:tabs>
        <w:jc w:val="center"/>
        <w:rPr>
          <w:rFonts w:hint="eastAsia" w:ascii="仿宋" w:hAnsi="仿宋" w:eastAsia="仿宋" w:cs="仿宋"/>
        </w:rPr>
      </w:pPr>
      <w:bookmarkStart w:id="5" w:name="_Toc224103497"/>
      <w:bookmarkStart w:id="6" w:name="_Toc391220324"/>
      <w:bookmarkStart w:id="7" w:name="_Toc520815178"/>
      <w:r>
        <w:rPr>
          <w:rFonts w:hint="eastAsia" w:ascii="仿宋" w:hAnsi="仿宋" w:eastAsia="仿宋" w:cs="仿宋"/>
          <w:sz w:val="28"/>
        </w:rPr>
        <w:t>（一） 法定代表人身份证明及授权委托书</w:t>
      </w:r>
      <w:bookmarkEnd w:id="5"/>
      <w:bookmarkEnd w:id="6"/>
      <w:bookmarkEnd w:id="7"/>
    </w:p>
    <w:p>
      <w:pPr>
        <w:jc w:val="center"/>
        <w:rPr>
          <w:rFonts w:hint="eastAsia" w:ascii="仿宋" w:hAnsi="仿宋" w:eastAsia="仿宋" w:cs="仿宋"/>
          <w:b/>
          <w:sz w:val="28"/>
        </w:rPr>
      </w:pPr>
    </w:p>
    <w:p>
      <w:pPr>
        <w:jc w:val="center"/>
        <w:rPr>
          <w:rFonts w:hint="eastAsia" w:ascii="仿宋" w:hAnsi="仿宋" w:eastAsia="仿宋" w:cs="仿宋"/>
          <w:b/>
        </w:rPr>
      </w:pPr>
      <w:r>
        <w:rPr>
          <w:rFonts w:hint="eastAsia" w:ascii="仿宋" w:hAnsi="仿宋" w:eastAsia="仿宋" w:cs="仿宋"/>
          <w:b/>
          <w:sz w:val="28"/>
        </w:rPr>
        <w:t>法定代表人身份证明</w:t>
      </w:r>
    </w:p>
    <w:p>
      <w:pPr>
        <w:ind w:left="765"/>
        <w:rPr>
          <w:rFonts w:hint="eastAsia" w:ascii="仿宋" w:hAnsi="仿宋" w:eastAsia="仿宋" w:cs="仿宋"/>
        </w:rPr>
      </w:pPr>
    </w:p>
    <w:p>
      <w:pPr>
        <w:ind w:left="765"/>
        <w:rPr>
          <w:rFonts w:hint="eastAsia" w:ascii="仿宋" w:hAnsi="仿宋" w:eastAsia="仿宋" w:cs="仿宋"/>
        </w:rPr>
      </w:pPr>
    </w:p>
    <w:p>
      <w:pPr>
        <w:ind w:left="765"/>
        <w:jc w:val="center"/>
        <w:rPr>
          <w:rFonts w:hint="eastAsia" w:ascii="仿宋" w:hAnsi="仿宋" w:eastAsia="仿宋" w:cs="仿宋"/>
        </w:rPr>
      </w:pPr>
    </w:p>
    <w:p>
      <w:pPr>
        <w:tabs>
          <w:tab w:val="left" w:pos="5565"/>
        </w:tabs>
        <w:autoSpaceDE w:val="0"/>
        <w:autoSpaceDN w:val="0"/>
        <w:adjustRightInd w:val="0"/>
        <w:snapToGrid w:val="0"/>
        <w:spacing w:line="500" w:lineRule="exact"/>
        <w:ind w:firstLine="1856" w:firstLineChars="884"/>
        <w:rPr>
          <w:rFonts w:hint="eastAsia" w:ascii="仿宋" w:hAnsi="仿宋" w:eastAsia="仿宋" w:cs="仿宋"/>
          <w:kern w:val="0"/>
          <w:szCs w:val="21"/>
          <w:u w:val="single"/>
        </w:rPr>
      </w:pPr>
      <w:r>
        <w:rPr>
          <w:rFonts w:hint="eastAsia" w:ascii="仿宋" w:hAnsi="仿宋" w:eastAsia="仿宋" w:cs="仿宋"/>
          <w:kern w:val="0"/>
          <w:szCs w:val="21"/>
        </w:rPr>
        <w:t>报价申请人名称：</w:t>
      </w:r>
      <w:r>
        <w:rPr>
          <w:rFonts w:hint="eastAsia" w:ascii="仿宋" w:hAnsi="仿宋" w:eastAsia="仿宋" w:cs="仿宋"/>
          <w:kern w:val="0"/>
          <w:szCs w:val="21"/>
          <w:u w:val="single"/>
        </w:rPr>
        <w:t xml:space="preserve">                                </w:t>
      </w:r>
    </w:p>
    <w:p>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pPr>
        <w:tabs>
          <w:tab w:val="left" w:pos="5475"/>
        </w:tabs>
        <w:autoSpaceDE w:val="0"/>
        <w:autoSpaceDN w:val="0"/>
        <w:adjustRightInd w:val="0"/>
        <w:snapToGrid w:val="0"/>
        <w:spacing w:line="500" w:lineRule="exact"/>
        <w:ind w:firstLine="1890" w:firstLineChars="900"/>
        <w:rPr>
          <w:rFonts w:hint="eastAsia"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pPr>
        <w:tabs>
          <w:tab w:val="left" w:pos="5475"/>
        </w:tabs>
        <w:autoSpaceDE w:val="0"/>
        <w:autoSpaceDN w:val="0"/>
        <w:adjustRightInd w:val="0"/>
        <w:snapToGrid w:val="0"/>
        <w:spacing w:line="500" w:lineRule="exact"/>
        <w:ind w:firstLine="1890" w:firstLineChars="900"/>
        <w:jc w:val="left"/>
        <w:rPr>
          <w:rFonts w:hint="eastAsia"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pPr>
        <w:tabs>
          <w:tab w:val="left" w:pos="2520"/>
          <w:tab w:val="left" w:pos="3836"/>
        </w:tabs>
        <w:autoSpaceDE w:val="0"/>
        <w:autoSpaceDN w:val="0"/>
        <w:adjustRightInd w:val="0"/>
        <w:snapToGrid w:val="0"/>
        <w:spacing w:line="500" w:lineRule="exact"/>
        <w:ind w:firstLine="390" w:firstLineChars="186"/>
        <w:jc w:val="center"/>
        <w:rPr>
          <w:rFonts w:hint="eastAsia"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pPr>
        <w:autoSpaceDE w:val="0"/>
        <w:autoSpaceDN w:val="0"/>
        <w:adjustRightInd w:val="0"/>
        <w:snapToGrid w:val="0"/>
        <w:spacing w:line="500" w:lineRule="exact"/>
        <w:ind w:firstLine="186" w:firstLineChars="186"/>
        <w:jc w:val="center"/>
        <w:rPr>
          <w:rFonts w:hint="eastAsia" w:ascii="仿宋" w:hAnsi="仿宋" w:eastAsia="仿宋" w:cs="仿宋"/>
          <w:kern w:val="0"/>
          <w:sz w:val="10"/>
          <w:szCs w:val="10"/>
        </w:rPr>
      </w:pPr>
    </w:p>
    <w:p>
      <w:pPr>
        <w:tabs>
          <w:tab w:val="left" w:pos="5475"/>
        </w:tabs>
        <w:autoSpaceDE w:val="0"/>
        <w:autoSpaceDN w:val="0"/>
        <w:adjustRightInd w:val="0"/>
        <w:snapToGrid w:val="0"/>
        <w:spacing w:line="500" w:lineRule="exact"/>
        <w:ind w:firstLine="1890" w:firstLineChars="900"/>
        <w:rPr>
          <w:rFonts w:hint="eastAsia"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pPr>
        <w:tabs>
          <w:tab w:val="left" w:pos="1580"/>
          <w:tab w:val="left" w:pos="3260"/>
          <w:tab w:val="left" w:pos="4840"/>
          <w:tab w:val="left" w:pos="6300"/>
        </w:tabs>
        <w:autoSpaceDE w:val="0"/>
        <w:autoSpaceDN w:val="0"/>
        <w:adjustRightInd w:val="0"/>
        <w:snapToGrid w:val="0"/>
        <w:spacing w:line="500" w:lineRule="exact"/>
        <w:ind w:firstLine="1890" w:firstLineChars="900"/>
        <w:rPr>
          <w:rFonts w:hint="eastAsia"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pPr>
        <w:tabs>
          <w:tab w:val="left" w:pos="3360"/>
        </w:tabs>
        <w:autoSpaceDE w:val="0"/>
        <w:autoSpaceDN w:val="0"/>
        <w:adjustRightInd w:val="0"/>
        <w:snapToGrid w:val="0"/>
        <w:spacing w:line="500" w:lineRule="exact"/>
        <w:ind w:firstLine="390" w:firstLineChars="186"/>
        <w:jc w:val="center"/>
        <w:rPr>
          <w:rFonts w:hint="eastAsia"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（报价申请人名称）的法定代表人。</w:t>
      </w:r>
    </w:p>
    <w:p>
      <w:pPr>
        <w:autoSpaceDE w:val="0"/>
        <w:autoSpaceDN w:val="0"/>
        <w:adjustRightInd w:val="0"/>
        <w:snapToGrid w:val="0"/>
        <w:spacing w:line="500" w:lineRule="exact"/>
        <w:ind w:firstLine="186" w:firstLineChars="186"/>
        <w:jc w:val="center"/>
        <w:rPr>
          <w:rFonts w:hint="eastAsia" w:ascii="仿宋" w:hAnsi="仿宋" w:eastAsia="仿宋" w:cs="仿宋"/>
          <w:kern w:val="0"/>
          <w:sz w:val="10"/>
          <w:szCs w:val="10"/>
        </w:rPr>
      </w:pPr>
    </w:p>
    <w:p>
      <w:pPr>
        <w:autoSpaceDE w:val="0"/>
        <w:autoSpaceDN w:val="0"/>
        <w:adjustRightInd w:val="0"/>
        <w:snapToGrid w:val="0"/>
        <w:spacing w:line="500" w:lineRule="exact"/>
        <w:ind w:firstLine="810" w:firstLineChars="386"/>
        <w:jc w:val="center"/>
        <w:rPr>
          <w:rFonts w:hint="eastAsia" w:ascii="仿宋" w:hAnsi="仿宋" w:eastAsia="仿宋" w:cs="仿宋"/>
          <w:kern w:val="0"/>
          <w:szCs w:val="21"/>
        </w:rPr>
      </w:pPr>
      <w:r>
        <w:rPr>
          <w:rFonts w:hint="eastAsia" w:ascii="仿宋" w:hAnsi="仿宋" w:eastAsia="仿宋" w:cs="仿宋"/>
          <w:kern w:val="0"/>
          <w:szCs w:val="21"/>
        </w:rPr>
        <w:t xml:space="preserve">    </w:t>
      </w:r>
    </w:p>
    <w:p>
      <w:pPr>
        <w:autoSpaceDE w:val="0"/>
        <w:autoSpaceDN w:val="0"/>
        <w:adjustRightInd w:val="0"/>
        <w:snapToGrid w:val="0"/>
        <w:spacing w:line="500" w:lineRule="exact"/>
        <w:ind w:firstLine="810" w:firstLineChars="386"/>
        <w:jc w:val="center"/>
        <w:rPr>
          <w:rFonts w:hint="eastAsia" w:ascii="仿宋" w:hAnsi="仿宋" w:eastAsia="仿宋" w:cs="仿宋"/>
          <w:kern w:val="0"/>
          <w:szCs w:val="21"/>
        </w:rPr>
      </w:pPr>
    </w:p>
    <w:p>
      <w:pPr>
        <w:autoSpaceDE w:val="0"/>
        <w:autoSpaceDN w:val="0"/>
        <w:adjustRightInd w:val="0"/>
        <w:snapToGrid w:val="0"/>
        <w:spacing w:line="500" w:lineRule="exact"/>
        <w:ind w:firstLine="810" w:firstLineChars="386"/>
        <w:jc w:val="center"/>
        <w:rPr>
          <w:rFonts w:hint="eastAsia" w:ascii="仿宋" w:hAnsi="仿宋" w:eastAsia="仿宋" w:cs="仿宋"/>
          <w:kern w:val="0"/>
          <w:szCs w:val="21"/>
        </w:rPr>
      </w:pPr>
      <w:r>
        <w:rPr>
          <w:rFonts w:hint="eastAsia" w:ascii="仿宋" w:hAnsi="仿宋" w:eastAsia="仿宋" w:cs="仿宋"/>
          <w:kern w:val="0"/>
          <w:szCs w:val="21"/>
        </w:rPr>
        <w:t xml:space="preserve">         特此证明。</w:t>
      </w:r>
    </w:p>
    <w:p>
      <w:pPr>
        <w:autoSpaceDE w:val="0"/>
        <w:autoSpaceDN w:val="0"/>
        <w:adjustRightInd w:val="0"/>
        <w:snapToGrid w:val="0"/>
        <w:spacing w:line="360" w:lineRule="auto"/>
        <w:jc w:val="left"/>
        <w:rPr>
          <w:rFonts w:hint="eastAsia" w:ascii="仿宋" w:hAnsi="仿宋" w:eastAsia="仿宋" w:cs="仿宋"/>
          <w:kern w:val="0"/>
          <w:sz w:val="20"/>
          <w:szCs w:val="20"/>
        </w:rPr>
      </w:pPr>
    </w:p>
    <w:p>
      <w:pPr>
        <w:tabs>
          <w:tab w:val="left" w:pos="5460"/>
        </w:tabs>
        <w:autoSpaceDE w:val="0"/>
        <w:autoSpaceDN w:val="0"/>
        <w:adjustRightInd w:val="0"/>
        <w:snapToGrid w:val="0"/>
        <w:spacing w:line="360" w:lineRule="auto"/>
        <w:ind w:right="210" w:firstLine="3150" w:firstLineChars="1500"/>
        <w:jc w:val="right"/>
        <w:rPr>
          <w:rFonts w:hint="eastAsia"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pPr>
        <w:autoSpaceDE w:val="0"/>
        <w:autoSpaceDN w:val="0"/>
        <w:adjustRightInd w:val="0"/>
        <w:snapToGrid w:val="0"/>
        <w:spacing w:line="360" w:lineRule="auto"/>
        <w:jc w:val="right"/>
        <w:rPr>
          <w:rFonts w:hint="eastAsia" w:ascii="仿宋" w:hAnsi="仿宋" w:eastAsia="仿宋" w:cs="仿宋"/>
          <w:kern w:val="0"/>
          <w:sz w:val="20"/>
          <w:szCs w:val="20"/>
        </w:rPr>
      </w:pPr>
    </w:p>
    <w:p>
      <w:pPr>
        <w:tabs>
          <w:tab w:val="left" w:pos="4935"/>
          <w:tab w:val="left" w:pos="5460"/>
          <w:tab w:val="left" w:pos="6400"/>
        </w:tabs>
        <w:autoSpaceDE w:val="0"/>
        <w:autoSpaceDN w:val="0"/>
        <w:adjustRightInd w:val="0"/>
        <w:snapToGrid w:val="0"/>
        <w:spacing w:line="360" w:lineRule="auto"/>
        <w:ind w:firstLine="3780"/>
        <w:jc w:val="right"/>
        <w:rPr>
          <w:rFonts w:hint="eastAsia"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pPr>
        <w:autoSpaceDE w:val="0"/>
        <w:autoSpaceDN w:val="0"/>
        <w:adjustRightInd w:val="0"/>
        <w:snapToGrid w:val="0"/>
        <w:spacing w:line="360" w:lineRule="auto"/>
        <w:jc w:val="left"/>
        <w:rPr>
          <w:rFonts w:hint="eastAsia" w:ascii="仿宋" w:hAnsi="仿宋" w:eastAsia="仿宋" w:cs="仿宋"/>
          <w:kern w:val="0"/>
        </w:rPr>
      </w:pPr>
    </w:p>
    <w:p>
      <w:pPr>
        <w:autoSpaceDE w:val="0"/>
        <w:autoSpaceDN w:val="0"/>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pPr>
        <w:autoSpaceDE w:val="0"/>
        <w:autoSpaceDN w:val="0"/>
        <w:adjustRightInd w:val="0"/>
        <w:snapToGrid w:val="0"/>
        <w:spacing w:line="360" w:lineRule="auto"/>
        <w:jc w:val="left"/>
        <w:rPr>
          <w:rFonts w:hint="eastAsia" w:ascii="仿宋" w:hAnsi="仿宋" w:eastAsia="仿宋" w:cs="仿宋"/>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（报价</w:t>
      </w:r>
      <w:r>
        <w:rPr>
          <w:rFonts w:hint="eastAsia" w:ascii="仿宋" w:hAnsi="仿宋" w:eastAsia="仿宋" w:cs="仿宋"/>
          <w:spacing w:val="-1"/>
          <w:kern w:val="0"/>
          <w:szCs w:val="21"/>
        </w:rPr>
        <w:t>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名称）报价申请文件、签订合同和处理有关事宜，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附：法定代表人身份证明。</w:t>
      </w:r>
    </w:p>
    <w:p>
      <w:pPr>
        <w:autoSpaceDE w:val="0"/>
        <w:autoSpaceDN w:val="0"/>
        <w:adjustRightInd w:val="0"/>
        <w:snapToGrid w:val="0"/>
        <w:spacing w:line="360" w:lineRule="auto"/>
        <w:jc w:val="left"/>
        <w:rPr>
          <w:rFonts w:hint="eastAsia" w:ascii="仿宋" w:hAnsi="仿宋" w:eastAsia="仿宋" w:cs="仿宋"/>
          <w:kern w:val="0"/>
          <w:sz w:val="20"/>
          <w:szCs w:val="20"/>
        </w:rPr>
      </w:pPr>
    </w:p>
    <w:p>
      <w:pPr>
        <w:tabs>
          <w:tab w:val="left" w:pos="4200"/>
          <w:tab w:val="left" w:pos="462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pPr>
        <w:tabs>
          <w:tab w:val="left" w:pos="630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pPr>
        <w:tabs>
          <w:tab w:val="left" w:pos="526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pPr>
        <w:tabs>
          <w:tab w:val="left" w:pos="672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pPr>
        <w:tabs>
          <w:tab w:val="left" w:pos="6825"/>
        </w:tabs>
        <w:autoSpaceDE w:val="0"/>
        <w:autoSpaceDN w:val="0"/>
        <w:adjustRightInd w:val="0"/>
        <w:snapToGrid w:val="0"/>
        <w:spacing w:line="360" w:lineRule="auto"/>
        <w:ind w:firstLine="210" w:firstLineChars="100"/>
        <w:jc w:val="left"/>
        <w:rPr>
          <w:rFonts w:hint="eastAsia"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pPr>
        <w:autoSpaceDE w:val="0"/>
        <w:autoSpaceDN w:val="0"/>
        <w:adjustRightInd w:val="0"/>
        <w:snapToGrid w:val="0"/>
        <w:spacing w:line="360" w:lineRule="auto"/>
        <w:jc w:val="left"/>
        <w:rPr>
          <w:rFonts w:hint="eastAsia" w:ascii="仿宋" w:hAnsi="仿宋" w:eastAsia="仿宋" w:cs="仿宋"/>
          <w:kern w:val="0"/>
          <w:szCs w:val="21"/>
        </w:rPr>
      </w:pPr>
    </w:p>
    <w:p>
      <w:pPr>
        <w:autoSpaceDE w:val="0"/>
        <w:autoSpaceDN w:val="0"/>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pPr>
                              <w:jc w:val="center"/>
                            </w:pPr>
                          </w:p>
                          <w:p>
                            <w:pPr>
                              <w:jc w:val="center"/>
                            </w:pPr>
                          </w:p>
                          <w:p>
                            <w:pPr>
                              <w:jc w:val="center"/>
                              <w:rPr>
                                <w:color w:val="0000FF"/>
                              </w:rPr>
                            </w:pPr>
                            <w:r>
                              <w:rPr>
                                <w:rFonts w:hint="eastAsia"/>
                                <w:color w:val="0000FF"/>
                              </w:rPr>
                              <w:t>法定代表人身份证</w:t>
                            </w:r>
                            <w:r>
                              <w:rPr>
                                <w:color w:val="0000FF"/>
                              </w:rPr>
                              <w:t>复印件</w:t>
                            </w:r>
                          </w:p>
                          <w:p>
                            <w:pPr>
                              <w:spacing w:line="520" w:lineRule="exact"/>
                              <w:ind w:firstLine="210" w:firstLineChars="100"/>
                              <w:jc w:val="center"/>
                              <w:rPr>
                                <w:color w:val="0000FF"/>
                              </w:rPr>
                            </w:pPr>
                            <w:r>
                              <w:rPr>
                                <w:rFonts w:hint="eastAsia"/>
                                <w:color w:val="0000FF"/>
                              </w:rPr>
                              <w:t>双面</w:t>
                            </w:r>
                          </w:p>
                          <w:p>
                            <w:pPr>
                              <w:spacing w:line="520" w:lineRule="exact"/>
                              <w:jc w:val="center"/>
                              <w:rPr>
                                <w:rFonts w:eastAsia="仿宋_GB2312"/>
                                <w:b/>
                                <w:sz w:val="28"/>
                                <w:szCs w:val="28"/>
                              </w:rPr>
                            </w:pPr>
                          </w:p>
                          <w:p>
                            <w:pPr>
                              <w:spacing w:line="520" w:lineRule="exact"/>
                              <w:jc w:val="center"/>
                              <w:rPr>
                                <w:rFonts w:eastAsia="仿宋_GB2312"/>
                                <w:b/>
                                <w:sz w:val="28"/>
                                <w:szCs w:val="28"/>
                              </w:rPr>
                            </w:pPr>
                          </w:p>
                          <w:p>
                            <w:pPr>
                              <w:spacing w:line="520" w:lineRule="exact"/>
                              <w:jc w:val="center"/>
                              <w:rPr>
                                <w:rFonts w:eastAsia="仿宋_GB2312"/>
                                <w:b/>
                                <w:sz w:val="28"/>
                                <w:szCs w:val="28"/>
                              </w:rPr>
                            </w:pPr>
                          </w:p>
                          <w:p>
                            <w:pPr>
                              <w:jc w:val="center"/>
                            </w:pPr>
                            <w:r>
                              <w:rPr>
                                <w:rFonts w:hint="eastAsia"/>
                              </w:rPr>
                              <w:t>复印件正面</w:t>
                            </w:r>
                          </w:p>
                          <w:p>
                            <w:pPr>
                              <w:jc w:val="center"/>
                            </w:pPr>
                            <w:r>
                              <w:rPr>
                                <w:rFonts w:hint="eastAsia"/>
                              </w:rPr>
                              <w:t>（不放大、缩小）</w:t>
                            </w:r>
                          </w:p>
                          <w:p>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pPr>
                        <w:jc w:val="center"/>
                      </w:pPr>
                    </w:p>
                    <w:p>
                      <w:pPr>
                        <w:jc w:val="center"/>
                      </w:pPr>
                    </w:p>
                    <w:p>
                      <w:pPr>
                        <w:jc w:val="center"/>
                        <w:rPr>
                          <w:color w:val="0000FF"/>
                        </w:rPr>
                      </w:pPr>
                      <w:r>
                        <w:rPr>
                          <w:rFonts w:hint="eastAsia"/>
                          <w:color w:val="0000FF"/>
                        </w:rPr>
                        <w:t>法定代表人身份证</w:t>
                      </w:r>
                      <w:r>
                        <w:rPr>
                          <w:color w:val="0000FF"/>
                        </w:rPr>
                        <w:t>复印件</w:t>
                      </w:r>
                    </w:p>
                    <w:p>
                      <w:pPr>
                        <w:spacing w:line="520" w:lineRule="exact"/>
                        <w:ind w:firstLine="210" w:firstLineChars="100"/>
                        <w:jc w:val="center"/>
                        <w:rPr>
                          <w:color w:val="0000FF"/>
                        </w:rPr>
                      </w:pPr>
                      <w:r>
                        <w:rPr>
                          <w:rFonts w:hint="eastAsia"/>
                          <w:color w:val="0000FF"/>
                        </w:rPr>
                        <w:t>双面</w:t>
                      </w:r>
                    </w:p>
                    <w:p>
                      <w:pPr>
                        <w:spacing w:line="520" w:lineRule="exact"/>
                        <w:jc w:val="center"/>
                        <w:rPr>
                          <w:rFonts w:eastAsia="仿宋_GB2312"/>
                          <w:b/>
                          <w:sz w:val="28"/>
                          <w:szCs w:val="28"/>
                        </w:rPr>
                      </w:pPr>
                    </w:p>
                    <w:p>
                      <w:pPr>
                        <w:spacing w:line="520" w:lineRule="exact"/>
                        <w:jc w:val="center"/>
                        <w:rPr>
                          <w:rFonts w:eastAsia="仿宋_GB2312"/>
                          <w:b/>
                          <w:sz w:val="28"/>
                          <w:szCs w:val="28"/>
                        </w:rPr>
                      </w:pPr>
                    </w:p>
                    <w:p>
                      <w:pPr>
                        <w:spacing w:line="520" w:lineRule="exact"/>
                        <w:jc w:val="center"/>
                        <w:rPr>
                          <w:rFonts w:eastAsia="仿宋_GB2312"/>
                          <w:b/>
                          <w:sz w:val="28"/>
                          <w:szCs w:val="28"/>
                        </w:rPr>
                      </w:pPr>
                    </w:p>
                    <w:p>
                      <w:pPr>
                        <w:jc w:val="center"/>
                      </w:pPr>
                      <w:r>
                        <w:rPr>
                          <w:rFonts w:hint="eastAsia"/>
                        </w:rPr>
                        <w:t>复印件正面</w:t>
                      </w:r>
                    </w:p>
                    <w:p>
                      <w:pPr>
                        <w:jc w:val="center"/>
                      </w:pPr>
                      <w:r>
                        <w:rPr>
                          <w:rFonts w:hint="eastAsia"/>
                        </w:rPr>
                        <w:t>（不放大、缩小）</w:t>
                      </w:r>
                    </w:p>
                    <w:p>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pPr>
                              <w:jc w:val="center"/>
                            </w:pPr>
                          </w:p>
                          <w:p>
                            <w:pPr>
                              <w:jc w:val="center"/>
                            </w:pPr>
                          </w:p>
                          <w:p>
                            <w:pPr>
                              <w:jc w:val="center"/>
                              <w:rPr>
                                <w:color w:val="0000FF"/>
                              </w:rPr>
                            </w:pPr>
                            <w:r>
                              <w:rPr>
                                <w:rFonts w:hint="eastAsia"/>
                                <w:color w:val="0000FF"/>
                              </w:rPr>
                              <w:t>委托代理人身份证复印件</w:t>
                            </w:r>
                          </w:p>
                          <w:p>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pPr>
                        <w:jc w:val="center"/>
                      </w:pPr>
                    </w:p>
                    <w:p>
                      <w:pPr>
                        <w:jc w:val="center"/>
                      </w:pPr>
                    </w:p>
                    <w:p>
                      <w:pPr>
                        <w:jc w:val="center"/>
                        <w:rPr>
                          <w:color w:val="0000FF"/>
                        </w:rPr>
                      </w:pPr>
                      <w:r>
                        <w:rPr>
                          <w:rFonts w:hint="eastAsia"/>
                          <w:color w:val="0000FF"/>
                        </w:rPr>
                        <w:t>委托代理人身份证复印件</w:t>
                      </w:r>
                    </w:p>
                    <w:p>
                      <w:pPr>
                        <w:jc w:val="center"/>
                        <w:rPr>
                          <w:color w:val="0000FF"/>
                        </w:rPr>
                      </w:pPr>
                      <w:r>
                        <w:rPr>
                          <w:rFonts w:hint="eastAsia"/>
                          <w:color w:val="0000FF"/>
                        </w:rPr>
                        <w:t>双面</w:t>
                      </w:r>
                    </w:p>
                  </w:txbxContent>
                </v:textbox>
              </v:rect>
            </w:pict>
          </mc:Fallback>
        </mc:AlternateContent>
      </w:r>
    </w:p>
    <w:p>
      <w:pPr>
        <w:autoSpaceDE w:val="0"/>
        <w:autoSpaceDN w:val="0"/>
        <w:adjustRightInd w:val="0"/>
        <w:snapToGrid w:val="0"/>
        <w:spacing w:line="360" w:lineRule="auto"/>
        <w:jc w:val="left"/>
        <w:rPr>
          <w:rFonts w:hint="eastAsia" w:ascii="仿宋" w:hAnsi="仿宋" w:eastAsia="仿宋" w:cs="仿宋"/>
          <w:kern w:val="0"/>
          <w:szCs w:val="21"/>
        </w:rPr>
      </w:pPr>
    </w:p>
    <w:p>
      <w:pPr>
        <w:autoSpaceDE w:val="0"/>
        <w:autoSpaceDN w:val="0"/>
        <w:adjustRightInd w:val="0"/>
        <w:snapToGrid w:val="0"/>
        <w:spacing w:line="360" w:lineRule="auto"/>
        <w:jc w:val="left"/>
        <w:rPr>
          <w:rFonts w:hint="eastAsia" w:ascii="仿宋" w:hAnsi="仿宋" w:eastAsia="仿宋" w:cs="仿宋"/>
          <w:kern w:val="0"/>
          <w:szCs w:val="21"/>
        </w:rPr>
      </w:pPr>
    </w:p>
    <w:p>
      <w:pPr>
        <w:autoSpaceDE w:val="0"/>
        <w:autoSpaceDN w:val="0"/>
        <w:adjustRightInd w:val="0"/>
        <w:snapToGrid w:val="0"/>
        <w:spacing w:line="360" w:lineRule="auto"/>
        <w:jc w:val="left"/>
        <w:rPr>
          <w:rFonts w:hint="eastAsia" w:ascii="仿宋" w:hAnsi="仿宋" w:eastAsia="仿宋" w:cs="仿宋"/>
          <w:kern w:val="0"/>
          <w:szCs w:val="21"/>
        </w:rPr>
      </w:pPr>
    </w:p>
    <w:p>
      <w:pPr>
        <w:tabs>
          <w:tab w:val="left" w:pos="4005"/>
          <w:tab w:val="left" w:pos="4100"/>
          <w:tab w:val="left" w:pos="5040"/>
        </w:tabs>
        <w:autoSpaceDE w:val="0"/>
        <w:autoSpaceDN w:val="0"/>
        <w:adjustRightInd w:val="0"/>
        <w:snapToGrid w:val="0"/>
        <w:spacing w:line="360" w:lineRule="auto"/>
        <w:ind w:firstLine="3780"/>
        <w:jc w:val="left"/>
        <w:rPr>
          <w:rFonts w:hint="eastAsia" w:ascii="仿宋" w:hAnsi="仿宋" w:eastAsia="仿宋" w:cs="仿宋"/>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仿宋" w:hAnsi="仿宋" w:eastAsia="仿宋" w:cs="仿宋"/>
          <w:w w:val="200"/>
          <w:kern w:val="0"/>
          <w:szCs w:val="21"/>
          <w:u w:val="single"/>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pPr>
        <w:autoSpaceDE w:val="0"/>
        <w:autoSpaceDN w:val="0"/>
        <w:adjustRightInd w:val="0"/>
        <w:snapToGrid w:val="0"/>
        <w:spacing w:line="360" w:lineRule="auto"/>
        <w:jc w:val="left"/>
        <w:rPr>
          <w:rFonts w:hint="eastAsia"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820" w:leftChars="253" w:right="11" w:hanging="289" w:hangingChars="138"/>
        <w:rPr>
          <w:rFonts w:hint="eastAsia" w:ascii="仿宋" w:hAnsi="仿宋" w:eastAsia="仿宋" w:cs="仿宋"/>
          <w:kern w:val="0"/>
          <w:szCs w:val="21"/>
        </w:rPr>
      </w:pPr>
      <w:r>
        <w:rPr>
          <w:rFonts w:hint="eastAsia" w:ascii="仿宋" w:hAnsi="仿宋" w:eastAsia="仿宋" w:cs="仿宋"/>
          <w:kern w:val="0"/>
          <w:szCs w:val="21"/>
        </w:rPr>
        <w:t>注：1、法定代表人参加报价申请活动并签署文件的不需要授权委托书，只需提供法定代表人身份证明；</w:t>
      </w:r>
    </w:p>
    <w:p>
      <w:pPr>
        <w:tabs>
          <w:tab w:val="left" w:pos="5760"/>
        </w:tabs>
        <w:autoSpaceDE w:val="0"/>
        <w:autoSpaceDN w:val="0"/>
        <w:adjustRightInd w:val="0"/>
        <w:spacing w:line="300" w:lineRule="exact"/>
        <w:ind w:left="241" w:leftChars="115" w:right="11" w:firstLine="630" w:firstLineChars="300"/>
        <w:rPr>
          <w:rFonts w:hint="eastAsia" w:ascii="仿宋" w:hAnsi="仿宋" w:eastAsia="仿宋" w:cs="仿宋"/>
          <w:kern w:val="0"/>
          <w:szCs w:val="21"/>
        </w:rPr>
      </w:pPr>
      <w:r>
        <w:rPr>
          <w:rFonts w:hint="eastAsia" w:ascii="仿宋" w:hAnsi="仿宋" w:eastAsia="仿宋" w:cs="仿宋"/>
          <w:kern w:val="0"/>
          <w:szCs w:val="21"/>
        </w:rPr>
        <w:t>2.证明及授权委托书原件装入报价申请文件一并递交。</w:t>
      </w:r>
    </w:p>
    <w:p>
      <w:pPr>
        <w:pStyle w:val="13"/>
        <w:ind w:left="840" w:leftChars="400" w:firstLine="0" w:firstLineChars="0"/>
        <w:rPr>
          <w:rFonts w:hint="eastAsia" w:ascii="仿宋" w:hAnsi="仿宋" w:eastAsia="仿宋" w:cs="仿宋"/>
        </w:rPr>
      </w:pPr>
    </w:p>
    <w:p>
      <w:pPr>
        <w:pStyle w:val="13"/>
        <w:ind w:firstLine="560"/>
        <w:rPr>
          <w:rFonts w:hint="eastAsia" w:ascii="仿宋" w:hAnsi="仿宋" w:eastAsia="仿宋" w:cs="仿宋"/>
        </w:rPr>
      </w:pPr>
    </w:p>
    <w:p>
      <w:pPr>
        <w:pStyle w:val="13"/>
        <w:ind w:firstLine="560"/>
        <w:rPr>
          <w:rFonts w:hint="eastAsia" w:ascii="仿宋" w:hAnsi="仿宋" w:eastAsia="仿宋" w:cs="仿宋"/>
        </w:rPr>
      </w:pPr>
    </w:p>
    <w:p>
      <w:pPr>
        <w:pStyle w:val="5"/>
        <w:tabs>
          <w:tab w:val="left" w:pos="720"/>
        </w:tabs>
        <w:jc w:val="center"/>
        <w:rPr>
          <w:rFonts w:hint="eastAsia" w:ascii="仿宋" w:hAnsi="仿宋" w:eastAsia="仿宋" w:cs="仿宋"/>
          <w:sz w:val="32"/>
          <w:szCs w:val="32"/>
        </w:rPr>
      </w:pPr>
      <w:r>
        <w:rPr>
          <w:rFonts w:hint="eastAsia" w:ascii="仿宋" w:hAnsi="仿宋" w:eastAsia="仿宋" w:cs="仿宋"/>
          <w:sz w:val="32"/>
          <w:szCs w:val="32"/>
        </w:rPr>
        <w:t>（三）报价申请人基本情况表</w:t>
      </w:r>
    </w:p>
    <w:p>
      <w:pPr>
        <w:autoSpaceDE w:val="0"/>
        <w:autoSpaceDN w:val="0"/>
        <w:adjustRightInd w:val="0"/>
        <w:snapToGrid w:val="0"/>
        <w:spacing w:before="64" w:line="360" w:lineRule="auto"/>
        <w:ind w:right="-110"/>
        <w:rPr>
          <w:rFonts w:hint="eastAsia" w:ascii="仿宋" w:hAnsi="仿宋" w:eastAsia="仿宋" w:cs="仿宋"/>
          <w:sz w:val="24"/>
        </w:rPr>
      </w:pPr>
    </w:p>
    <w:tbl>
      <w:tblPr>
        <w:tblStyle w:val="14"/>
        <w:tblW w:w="8568" w:type="dxa"/>
        <w:tblInd w:w="0" w:type="dxa"/>
        <w:tblLayout w:type="fixed"/>
        <w:tblCellMar>
          <w:top w:w="0" w:type="dxa"/>
          <w:left w:w="0" w:type="dxa"/>
          <w:bottom w:w="0" w:type="dxa"/>
          <w:right w:w="0" w:type="dxa"/>
        </w:tblCellMar>
      </w:tblPr>
      <w:tblGrid>
        <w:gridCol w:w="1720"/>
        <w:gridCol w:w="906"/>
        <w:gridCol w:w="951"/>
        <w:gridCol w:w="840"/>
        <w:gridCol w:w="420"/>
        <w:gridCol w:w="96"/>
        <w:gridCol w:w="1293"/>
        <w:gridCol w:w="491"/>
        <w:gridCol w:w="859"/>
        <w:gridCol w:w="992"/>
      </w:tblGrid>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报价申请人名称</w:t>
            </w:r>
          </w:p>
        </w:tc>
        <w:tc>
          <w:tcPr>
            <w:tcW w:w="6848" w:type="dxa"/>
            <w:gridSpan w:val="9"/>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注册地址</w:t>
            </w:r>
          </w:p>
        </w:tc>
        <w:tc>
          <w:tcPr>
            <w:tcW w:w="3213" w:type="dxa"/>
            <w:gridSpan w:val="5"/>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联系方式</w:t>
            </w:r>
          </w:p>
        </w:tc>
        <w:tc>
          <w:tcPr>
            <w:tcW w:w="90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90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组织结构</w:t>
            </w:r>
          </w:p>
        </w:tc>
        <w:tc>
          <w:tcPr>
            <w:tcW w:w="6848" w:type="dxa"/>
            <w:gridSpan w:val="9"/>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法定代表人</w:t>
            </w:r>
          </w:p>
        </w:tc>
        <w:tc>
          <w:tcPr>
            <w:tcW w:w="90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技术负责人</w:t>
            </w:r>
          </w:p>
        </w:tc>
        <w:tc>
          <w:tcPr>
            <w:tcW w:w="90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成立时间</w:t>
            </w:r>
          </w:p>
        </w:tc>
        <w:tc>
          <w:tcPr>
            <w:tcW w:w="185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员工总人数：</w:t>
            </w: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企业资质等级</w:t>
            </w:r>
          </w:p>
        </w:tc>
        <w:tc>
          <w:tcPr>
            <w:tcW w:w="185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营业执照号</w:t>
            </w:r>
          </w:p>
        </w:tc>
        <w:tc>
          <w:tcPr>
            <w:tcW w:w="185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注册资金</w:t>
            </w:r>
          </w:p>
        </w:tc>
        <w:tc>
          <w:tcPr>
            <w:tcW w:w="185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开户银行</w:t>
            </w:r>
          </w:p>
        </w:tc>
        <w:tc>
          <w:tcPr>
            <w:tcW w:w="185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账号</w:t>
            </w:r>
          </w:p>
        </w:tc>
        <w:tc>
          <w:tcPr>
            <w:tcW w:w="185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rPr>
          <w:trHeight w:val="336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经营范围</w:t>
            </w:r>
          </w:p>
        </w:tc>
        <w:tc>
          <w:tcPr>
            <w:tcW w:w="6848" w:type="dxa"/>
            <w:gridSpan w:val="9"/>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tblPrEx>
          <w:tblCellMar>
            <w:top w:w="0" w:type="dxa"/>
            <w:left w:w="0" w:type="dxa"/>
            <w:bottom w:w="0" w:type="dxa"/>
            <w:right w:w="0" w:type="dxa"/>
          </w:tblCellMar>
        </w:tblPrEx>
        <w:trPr>
          <w:trHeight w:val="1850" w:hRule="atLeast"/>
        </w:trPr>
        <w:tc>
          <w:tcPr>
            <w:tcW w:w="17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备注</w:t>
            </w:r>
          </w:p>
        </w:tc>
        <w:tc>
          <w:tcPr>
            <w:tcW w:w="6848" w:type="dxa"/>
            <w:gridSpan w:val="9"/>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bl>
    <w:p>
      <w:pPr>
        <w:rPr>
          <w:rFonts w:hint="eastAsia" w:ascii="仿宋" w:hAnsi="仿宋" w:eastAsia="仿宋" w:cs="仿宋"/>
          <w:sz w:val="32"/>
          <w:szCs w:val="32"/>
        </w:rPr>
      </w:pPr>
      <w:r>
        <w:rPr>
          <w:rFonts w:hint="eastAsia" w:ascii="仿宋" w:hAnsi="仿宋" w:eastAsia="仿宋" w:cs="仿宋"/>
          <w:sz w:val="32"/>
          <w:szCs w:val="32"/>
        </w:rPr>
        <w:br w:type="page"/>
      </w:r>
    </w:p>
    <w:p>
      <w:pPr>
        <w:pStyle w:val="5"/>
        <w:tabs>
          <w:tab w:val="left" w:pos="720"/>
        </w:tabs>
        <w:rPr>
          <w:rFonts w:hint="eastAsia" w:ascii="仿宋" w:hAnsi="仿宋" w:eastAsia="仿宋" w:cs="仿宋"/>
          <w:sz w:val="32"/>
          <w:szCs w:val="32"/>
        </w:rPr>
      </w:pPr>
      <w:r>
        <w:rPr>
          <w:rFonts w:hint="eastAsia" w:ascii="仿宋" w:hAnsi="仿宋" w:eastAsia="仿宋" w:cs="仿宋"/>
          <w:sz w:val="32"/>
          <w:szCs w:val="32"/>
        </w:rPr>
        <w:t>（四）报价申请人的营业执照</w:t>
      </w:r>
    </w:p>
    <w:p>
      <w:pPr>
        <w:pStyle w:val="5"/>
        <w:tabs>
          <w:tab w:val="left" w:pos="720"/>
        </w:tabs>
        <w:rPr>
          <w:rFonts w:hint="eastAsia" w:ascii="仿宋" w:hAnsi="仿宋" w:eastAsia="仿宋" w:cs="仿宋"/>
          <w:color w:val="000000"/>
        </w:rPr>
      </w:pPr>
      <w:r>
        <w:rPr>
          <w:rFonts w:hint="eastAsia" w:ascii="仿宋" w:hAnsi="仿宋" w:eastAsia="仿宋" w:cs="仿宋"/>
          <w:sz w:val="32"/>
          <w:szCs w:val="32"/>
        </w:rPr>
        <w:t>（五）报价申请人资质证书</w:t>
      </w:r>
    </w:p>
    <w:p>
      <w:pPr>
        <w:pStyle w:val="5"/>
        <w:tabs>
          <w:tab w:val="left" w:pos="720"/>
        </w:tabs>
        <w:jc w:val="both"/>
        <w:rPr>
          <w:rFonts w:hint="eastAsia" w:ascii="仿宋" w:hAnsi="仿宋" w:eastAsia="仿宋" w:cs="仿宋"/>
          <w:sz w:val="32"/>
          <w:szCs w:val="32"/>
        </w:rPr>
      </w:pPr>
      <w:r>
        <w:rPr>
          <w:rFonts w:hint="eastAsia" w:ascii="仿宋" w:hAnsi="仿宋" w:eastAsia="仿宋" w:cs="仿宋"/>
          <w:sz w:val="32"/>
          <w:szCs w:val="32"/>
        </w:rPr>
        <w:t>（六）信誉声明</w:t>
      </w:r>
    </w:p>
    <w:p>
      <w:pPr>
        <w:pStyle w:val="13"/>
        <w:ind w:left="0" w:leftChars="0" w:firstLine="0" w:firstLineChars="0"/>
        <w:rPr>
          <w:rFonts w:hint="eastAsia" w:ascii="仿宋" w:hAnsi="仿宋" w:eastAsia="仿宋" w:cs="仿宋"/>
          <w:b/>
          <w:kern w:val="0"/>
          <w:sz w:val="32"/>
        </w:rPr>
      </w:pPr>
      <w:r>
        <w:rPr>
          <w:rFonts w:hint="eastAsia" w:ascii="仿宋" w:hAnsi="仿宋" w:eastAsia="仿宋" w:cs="仿宋"/>
          <w:b/>
          <w:kern w:val="0"/>
          <w:sz w:val="32"/>
        </w:rPr>
        <w:t>（七）申请人认为有必要提供的其他资料</w:t>
      </w:r>
    </w:p>
    <w:p>
      <w:pPr>
        <w:pStyle w:val="13"/>
        <w:ind w:left="0" w:leftChars="0" w:firstLine="0" w:firstLineChars="0"/>
        <w:rPr>
          <w:rFonts w:hint="eastAsia" w:ascii="仿宋" w:hAnsi="仿宋" w:eastAsia="仿宋" w:cs="仿宋"/>
          <w:b/>
          <w:kern w:val="0"/>
          <w:sz w:val="32"/>
        </w:rPr>
      </w:pPr>
    </w:p>
    <w:p>
      <w:pPr>
        <w:rPr>
          <w:rFonts w:hint="eastAsia" w:ascii="宋体" w:hAnsi="宋体" w:cs="宋体"/>
          <w:b/>
          <w:sz w:val="48"/>
        </w:rPr>
      </w:pPr>
      <w:r>
        <w:rPr>
          <w:rFonts w:ascii="宋体" w:hAnsi="宋体" w:cs="宋体"/>
          <w:b/>
          <w:sz w:val="48"/>
        </w:rPr>
        <w:br w:type="page"/>
      </w:r>
    </w:p>
    <w:p>
      <w:pPr>
        <w:jc w:val="center"/>
        <w:rPr>
          <w:rFonts w:hint="eastAsia"/>
          <w:sz w:val="32"/>
          <w:szCs w:val="40"/>
          <w:lang w:val="en-US" w:eastAsia="zh-CN"/>
        </w:rPr>
      </w:pPr>
      <w:r>
        <w:rPr>
          <w:rFonts w:hint="eastAsia"/>
          <w:sz w:val="32"/>
          <w:szCs w:val="40"/>
          <w:lang w:val="en-US" w:eastAsia="zh-CN"/>
        </w:rPr>
        <w:t>振动烘干设备及热风管保温技术方案</w:t>
      </w:r>
    </w:p>
    <w:p>
      <w:pPr>
        <w:spacing w:line="360" w:lineRule="auto"/>
        <w:rPr>
          <w:rFonts w:hint="default"/>
          <w:sz w:val="24"/>
          <w:szCs w:val="24"/>
          <w:lang w:val="en-US" w:eastAsia="zh-CN"/>
        </w:rPr>
      </w:pPr>
      <w:r>
        <w:rPr>
          <w:rFonts w:hint="eastAsia"/>
          <w:sz w:val="24"/>
          <w:szCs w:val="24"/>
          <w:lang w:val="en-US" w:eastAsia="zh-CN"/>
        </w:rPr>
        <w:t>一、概况</w:t>
      </w:r>
    </w:p>
    <w:p>
      <w:pPr>
        <w:spacing w:line="360" w:lineRule="auto"/>
        <w:ind w:firstLine="420"/>
        <w:rPr>
          <w:rFonts w:hint="eastAsia"/>
          <w:sz w:val="24"/>
          <w:szCs w:val="24"/>
          <w:lang w:val="en-US" w:eastAsia="zh-CN"/>
        </w:rPr>
      </w:pPr>
      <w:r>
        <w:rPr>
          <w:rFonts w:hint="eastAsia"/>
          <w:sz w:val="24"/>
          <w:szCs w:val="24"/>
          <w:lang w:val="en-US" w:eastAsia="zh-CN"/>
        </w:rPr>
        <w:t>F08线短切车间原有的热风管道及振动烘干设备保温施工和用材质量差，导致热损失大，短切生产天然气耗量明显超同类型生产线。同时由于管道和设备外壁温度超高，存在严重得安全隐患。</w:t>
      </w:r>
    </w:p>
    <w:p>
      <w:pPr>
        <w:spacing w:line="360" w:lineRule="auto"/>
        <w:ind w:firstLine="420"/>
        <w:rPr>
          <w:rFonts w:hint="default"/>
          <w:sz w:val="24"/>
          <w:szCs w:val="24"/>
          <w:lang w:val="en-US" w:eastAsia="zh-CN"/>
        </w:rPr>
      </w:pPr>
      <w:r>
        <w:rPr>
          <w:rFonts w:hint="eastAsia"/>
          <w:sz w:val="24"/>
          <w:szCs w:val="24"/>
          <w:lang w:val="en-US" w:eastAsia="zh-CN"/>
        </w:rPr>
        <w:t>鉴于以上原因，决定对振动烘干设备、热风管道（室内部分）、热风管道和烘干设备之间的风机、风箱及连接管道的保温进行重做，以最大程度的减少热损失，降低生产能耗。重做的面积大约为900m</w:t>
      </w:r>
      <w:r>
        <w:rPr>
          <w:rFonts w:hint="eastAsia"/>
          <w:sz w:val="24"/>
          <w:szCs w:val="24"/>
          <w:vertAlign w:val="superscript"/>
          <w:lang w:val="en-US" w:eastAsia="zh-CN"/>
        </w:rPr>
        <w:t>2</w:t>
      </w:r>
      <w:r>
        <w:rPr>
          <w:rFonts w:hint="eastAsia"/>
          <w:sz w:val="24"/>
          <w:szCs w:val="24"/>
          <w:vertAlign w:val="baseline"/>
          <w:lang w:val="en-US" w:eastAsia="zh-CN"/>
        </w:rPr>
        <w:t>。</w:t>
      </w:r>
    </w:p>
    <w:p>
      <w:pPr>
        <w:spacing w:line="360" w:lineRule="auto"/>
        <w:rPr>
          <w:rFonts w:hint="default"/>
          <w:sz w:val="24"/>
          <w:szCs w:val="24"/>
          <w:lang w:val="en-US" w:eastAsia="zh-CN"/>
        </w:rPr>
      </w:pPr>
      <w:r>
        <w:rPr>
          <w:rFonts w:hint="eastAsia"/>
          <w:sz w:val="24"/>
          <w:szCs w:val="24"/>
          <w:lang w:val="en-US" w:eastAsia="zh-CN"/>
        </w:rPr>
        <w:t>二、方案选材</w:t>
      </w:r>
    </w:p>
    <w:p>
      <w:pPr>
        <w:spacing w:line="360" w:lineRule="auto"/>
        <w:rPr>
          <w:rFonts w:hint="eastAsia"/>
          <w:sz w:val="24"/>
          <w:szCs w:val="24"/>
          <w:lang w:val="en-US" w:eastAsia="zh-CN"/>
        </w:rPr>
      </w:pPr>
      <w:r>
        <w:rPr>
          <w:rFonts w:hint="eastAsia"/>
          <w:sz w:val="24"/>
          <w:szCs w:val="24"/>
          <w:lang w:val="en-US" w:eastAsia="zh-CN"/>
        </w:rPr>
        <w:t>1、保温材料：VIP真空绝热板芯材</w:t>
      </w:r>
    </w:p>
    <w:p>
      <w:pPr>
        <w:spacing w:line="360" w:lineRule="auto"/>
        <w:rPr>
          <w:rFonts w:hint="default"/>
          <w:sz w:val="24"/>
          <w:szCs w:val="24"/>
          <w:lang w:val="en-US" w:eastAsia="zh-CN"/>
        </w:rPr>
      </w:pPr>
      <w:r>
        <w:rPr>
          <w:rFonts w:hint="eastAsia"/>
          <w:sz w:val="24"/>
          <w:szCs w:val="24"/>
          <w:lang w:val="en-US" w:eastAsia="zh-CN"/>
        </w:rPr>
        <w:t>2、材料绝热性能：导热系数小于0.004 W/m·K</w:t>
      </w:r>
    </w:p>
    <w:p>
      <w:pPr>
        <w:spacing w:line="360" w:lineRule="auto"/>
        <w:rPr>
          <w:rFonts w:hint="eastAsia"/>
          <w:sz w:val="24"/>
          <w:szCs w:val="24"/>
          <w:lang w:val="en-US" w:eastAsia="zh-CN"/>
        </w:rPr>
      </w:pPr>
      <w:r>
        <w:rPr>
          <w:rFonts w:hint="eastAsia"/>
          <w:sz w:val="24"/>
          <w:szCs w:val="24"/>
          <w:lang w:val="en-US" w:eastAsia="zh-CN"/>
        </w:rPr>
        <w:t>3、材料容重：300kg/m</w:t>
      </w:r>
      <w:r>
        <w:rPr>
          <w:rFonts w:hint="eastAsia"/>
          <w:sz w:val="24"/>
          <w:szCs w:val="24"/>
          <w:vertAlign w:val="superscript"/>
          <w:lang w:val="en-US" w:eastAsia="zh-CN"/>
        </w:rPr>
        <w:t>3</w:t>
      </w:r>
    </w:p>
    <w:p>
      <w:pPr>
        <w:spacing w:line="360" w:lineRule="auto"/>
        <w:rPr>
          <w:rFonts w:hint="eastAsia"/>
          <w:sz w:val="24"/>
          <w:szCs w:val="24"/>
          <w:lang w:val="en-US" w:eastAsia="zh-CN"/>
        </w:rPr>
      </w:pPr>
      <w:r>
        <w:rPr>
          <w:rFonts w:hint="eastAsia"/>
          <w:sz w:val="24"/>
          <w:szCs w:val="24"/>
          <w:lang w:val="en-US" w:eastAsia="zh-CN"/>
        </w:rPr>
        <w:t>4、材料尺寸：600×400mm，厚度20-50mm可调。</w:t>
      </w:r>
    </w:p>
    <w:p>
      <w:pPr>
        <w:spacing w:line="360" w:lineRule="auto"/>
        <w:rPr>
          <w:rFonts w:hint="eastAsia"/>
          <w:sz w:val="24"/>
          <w:szCs w:val="24"/>
          <w:lang w:val="en-US" w:eastAsia="zh-CN"/>
        </w:rPr>
      </w:pPr>
      <w:r>
        <w:rPr>
          <w:rFonts w:hint="eastAsia"/>
          <w:sz w:val="24"/>
          <w:szCs w:val="24"/>
          <w:lang w:val="en-US" w:eastAsia="zh-CN"/>
        </w:rPr>
        <w:t>5、外护层材料：0.5mm铝板</w:t>
      </w:r>
    </w:p>
    <w:p>
      <w:pPr>
        <w:spacing w:line="360" w:lineRule="auto"/>
        <w:rPr>
          <w:rFonts w:hint="eastAsia"/>
          <w:sz w:val="24"/>
          <w:szCs w:val="24"/>
          <w:lang w:val="en-US" w:eastAsia="zh-CN"/>
        </w:rPr>
      </w:pPr>
      <w:r>
        <w:rPr>
          <w:rFonts w:hint="eastAsia"/>
          <w:sz w:val="24"/>
          <w:szCs w:val="24"/>
          <w:lang w:val="en-US" w:eastAsia="zh-CN"/>
        </w:rPr>
        <w:t>三、保温技术要求</w:t>
      </w:r>
    </w:p>
    <w:p>
      <w:pPr>
        <w:spacing w:line="360" w:lineRule="auto"/>
        <w:rPr>
          <w:rFonts w:hint="default"/>
          <w:sz w:val="24"/>
          <w:szCs w:val="24"/>
          <w:lang w:val="en-US" w:eastAsia="zh-CN"/>
        </w:rPr>
      </w:pPr>
      <w:r>
        <w:rPr>
          <w:rFonts w:hint="eastAsia"/>
          <w:sz w:val="24"/>
          <w:szCs w:val="24"/>
          <w:lang w:val="en-US" w:eastAsia="zh-CN"/>
        </w:rPr>
        <w:t>1、烘干设备拆除原有的外保护层和保温材料后，需在外表面焊接螺栓用于固定保温材料和外保护层。螺栓为M5镀锌螺栓，螺帽与外保护层之间加聚四氟乙烯垫，螺帽为保温螺帽。</w:t>
      </w:r>
    </w:p>
    <w:p>
      <w:pPr>
        <w:spacing w:line="360" w:lineRule="auto"/>
        <w:rPr>
          <w:rFonts w:hint="eastAsia"/>
          <w:sz w:val="24"/>
          <w:szCs w:val="24"/>
          <w:lang w:val="en-US" w:eastAsia="zh-CN"/>
        </w:rPr>
      </w:pPr>
      <w:r>
        <w:rPr>
          <w:rFonts w:hint="eastAsia"/>
          <w:sz w:val="24"/>
          <w:szCs w:val="24"/>
          <w:lang w:val="en-US" w:eastAsia="zh-CN"/>
        </w:rPr>
        <w:t>2、热风管道拆除原有的外保护层和保温材料后，需在外表面上焊接保温钉。保温钉为镀锌碳钢材质，焊接方式为氩弧焊或者二氧化碳保护焊，注意不要焊穿热风管道。保温钉的密度和数量必须符合方形风管保温规范要求。</w:t>
      </w:r>
    </w:p>
    <w:p>
      <w:pPr>
        <w:spacing w:line="360" w:lineRule="auto"/>
        <w:rPr>
          <w:rFonts w:hint="default"/>
          <w:sz w:val="24"/>
          <w:szCs w:val="24"/>
          <w:lang w:val="en-US" w:eastAsia="zh-CN"/>
        </w:rPr>
      </w:pPr>
      <w:r>
        <w:rPr>
          <w:rFonts w:hint="eastAsia"/>
          <w:sz w:val="24"/>
          <w:szCs w:val="24"/>
          <w:lang w:val="en-US" w:eastAsia="zh-CN"/>
        </w:rPr>
        <w:t>3、热风管道的保温厚度为100mm，材料使用VIP真空绝热板芯材，保温材料需分层错缝绑扎牢实，再用保温钉固定，确保方形风管各个面的保温材料紧贴热风管道。</w:t>
      </w:r>
    </w:p>
    <w:p>
      <w:pPr>
        <w:spacing w:line="360" w:lineRule="auto"/>
        <w:rPr>
          <w:rFonts w:hint="eastAsia"/>
          <w:sz w:val="24"/>
          <w:szCs w:val="24"/>
          <w:lang w:val="en-US" w:eastAsia="zh-CN"/>
        </w:rPr>
      </w:pPr>
      <w:r>
        <w:rPr>
          <w:rFonts w:hint="eastAsia"/>
          <w:sz w:val="24"/>
          <w:szCs w:val="24"/>
          <w:lang w:val="en-US" w:eastAsia="zh-CN"/>
        </w:rPr>
        <w:t>4、烘干设备允许保温的面均需保温，先用50mm厚的VIP真空绝热板芯材填充设备外筋板之间的凹陷，再在外表面整体覆盖一层20mm厚VIP真空绝热板芯材，最后安装外保护层。保温材料和外保护层均需固定牢靠，以防振动破坏保温。外保护层需平直整齐，无翘边，无鼓包，固定螺栓布置均匀合理，施工完毕后外观美观大方。</w:t>
      </w:r>
    </w:p>
    <w:p>
      <w:pPr>
        <w:spacing w:line="360" w:lineRule="auto"/>
        <w:rPr>
          <w:rFonts w:hint="eastAsia"/>
          <w:sz w:val="24"/>
          <w:szCs w:val="24"/>
          <w:lang w:val="en-US" w:eastAsia="zh-CN"/>
        </w:rPr>
      </w:pPr>
      <w:r>
        <w:rPr>
          <w:rFonts w:hint="eastAsia"/>
          <w:sz w:val="24"/>
          <w:szCs w:val="24"/>
          <w:lang w:val="en-US" w:eastAsia="zh-CN"/>
        </w:rPr>
        <w:t>四、材料供应</w:t>
      </w:r>
    </w:p>
    <w:p>
      <w:pPr>
        <w:spacing w:line="360" w:lineRule="auto"/>
        <w:rPr>
          <w:rFonts w:hint="eastAsia"/>
          <w:sz w:val="24"/>
          <w:szCs w:val="24"/>
          <w:lang w:val="en-US" w:eastAsia="zh-CN"/>
        </w:rPr>
      </w:pPr>
      <w:r>
        <w:rPr>
          <w:rFonts w:hint="eastAsia"/>
          <w:sz w:val="24"/>
          <w:szCs w:val="24"/>
          <w:lang w:val="en-US" w:eastAsia="zh-CN"/>
        </w:rPr>
        <w:t>1、VIP真空绝热板芯材：甲供</w:t>
      </w:r>
    </w:p>
    <w:p>
      <w:pPr>
        <w:spacing w:line="360" w:lineRule="auto"/>
        <w:rPr>
          <w:rFonts w:hint="eastAsia"/>
          <w:sz w:val="24"/>
          <w:szCs w:val="24"/>
          <w:lang w:val="en-US" w:eastAsia="zh-CN"/>
        </w:rPr>
      </w:pPr>
      <w:r>
        <w:rPr>
          <w:rFonts w:hint="eastAsia"/>
          <w:sz w:val="24"/>
          <w:szCs w:val="24"/>
          <w:lang w:val="en-US" w:eastAsia="zh-CN"/>
        </w:rPr>
        <w:t>2、外护铝皮：乙供</w:t>
      </w:r>
    </w:p>
    <w:p>
      <w:pPr>
        <w:spacing w:line="360" w:lineRule="auto"/>
        <w:rPr>
          <w:rFonts w:hint="eastAsia"/>
          <w:sz w:val="24"/>
          <w:szCs w:val="24"/>
          <w:lang w:val="en-US" w:eastAsia="zh-CN"/>
        </w:rPr>
      </w:pPr>
      <w:r>
        <w:rPr>
          <w:rFonts w:hint="eastAsia"/>
          <w:sz w:val="24"/>
          <w:szCs w:val="24"/>
          <w:lang w:val="en-US" w:eastAsia="zh-CN"/>
        </w:rPr>
        <w:t>3、保温钉、保温螺栓及其它辅材：乙供</w:t>
      </w:r>
    </w:p>
    <w:p>
      <w:pPr>
        <w:spacing w:line="360" w:lineRule="auto"/>
        <w:rPr>
          <w:rFonts w:hint="eastAsia"/>
          <w:sz w:val="24"/>
          <w:szCs w:val="24"/>
          <w:lang w:val="en-US" w:eastAsia="zh-CN"/>
        </w:rPr>
      </w:pPr>
      <w:r>
        <w:rPr>
          <w:rFonts w:hint="eastAsia"/>
          <w:sz w:val="24"/>
          <w:szCs w:val="24"/>
          <w:lang w:val="en-US" w:eastAsia="zh-CN"/>
        </w:rPr>
        <w:t>五、施工注意事项</w:t>
      </w:r>
    </w:p>
    <w:p>
      <w:pPr>
        <w:spacing w:line="360" w:lineRule="auto"/>
        <w:rPr>
          <w:rFonts w:hint="eastAsia"/>
          <w:sz w:val="24"/>
          <w:szCs w:val="24"/>
          <w:lang w:val="en-US" w:eastAsia="zh-CN"/>
        </w:rPr>
      </w:pPr>
      <w:r>
        <w:rPr>
          <w:rFonts w:hint="eastAsia"/>
          <w:sz w:val="24"/>
          <w:szCs w:val="24"/>
          <w:lang w:val="en-US" w:eastAsia="zh-CN"/>
        </w:rPr>
        <w:t>1、保温工作需在生产现场进行，施工单位须遵守生产单位的各项现场管理制度和安全管理制度，听从生产部门的安排。</w:t>
      </w:r>
    </w:p>
    <w:p>
      <w:pPr>
        <w:spacing w:line="360" w:lineRule="auto"/>
        <w:rPr>
          <w:rFonts w:hint="eastAsia"/>
          <w:sz w:val="24"/>
          <w:szCs w:val="24"/>
          <w:lang w:val="en-US" w:eastAsia="zh-CN"/>
        </w:rPr>
      </w:pPr>
      <w:r>
        <w:rPr>
          <w:rFonts w:hint="eastAsia"/>
          <w:sz w:val="24"/>
          <w:szCs w:val="24"/>
          <w:lang w:val="en-US" w:eastAsia="zh-CN"/>
        </w:rPr>
        <w:t>2、由于本项目是不停产施工，烘干设备的保温必须在停用间歇穿插进行，这项工作的安排必须足量的人员和物资保障，确保单台烘干设备的保温和外保护层施工在两天内完成。</w:t>
      </w:r>
    </w:p>
    <w:p>
      <w:pPr>
        <w:spacing w:line="360" w:lineRule="auto"/>
        <w:rPr>
          <w:rFonts w:hint="eastAsia"/>
          <w:sz w:val="24"/>
          <w:szCs w:val="24"/>
          <w:lang w:val="en-US" w:eastAsia="zh-CN"/>
        </w:rPr>
      </w:pPr>
      <w:r>
        <w:rPr>
          <w:rFonts w:hint="eastAsia"/>
          <w:sz w:val="24"/>
          <w:szCs w:val="24"/>
          <w:lang w:val="en-US" w:eastAsia="zh-CN"/>
        </w:rPr>
        <w:t>3、施工期间产生的垃圾需及时清运，不得长时间堆放在生产现场，原则上每半天清运一次，垃圾多时随发生随清运。</w:t>
      </w:r>
    </w:p>
    <w:p>
      <w:pPr>
        <w:spacing w:line="360" w:lineRule="auto"/>
        <w:rPr>
          <w:rFonts w:hint="eastAsia"/>
          <w:sz w:val="24"/>
          <w:szCs w:val="24"/>
          <w:lang w:val="en-US" w:eastAsia="zh-CN"/>
        </w:rPr>
      </w:pPr>
      <w:r>
        <w:rPr>
          <w:rFonts w:hint="eastAsia"/>
          <w:sz w:val="24"/>
          <w:szCs w:val="24"/>
          <w:lang w:val="en-US" w:eastAsia="zh-CN"/>
        </w:rPr>
        <w:t>六、施工工期要求</w:t>
      </w:r>
    </w:p>
    <w:p>
      <w:pPr>
        <w:spacing w:line="360" w:lineRule="auto"/>
        <w:rPr>
          <w:rFonts w:hint="eastAsia"/>
          <w:sz w:val="24"/>
          <w:szCs w:val="24"/>
          <w:lang w:val="en-US" w:eastAsia="zh-CN"/>
        </w:rPr>
      </w:pPr>
      <w:r>
        <w:rPr>
          <w:rFonts w:hint="eastAsia"/>
          <w:sz w:val="24"/>
          <w:szCs w:val="24"/>
          <w:lang w:val="en-US" w:eastAsia="zh-CN"/>
        </w:rPr>
        <w:t>1、施工工期总要求：20天内完成所有保温工作。</w:t>
      </w:r>
    </w:p>
    <w:p>
      <w:pPr>
        <w:spacing w:line="360" w:lineRule="auto"/>
        <w:rPr>
          <w:rFonts w:hint="default"/>
          <w:sz w:val="24"/>
          <w:szCs w:val="24"/>
          <w:lang w:val="en-US" w:eastAsia="zh-CN"/>
        </w:rPr>
      </w:pPr>
      <w:r>
        <w:rPr>
          <w:rFonts w:hint="eastAsia"/>
          <w:sz w:val="24"/>
          <w:szCs w:val="24"/>
          <w:lang w:val="en-US" w:eastAsia="zh-CN"/>
        </w:rPr>
        <w:t>2、由于烘干设备的特殊性，其保温工作穿插在热风管道保温工作中进行，但必须保证每个烘箱必须在2天之内完成从拆除到重新保温的所有工作。如因生产安排不过来，总工期可以适当延长3-4天。</w:t>
      </w:r>
    </w:p>
    <w:p>
      <w:pPr>
        <w:spacing w:line="360" w:lineRule="auto"/>
        <w:rPr>
          <w:rFonts w:hint="default"/>
          <w:sz w:val="24"/>
          <w:szCs w:val="24"/>
          <w:lang w:val="en-US" w:eastAsia="zh-CN"/>
        </w:rPr>
      </w:pPr>
    </w:p>
    <w:p>
      <w:pPr>
        <w:spacing w:line="360" w:lineRule="auto"/>
        <w:rPr>
          <w:rFonts w:hint="default"/>
          <w:lang w:val="en-US" w:eastAsia="zh-CN"/>
        </w:rPr>
      </w:pPr>
    </w:p>
    <w:p>
      <w:pPr>
        <w:jc w:val="left"/>
        <w:rPr>
          <w:rFonts w:hint="eastAsia" w:eastAsia="仿宋_GB2312"/>
          <w:color w:val="000000"/>
          <w:sz w:val="32"/>
        </w:rPr>
      </w:pPr>
    </w:p>
    <w:p>
      <w:pPr>
        <w:pStyle w:val="2"/>
        <w:rPr>
          <w:rFonts w:hint="eastAsia" w:eastAsia="仿宋_GB2312"/>
          <w:color w:val="000000"/>
          <w:sz w:val="32"/>
        </w:rPr>
      </w:pPr>
    </w:p>
    <w:p>
      <w:pPr>
        <w:rPr>
          <w:rFonts w:hint="eastAsia" w:eastAsia="仿宋_GB2312"/>
          <w:color w:val="000000"/>
          <w:sz w:val="32"/>
        </w:rPr>
      </w:pPr>
    </w:p>
    <w:p>
      <w:pPr>
        <w:pStyle w:val="2"/>
        <w:rPr>
          <w:rFonts w:hint="eastAsia" w:eastAsia="仿宋_GB2312"/>
          <w:color w:val="000000"/>
          <w:sz w:val="32"/>
        </w:rPr>
      </w:pPr>
    </w:p>
    <w:p>
      <w:pPr>
        <w:rPr>
          <w:rFonts w:hint="eastAsia" w:eastAsia="仿宋_GB2312"/>
          <w:color w:val="000000"/>
          <w:sz w:val="32"/>
        </w:rPr>
      </w:pPr>
    </w:p>
    <w:p>
      <w:pPr>
        <w:pStyle w:val="2"/>
        <w:rPr>
          <w:rFonts w:hint="eastAsia" w:eastAsia="仿宋_GB2312"/>
          <w:color w:val="000000"/>
          <w:sz w:val="32"/>
        </w:rPr>
      </w:pPr>
    </w:p>
    <w:p>
      <w:pPr>
        <w:rPr>
          <w:rFonts w:hint="eastAsia" w:eastAsia="仿宋_GB2312"/>
          <w:color w:val="000000"/>
          <w:sz w:val="32"/>
        </w:rPr>
      </w:pPr>
    </w:p>
    <w:p>
      <w:pPr>
        <w:pStyle w:val="2"/>
        <w:rPr>
          <w:rFonts w:hint="eastAsia" w:eastAsia="仿宋_GB2312"/>
          <w:color w:val="000000"/>
          <w:sz w:val="32"/>
        </w:rPr>
      </w:pPr>
    </w:p>
    <w:p>
      <w:pPr>
        <w:rPr>
          <w:rFonts w:hint="eastAsia" w:eastAsia="仿宋_GB2312"/>
          <w:color w:val="000000"/>
          <w:sz w:val="32"/>
        </w:rPr>
      </w:pPr>
    </w:p>
    <w:p>
      <w:pPr>
        <w:jc w:val="left"/>
        <w:rPr>
          <w:rFonts w:eastAsia="仿宋_GB2312"/>
          <w:color w:val="000000"/>
          <w:sz w:val="32"/>
        </w:rPr>
      </w:pPr>
      <w:r>
        <w:rPr>
          <w:rFonts w:hint="eastAsia" w:eastAsia="仿宋_GB2312"/>
          <w:color w:val="000000"/>
          <w:sz w:val="32"/>
        </w:rPr>
        <w:t>（GF—2017</w:t>
      </w:r>
      <w:r>
        <w:rPr>
          <w:rFonts w:eastAsia="仿宋_GB2312"/>
          <w:color w:val="000000"/>
          <w:sz w:val="32"/>
        </w:rPr>
        <w:t>—</w:t>
      </w:r>
      <w:r>
        <w:rPr>
          <w:rFonts w:hint="eastAsia" w:eastAsia="仿宋_GB2312"/>
          <w:color w:val="000000"/>
          <w:sz w:val="32"/>
        </w:rPr>
        <w:t>0201）</w:t>
      </w:r>
    </w:p>
    <w:p>
      <w:pPr>
        <w:jc w:val="center"/>
        <w:rPr>
          <w:rFonts w:eastAsia="华文中宋"/>
          <w:b/>
          <w:color w:val="000000"/>
          <w:sz w:val="52"/>
        </w:rPr>
      </w:pPr>
    </w:p>
    <w:p>
      <w:pPr>
        <w:jc w:val="center"/>
        <w:rPr>
          <w:rFonts w:eastAsia="华文中宋"/>
          <w:b/>
          <w:color w:val="000000"/>
          <w:sz w:val="52"/>
        </w:rPr>
      </w:pPr>
    </w:p>
    <w:p>
      <w:pPr>
        <w:jc w:val="center"/>
        <w:rPr>
          <w:rFonts w:eastAsia="华文中宋"/>
          <w:b/>
          <w:color w:val="000000"/>
          <w:sz w:val="52"/>
        </w:rPr>
      </w:pPr>
    </w:p>
    <w:p>
      <w:pPr>
        <w:jc w:val="center"/>
        <w:rPr>
          <w:rFonts w:eastAsia="华文中宋"/>
          <w:b/>
          <w:color w:val="000000"/>
          <w:sz w:val="52"/>
        </w:rPr>
      </w:pPr>
    </w:p>
    <w:p>
      <w:pPr>
        <w:jc w:val="center"/>
        <w:rPr>
          <w:rFonts w:eastAsia="华文中宋"/>
          <w:b/>
          <w:color w:val="000000"/>
          <w:sz w:val="52"/>
        </w:rPr>
      </w:pPr>
      <w:r>
        <w:rPr>
          <w:rFonts w:hint="eastAsia" w:eastAsia="华文中宋"/>
          <w:b/>
          <w:color w:val="000000"/>
          <w:sz w:val="72"/>
        </w:rPr>
        <w:t>建设工程施工合同</w:t>
      </w:r>
      <w:r>
        <w:rPr>
          <w:rFonts w:eastAsia="华文中宋"/>
          <w:b/>
          <w:color w:val="000000"/>
          <w:sz w:val="52"/>
        </w:rPr>
        <w:br w:type="textWrapping"/>
      </w:r>
    </w:p>
    <w:p>
      <w:pPr>
        <w:jc w:val="center"/>
        <w:rPr>
          <w:rFonts w:eastAsia="华文中宋"/>
          <w:b/>
          <w:color w:val="000000"/>
          <w:sz w:val="52"/>
        </w:rPr>
      </w:pPr>
    </w:p>
    <w:p>
      <w:pPr>
        <w:jc w:val="center"/>
        <w:rPr>
          <w:rFonts w:eastAsia="黑体"/>
          <w:b/>
          <w:color w:val="000000"/>
          <w:sz w:val="72"/>
        </w:rPr>
      </w:pPr>
    </w:p>
    <w:p>
      <w:pPr>
        <w:jc w:val="center"/>
        <w:rPr>
          <w:rFonts w:eastAsia="楷体_GB2312"/>
          <w:b/>
          <w:color w:val="000000"/>
          <w:sz w:val="72"/>
        </w:rPr>
      </w:pPr>
    </w:p>
    <w:p>
      <w:pPr>
        <w:jc w:val="center"/>
        <w:rPr>
          <w:rFonts w:eastAsia="黑体"/>
          <w:b/>
          <w:color w:val="000000"/>
          <w:sz w:val="52"/>
        </w:rPr>
      </w:pPr>
    </w:p>
    <w:p>
      <w:pPr>
        <w:rPr>
          <w:b/>
          <w:color w:val="000000"/>
          <w:sz w:val="28"/>
        </w:rPr>
      </w:pPr>
    </w:p>
    <w:p>
      <w:pPr>
        <w:rPr>
          <w:b/>
          <w:color w:val="000000"/>
          <w:sz w:val="28"/>
        </w:rPr>
      </w:pPr>
    </w:p>
    <w:p>
      <w:pPr>
        <w:rPr>
          <w:b/>
          <w:color w:val="000000"/>
          <w:sz w:val="28"/>
        </w:rPr>
      </w:pPr>
    </w:p>
    <w:p>
      <w:pPr>
        <w:rPr>
          <w:b/>
          <w:color w:val="000000"/>
          <w:sz w:val="28"/>
        </w:rPr>
      </w:pPr>
    </w:p>
    <w:p>
      <w:pPr>
        <w:rPr>
          <w:b/>
          <w:color w:val="000000"/>
          <w:sz w:val="28"/>
        </w:rPr>
      </w:pPr>
    </w:p>
    <w:p>
      <w:pPr>
        <w:ind w:right="2719" w:rightChars="1295" w:firstLine="2738" w:firstLineChars="1304"/>
        <w:jc w:val="distribute"/>
        <w:rPr>
          <w:b/>
          <w:color w:val="000000"/>
          <w:sz w:val="32"/>
        </w:rPr>
      </w:pPr>
      <w: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6"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sz w:val="32"/>
                              </w:rPr>
                            </w:pPr>
                            <w:r>
                              <w:rPr>
                                <w:rFonts w:hint="eastAsia"/>
                                <w:b/>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NLXHYAAAACQEAAA8AAAAAAAAAAQAg&#10;AAAAIgAAAGRycy9kb3ducmV2LnhtbFBLAQIUABQAAAAIAIdO4kBYFmxxDgIAABsEAAAOAAAAAAAA&#10;AAEAIAAAACcBAABkcnMvZTJvRG9jLnhtbFBLBQYAAAAABgAGAFkBAACnBQAAAAA=&#10;">
                <v:fill on="f" focussize="0,0"/>
                <v:stroke color="#FFFFFF" joinstyle="miter"/>
                <v:imagedata o:title=""/>
                <o:lock v:ext="edit" aspectratio="f"/>
                <v:textbox>
                  <w:txbxContent>
                    <w:p>
                      <w:pPr>
                        <w:rPr>
                          <w:b/>
                          <w:sz w:val="32"/>
                        </w:rPr>
                      </w:pPr>
                      <w:r>
                        <w:rPr>
                          <w:rFonts w:hint="eastAsia"/>
                          <w:b/>
                          <w:sz w:val="32"/>
                        </w:rPr>
                        <w:t>制定</w:t>
                      </w:r>
                    </w:p>
                  </w:txbxContent>
                </v:textbox>
              </v:shape>
            </w:pict>
          </mc:Fallback>
        </mc:AlternateContent>
      </w:r>
      <w:r>
        <w:rPr>
          <w:rFonts w:hint="eastAsia"/>
          <w:b/>
          <w:color w:val="000000"/>
          <w:sz w:val="32"/>
        </w:rPr>
        <w:t>住房城乡建设部</w:t>
      </w:r>
    </w:p>
    <w:p>
      <w:pPr>
        <w:ind w:right="2719" w:rightChars="1295" w:firstLine="2750" w:firstLineChars="856"/>
        <w:jc w:val="distribute"/>
        <w:rPr>
          <w:b/>
          <w:color w:val="000000"/>
          <w:sz w:val="32"/>
        </w:rPr>
        <w:sectPr>
          <w:footerReference r:id="rId4" w:type="default"/>
          <w:pgSz w:w="11906" w:h="16838"/>
          <w:pgMar w:top="1418" w:right="1555" w:bottom="1418" w:left="1531" w:header="851" w:footer="992" w:gutter="0"/>
          <w:pgNumType w:start="1"/>
          <w:cols w:space="720" w:num="1"/>
          <w:titlePg/>
          <w:docGrid w:type="lines" w:linePitch="312" w:charSpace="0"/>
        </w:sectPr>
      </w:pPr>
      <w:r>
        <w:rPr>
          <w:rFonts w:hint="eastAsia"/>
          <w:b/>
          <w:color w:val="000000"/>
          <w:sz w:val="32"/>
        </w:rPr>
        <w:t>国家工商行政管理总局</w:t>
      </w:r>
      <w:bookmarkStart w:id="8" w:name="_Toc296890982"/>
      <w:bookmarkStart w:id="9" w:name="_Toc296503025"/>
    </w:p>
    <w:p>
      <w:pPr>
        <w:tabs>
          <w:tab w:val="left" w:pos="2424"/>
        </w:tabs>
        <w:rPr>
          <w:rFonts w:hint="eastAsia" w:ascii="华文中宋" w:hAnsi="华文中宋" w:eastAsia="华文中宋"/>
          <w:sz w:val="44"/>
        </w:rPr>
      </w:pPr>
      <w:bookmarkStart w:id="10" w:name="_Toc351203480"/>
      <w:r>
        <w:tab/>
      </w:r>
      <w:r>
        <w:rPr>
          <w:rFonts w:hint="eastAsia" w:ascii="华文中宋" w:hAnsi="华文中宋" w:eastAsia="华文中宋"/>
          <w:sz w:val="44"/>
        </w:rPr>
        <w:tab/>
      </w:r>
    </w:p>
    <w:p>
      <w:pPr>
        <w:tabs>
          <w:tab w:val="left" w:pos="2424"/>
        </w:tabs>
        <w:jc w:val="center"/>
        <w:rPr>
          <w:rFonts w:eastAsia="华文中宋"/>
          <w:b/>
          <w:color w:val="000000"/>
          <w:sz w:val="44"/>
        </w:rPr>
      </w:pPr>
      <w:r>
        <w:rPr>
          <w:rFonts w:hint="eastAsia" w:ascii="华文中宋" w:hAnsi="华文中宋" w:eastAsia="华文中宋"/>
          <w:sz w:val="44"/>
        </w:rPr>
        <w:t>第一部分 合同协议书</w:t>
      </w:r>
      <w:bookmarkEnd w:id="8"/>
      <w:bookmarkEnd w:id="9"/>
      <w:bookmarkEnd w:id="10"/>
    </w:p>
    <w:p>
      <w:pPr>
        <w:spacing w:line="360" w:lineRule="auto"/>
        <w:rPr>
          <w:rFonts w:eastAsia="仿宋_GB2312"/>
          <w:b/>
          <w:color w:val="000000"/>
          <w:sz w:val="30"/>
          <w:u w:val="single"/>
        </w:rPr>
      </w:pPr>
      <w:r>
        <w:rPr>
          <w:rFonts w:hint="eastAsia" w:eastAsia="仿宋_GB2312"/>
          <w:b/>
          <w:color w:val="000000"/>
          <w:sz w:val="30"/>
        </w:rPr>
        <w:t>发包人（全称）：</w:t>
      </w:r>
      <w:r>
        <w:rPr>
          <w:rFonts w:eastAsia="仿宋_GB2312"/>
          <w:b/>
          <w:color w:val="000000"/>
          <w:sz w:val="30"/>
          <w:highlight w:val="yellow"/>
          <w:u w:val="single"/>
        </w:rPr>
        <w:t xml:space="preserve">                                    </w:t>
      </w:r>
    </w:p>
    <w:p>
      <w:pPr>
        <w:spacing w:line="360" w:lineRule="auto"/>
        <w:rPr>
          <w:rFonts w:eastAsia="仿宋_GB2312"/>
          <w:b/>
          <w:color w:val="000000"/>
          <w:sz w:val="30"/>
          <w:u w:val="single"/>
        </w:rPr>
      </w:pPr>
      <w:r>
        <w:rPr>
          <w:rFonts w:hint="eastAsia" w:eastAsia="仿宋_GB2312"/>
          <w:b/>
          <w:color w:val="000000"/>
          <w:sz w:val="30"/>
        </w:rPr>
        <w:t>承包人（全称）：</w:t>
      </w:r>
      <w:r>
        <w:rPr>
          <w:rFonts w:eastAsia="仿宋_GB2312"/>
          <w:b/>
          <w:color w:val="000000"/>
          <w:sz w:val="30"/>
          <w:highlight w:val="yellow"/>
          <w:u w:val="single"/>
        </w:rPr>
        <w:t xml:space="preserve">                                    </w:t>
      </w:r>
    </w:p>
    <w:p>
      <w:pPr>
        <w:spacing w:line="360" w:lineRule="auto"/>
        <w:ind w:firstLine="600" w:firstLineChars="200"/>
        <w:rPr>
          <w:rFonts w:eastAsia="仿宋_GB2312"/>
          <w:color w:val="000000"/>
          <w:sz w:val="30"/>
        </w:rPr>
      </w:pPr>
      <w:r>
        <w:rPr>
          <w:rFonts w:hint="eastAsia" w:eastAsia="仿宋_GB2312"/>
          <w:color w:val="000000"/>
          <w:sz w:val="30"/>
        </w:rPr>
        <w:t>根据《中华人民共和国民法典》、《中华人民共和国建筑法》及有关法律规定，遵循平等、自愿、公平和诚实信用的原则，双方就</w:t>
      </w:r>
    </w:p>
    <w:p>
      <w:pPr>
        <w:spacing w:line="360" w:lineRule="auto"/>
        <w:rPr>
          <w:rFonts w:eastAsia="仿宋_GB2312"/>
          <w:color w:val="000000"/>
          <w:sz w:val="30"/>
        </w:rPr>
      </w:pPr>
      <w:r>
        <w:rPr>
          <w:rFonts w:eastAsia="仿宋_GB2312"/>
          <w:color w:val="000000"/>
          <w:sz w:val="30"/>
          <w:highlight w:val="yellow"/>
          <w:u w:val="single"/>
        </w:rPr>
        <w:t xml:space="preserve">                 </w:t>
      </w:r>
      <w:r>
        <w:rPr>
          <w:rFonts w:hint="eastAsia" w:eastAsia="仿宋_GB2312"/>
          <w:color w:val="000000"/>
          <w:sz w:val="30"/>
        </w:rPr>
        <w:t>工程施工及有关事项协商一致，共同达成如下协议：</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1" w:name="_Toc351203481"/>
      <w:r>
        <w:rPr>
          <w:rFonts w:hint="eastAsia" w:ascii="Times New Roman" w:hAnsi="Times New Roman" w:eastAsia="黑体"/>
          <w:b w:val="0"/>
          <w:color w:val="000000"/>
          <w:sz w:val="32"/>
        </w:rPr>
        <w:t>一、工程概况</w:t>
      </w:r>
      <w:bookmarkEnd w:id="11"/>
    </w:p>
    <w:p>
      <w:pPr>
        <w:spacing w:line="360" w:lineRule="auto"/>
        <w:ind w:firstLine="588" w:firstLineChars="196"/>
        <w:rPr>
          <w:rFonts w:eastAsia="仿宋_GB2312"/>
          <w:color w:val="000000"/>
          <w:sz w:val="30"/>
          <w:u w:val="single"/>
        </w:rPr>
      </w:pPr>
      <w:r>
        <w:rPr>
          <w:rFonts w:eastAsia="仿宋_GB2312"/>
          <w:color w:val="000000"/>
          <w:sz w:val="30"/>
        </w:rPr>
        <w:t>1.</w:t>
      </w:r>
      <w:r>
        <w:rPr>
          <w:rFonts w:hint="eastAsia" w:eastAsia="仿宋_GB2312"/>
          <w:color w:val="000000"/>
          <w:sz w:val="30"/>
        </w:rPr>
        <w:t>工程名称：</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588" w:firstLineChars="196"/>
        <w:rPr>
          <w:rFonts w:eastAsia="仿宋_GB2312"/>
          <w:color w:val="000000"/>
          <w:sz w:val="30"/>
        </w:rPr>
      </w:pPr>
      <w:r>
        <w:rPr>
          <w:rFonts w:eastAsia="仿宋_GB2312"/>
          <w:color w:val="000000"/>
          <w:sz w:val="30"/>
        </w:rPr>
        <w:t>2.</w:t>
      </w:r>
      <w:r>
        <w:rPr>
          <w:rFonts w:hint="eastAsia" w:eastAsia="仿宋_GB2312"/>
          <w:color w:val="000000"/>
          <w:sz w:val="30"/>
        </w:rPr>
        <w:t>工程地点：</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588" w:firstLineChars="196"/>
        <w:rPr>
          <w:rFonts w:eastAsia="仿宋_GB2312"/>
          <w:color w:val="000000"/>
          <w:sz w:val="30"/>
        </w:rPr>
      </w:pPr>
      <w:r>
        <w:rPr>
          <w:rFonts w:eastAsia="仿宋_GB2312"/>
          <w:color w:val="000000"/>
          <w:sz w:val="30"/>
        </w:rPr>
        <w:t>3.</w:t>
      </w:r>
      <w:r>
        <w:rPr>
          <w:rFonts w:hint="eastAsia" w:eastAsia="仿宋_GB2312"/>
          <w:color w:val="000000"/>
          <w:sz w:val="30"/>
        </w:rPr>
        <w:t>工程立项批准文号：</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588" w:firstLineChars="196"/>
        <w:rPr>
          <w:rFonts w:eastAsia="仿宋_GB2312"/>
          <w:color w:val="000000"/>
          <w:sz w:val="30"/>
        </w:rPr>
      </w:pPr>
      <w:r>
        <w:rPr>
          <w:rFonts w:eastAsia="仿宋_GB2312"/>
          <w:color w:val="000000"/>
          <w:sz w:val="30"/>
        </w:rPr>
        <w:t>4.</w:t>
      </w:r>
      <w:r>
        <w:rPr>
          <w:rFonts w:hint="eastAsia" w:eastAsia="仿宋_GB2312"/>
          <w:color w:val="000000"/>
          <w:sz w:val="30"/>
        </w:rPr>
        <w:t>资金来源：</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588" w:firstLineChars="196"/>
        <w:rPr>
          <w:rFonts w:eastAsia="仿宋_GB2312"/>
          <w:color w:val="000000"/>
          <w:sz w:val="30"/>
        </w:rPr>
      </w:pPr>
      <w:r>
        <w:rPr>
          <w:rFonts w:hint="eastAsia" w:eastAsia="仿宋_GB2312"/>
          <w:color w:val="000000"/>
          <w:sz w:val="30"/>
        </w:rPr>
        <w:t>5.工程内容：</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6</w:t>
      </w:r>
      <w:r>
        <w:rPr>
          <w:rFonts w:eastAsia="仿宋_GB2312"/>
          <w:color w:val="000000"/>
          <w:sz w:val="30"/>
        </w:rPr>
        <w:t>.</w:t>
      </w:r>
      <w:r>
        <w:rPr>
          <w:rFonts w:hint="eastAsia" w:eastAsia="仿宋_GB2312"/>
          <w:color w:val="000000"/>
          <w:sz w:val="30"/>
        </w:rPr>
        <w:t>工程承包范围：</w:t>
      </w:r>
      <w:r>
        <w:rPr>
          <w:rFonts w:eastAsia="仿宋_GB2312"/>
          <w:color w:val="000000"/>
          <w:sz w:val="30"/>
          <w:highlight w:val="yellow"/>
          <w:u w:val="single"/>
        </w:rPr>
        <w:t xml:space="preserve">                          </w:t>
      </w:r>
      <w:r>
        <w:rPr>
          <w:rFonts w:hint="eastAsia" w:eastAsia="仿宋_GB2312"/>
          <w:color w:val="000000"/>
          <w:sz w:val="30"/>
        </w:rPr>
        <w:t>。</w:t>
      </w:r>
    </w:p>
    <w:p>
      <w:pPr>
        <w:pStyle w:val="2"/>
        <w:ind w:right="63" w:firstLine="600" w:firstLineChars="200"/>
      </w:pPr>
      <w:r>
        <w:rPr>
          <w:rFonts w:hint="eastAsia" w:eastAsia="仿宋_GB2312"/>
          <w:color w:val="000000"/>
          <w:sz w:val="30"/>
        </w:rPr>
        <w:t>7</w:t>
      </w:r>
      <w:r>
        <w:rPr>
          <w:rFonts w:eastAsia="仿宋_GB2312"/>
          <w:color w:val="000000"/>
          <w:sz w:val="30"/>
        </w:rPr>
        <w:t>.</w:t>
      </w:r>
      <w:r>
        <w:rPr>
          <w:rFonts w:hint="eastAsia" w:eastAsia="仿宋_GB2312"/>
          <w:color w:val="000000"/>
          <w:sz w:val="30"/>
        </w:rPr>
        <w:t>甲供材范围：</w:t>
      </w:r>
      <w:r>
        <w:rPr>
          <w:rFonts w:eastAsia="仿宋_GB2312"/>
          <w:color w:val="000000"/>
          <w:sz w:val="30"/>
          <w:highlight w:val="yellow"/>
          <w:u w:val="single"/>
        </w:rPr>
        <w:t xml:space="preserve">                            </w:t>
      </w:r>
      <w:r>
        <w:rPr>
          <w:rFonts w:hint="eastAsia" w:eastAsia="仿宋_GB2312"/>
          <w:color w:val="000000"/>
          <w:sz w:val="30"/>
        </w:rPr>
        <w:t>。</w:t>
      </w:r>
    </w:p>
    <w:p>
      <w:pPr>
        <w:pStyle w:val="2"/>
        <w:ind w:left="63" w:right="63"/>
      </w:pPr>
    </w:p>
    <w:p>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 xml:space="preserve">   </w:t>
      </w:r>
      <w:bookmarkStart w:id="12" w:name="_Toc351203482"/>
      <w:r>
        <w:rPr>
          <w:rFonts w:hint="eastAsia" w:ascii="Times New Roman" w:hAnsi="Times New Roman" w:eastAsia="黑体"/>
          <w:b w:val="0"/>
          <w:color w:val="000000"/>
          <w:sz w:val="32"/>
        </w:rPr>
        <w:t>二、合同工期</w:t>
      </w:r>
      <w:bookmarkEnd w:id="12"/>
    </w:p>
    <w:p>
      <w:pPr>
        <w:spacing w:line="360" w:lineRule="auto"/>
        <w:ind w:firstLine="459"/>
        <w:rPr>
          <w:rFonts w:eastAsia="仿宋_GB2312"/>
          <w:color w:val="000000"/>
          <w:sz w:val="30"/>
        </w:rPr>
      </w:pPr>
      <w:r>
        <w:rPr>
          <w:rFonts w:hint="eastAsia" w:eastAsia="仿宋_GB2312"/>
          <w:color w:val="000000"/>
          <w:sz w:val="30"/>
        </w:rPr>
        <w:t>计划开工日期：</w:t>
      </w:r>
      <w:r>
        <w:rPr>
          <w:rFonts w:eastAsia="仿宋_GB2312"/>
          <w:color w:val="000000"/>
          <w:sz w:val="30"/>
          <w:highlight w:val="yellow"/>
          <w:u w:val="single"/>
        </w:rPr>
        <w:t xml:space="preserve">      </w:t>
      </w:r>
      <w:r>
        <w:rPr>
          <w:rFonts w:hint="eastAsia" w:eastAsia="仿宋_GB2312"/>
          <w:color w:val="000000"/>
          <w:sz w:val="30"/>
        </w:rPr>
        <w:t>年</w:t>
      </w:r>
      <w:r>
        <w:rPr>
          <w:rFonts w:eastAsia="仿宋_GB2312"/>
          <w:color w:val="000000"/>
          <w:sz w:val="30"/>
          <w:highlight w:val="yellow"/>
          <w:u w:val="single"/>
        </w:rPr>
        <w:t xml:space="preserve">      </w:t>
      </w:r>
      <w:r>
        <w:rPr>
          <w:rFonts w:hint="eastAsia" w:eastAsia="仿宋_GB2312"/>
          <w:color w:val="000000"/>
          <w:sz w:val="30"/>
        </w:rPr>
        <w:t>月</w:t>
      </w:r>
      <w:r>
        <w:rPr>
          <w:rFonts w:eastAsia="仿宋_GB2312"/>
          <w:color w:val="000000"/>
          <w:sz w:val="30"/>
          <w:highlight w:val="yellow"/>
          <w:u w:val="single"/>
        </w:rPr>
        <w:t xml:space="preserve">      </w:t>
      </w:r>
      <w:r>
        <w:rPr>
          <w:rFonts w:hint="eastAsia" w:eastAsia="仿宋_GB2312"/>
          <w:color w:val="000000"/>
          <w:sz w:val="30"/>
        </w:rPr>
        <w:t>日。</w:t>
      </w:r>
    </w:p>
    <w:p>
      <w:pPr>
        <w:spacing w:line="360" w:lineRule="auto"/>
        <w:ind w:firstLine="459"/>
        <w:rPr>
          <w:rFonts w:eastAsia="仿宋_GB2312"/>
          <w:color w:val="000000"/>
          <w:sz w:val="30"/>
        </w:rPr>
      </w:pPr>
      <w:r>
        <w:rPr>
          <w:rFonts w:hint="eastAsia" w:eastAsia="仿宋_GB2312"/>
          <w:color w:val="000000"/>
          <w:sz w:val="30"/>
        </w:rPr>
        <w:t>计划竣工日期：</w:t>
      </w:r>
      <w:r>
        <w:rPr>
          <w:rFonts w:eastAsia="仿宋_GB2312"/>
          <w:color w:val="000000"/>
          <w:sz w:val="30"/>
          <w:highlight w:val="yellow"/>
          <w:u w:val="single"/>
        </w:rPr>
        <w:t xml:space="preserve">      </w:t>
      </w:r>
      <w:r>
        <w:rPr>
          <w:rFonts w:hint="eastAsia" w:eastAsia="仿宋_GB2312"/>
          <w:color w:val="000000"/>
          <w:sz w:val="30"/>
        </w:rPr>
        <w:t>年</w:t>
      </w:r>
      <w:r>
        <w:rPr>
          <w:rFonts w:eastAsia="仿宋_GB2312"/>
          <w:color w:val="000000"/>
          <w:sz w:val="30"/>
          <w:highlight w:val="yellow"/>
          <w:u w:val="single"/>
        </w:rPr>
        <w:t xml:space="preserve">      </w:t>
      </w:r>
      <w:r>
        <w:rPr>
          <w:rFonts w:hint="eastAsia" w:eastAsia="仿宋_GB2312"/>
          <w:color w:val="000000"/>
          <w:sz w:val="30"/>
        </w:rPr>
        <w:t>月</w:t>
      </w:r>
      <w:r>
        <w:rPr>
          <w:rFonts w:eastAsia="仿宋_GB2312"/>
          <w:color w:val="000000"/>
          <w:sz w:val="30"/>
          <w:highlight w:val="yellow"/>
          <w:u w:val="single"/>
        </w:rPr>
        <w:t xml:space="preserve">      </w:t>
      </w:r>
      <w:r>
        <w:rPr>
          <w:rFonts w:hint="eastAsia" w:eastAsia="仿宋_GB2312"/>
          <w:color w:val="000000"/>
          <w:sz w:val="30"/>
        </w:rPr>
        <w:t>日。</w:t>
      </w:r>
    </w:p>
    <w:p>
      <w:pPr>
        <w:spacing w:line="360" w:lineRule="auto"/>
        <w:ind w:firstLine="459"/>
        <w:rPr>
          <w:rFonts w:eastAsia="仿宋_GB2312"/>
          <w:color w:val="000000"/>
          <w:sz w:val="30"/>
        </w:rPr>
      </w:pPr>
      <w:r>
        <w:rPr>
          <w:rFonts w:hint="eastAsia" w:eastAsia="仿宋_GB2312"/>
          <w:color w:val="000000"/>
          <w:sz w:val="30"/>
        </w:rPr>
        <w:t>工期总日历天数：</w:t>
      </w:r>
      <w:r>
        <w:rPr>
          <w:rFonts w:eastAsia="仿宋_GB2312"/>
          <w:color w:val="000000"/>
          <w:sz w:val="30"/>
          <w:highlight w:val="yellow"/>
          <w:u w:val="single"/>
        </w:rPr>
        <w:t xml:space="preserve">      </w:t>
      </w:r>
      <w:r>
        <w:rPr>
          <w:rFonts w:hint="eastAsia" w:eastAsia="仿宋_GB2312"/>
          <w:color w:val="000000"/>
          <w:sz w:val="30"/>
        </w:rPr>
        <w:t>天。合同工期为合同范围内所有工程内容的整体工期，竣工验收之日应以合同内最后一个单位工程验收合格之日为准。工期总日历天数与根据前述计划开竣工日期计算的工期天数不一致的，以工期总日历天数为准。</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13" w:name="_Toc351203483"/>
      <w:r>
        <w:rPr>
          <w:rFonts w:hint="eastAsia" w:ascii="Times New Roman" w:hAnsi="Times New Roman" w:eastAsia="黑体"/>
          <w:b w:val="0"/>
          <w:color w:val="000000"/>
          <w:sz w:val="32"/>
        </w:rPr>
        <w:t>三、质量标准</w:t>
      </w:r>
      <w:bookmarkEnd w:id="13"/>
    </w:p>
    <w:p>
      <w:pPr>
        <w:spacing w:line="360" w:lineRule="auto"/>
        <w:ind w:firstLine="459"/>
        <w:rPr>
          <w:rFonts w:eastAsia="仿宋_GB2312"/>
          <w:color w:val="000000"/>
          <w:sz w:val="30"/>
        </w:rPr>
      </w:pPr>
      <w:r>
        <w:rPr>
          <w:rFonts w:hint="eastAsia" w:eastAsia="仿宋_GB2312"/>
          <w:color w:val="000000"/>
          <w:sz w:val="30"/>
        </w:rPr>
        <w:t>工程质量符合</w:t>
      </w:r>
      <w:r>
        <w:rPr>
          <w:rFonts w:hint="eastAsia" w:eastAsia="仿宋_GB2312"/>
          <w:color w:val="000000"/>
          <w:sz w:val="30"/>
          <w:u w:val="single"/>
        </w:rPr>
        <w:t xml:space="preserve"> 国家现行有关施工质量验收规范及双方约定的施工方案的要求，并达到合格 </w:t>
      </w:r>
      <w:r>
        <w:rPr>
          <w:rFonts w:hint="eastAsia" w:eastAsia="仿宋_GB2312"/>
          <w:color w:val="000000"/>
          <w:sz w:val="30"/>
        </w:rPr>
        <w:t>标准。</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4" w:name="_Toc351203484"/>
      <w:r>
        <w:rPr>
          <w:rFonts w:hint="eastAsia" w:ascii="Times New Roman" w:hAnsi="Times New Roman" w:eastAsia="黑体"/>
          <w:b w:val="0"/>
          <w:color w:val="000000"/>
          <w:sz w:val="32"/>
        </w:rPr>
        <w:t>四、签约合同价与合同价格形式</w:t>
      </w:r>
      <w:bookmarkEnd w:id="14"/>
      <w:r>
        <w:rPr>
          <w:rFonts w:ascii="Times New Roman" w:hAnsi="Times New Roman" w:eastAsia="黑体"/>
          <w:b w:val="0"/>
          <w:color w:val="000000"/>
          <w:sz w:val="32"/>
        </w:rPr>
        <w:tab/>
      </w:r>
    </w:p>
    <w:p>
      <w:pPr>
        <w:spacing w:line="360" w:lineRule="auto"/>
        <w:ind w:firstLine="600" w:firstLineChars="200"/>
        <w:rPr>
          <w:rFonts w:eastAsia="仿宋_GB2312"/>
          <w:color w:val="000000"/>
          <w:sz w:val="30"/>
        </w:rPr>
      </w:pPr>
      <w:r>
        <w:rPr>
          <w:rFonts w:eastAsia="仿宋_GB2312"/>
          <w:color w:val="000000"/>
          <w:sz w:val="30"/>
        </w:rPr>
        <w:t>1.</w:t>
      </w:r>
      <w:r>
        <w:rPr>
          <w:rFonts w:hint="eastAsia" w:eastAsia="仿宋_GB2312"/>
          <w:color w:val="000000"/>
          <w:sz w:val="30"/>
        </w:rPr>
        <w:t>签约合同价为：</w:t>
      </w:r>
    </w:p>
    <w:p>
      <w:pPr>
        <w:spacing w:line="360" w:lineRule="auto"/>
        <w:ind w:firstLine="750" w:firstLineChars="250"/>
        <w:rPr>
          <w:rFonts w:eastAsia="仿宋_GB2312"/>
          <w:color w:val="000000"/>
          <w:sz w:val="30"/>
        </w:rPr>
      </w:pPr>
      <w:r>
        <w:rPr>
          <w:rFonts w:hint="eastAsia" w:eastAsia="仿宋_GB2312"/>
          <w:color w:val="000000"/>
          <w:sz w:val="30"/>
        </w:rPr>
        <w:t>人民币（大写）</w:t>
      </w:r>
      <w:r>
        <w:rPr>
          <w:rFonts w:eastAsia="仿宋_GB2312"/>
          <w:color w:val="000000"/>
          <w:sz w:val="30"/>
          <w:highlight w:val="yellow"/>
          <w:u w:val="single"/>
        </w:rPr>
        <w:t xml:space="preserve">                  </w:t>
      </w:r>
      <w:r>
        <w:rPr>
          <w:rFonts w:eastAsia="仿宋_GB2312"/>
          <w:color w:val="000000"/>
          <w:sz w:val="30"/>
        </w:rPr>
        <w:t xml:space="preserve"> (¥</w:t>
      </w:r>
      <w:r>
        <w:rPr>
          <w:rFonts w:eastAsia="仿宋_GB2312"/>
          <w:color w:val="000000"/>
          <w:sz w:val="30"/>
          <w:highlight w:val="yellow"/>
          <w:u w:val="single"/>
        </w:rPr>
        <w:t xml:space="preserve">                  </w:t>
      </w:r>
      <w:r>
        <w:rPr>
          <w:rFonts w:hint="eastAsia" w:eastAsia="仿宋_GB2312"/>
          <w:color w:val="000000"/>
          <w:sz w:val="30"/>
        </w:rPr>
        <w:t>元)；</w:t>
      </w:r>
    </w:p>
    <w:p>
      <w:pPr>
        <w:spacing w:line="360" w:lineRule="auto"/>
        <w:ind w:firstLine="600" w:firstLineChars="200"/>
        <w:rPr>
          <w:rFonts w:eastAsia="仿宋_GB2312"/>
          <w:color w:val="000000"/>
          <w:sz w:val="30"/>
        </w:rPr>
      </w:pPr>
      <w:r>
        <w:rPr>
          <w:rFonts w:eastAsia="仿宋_GB2312"/>
          <w:color w:val="000000"/>
          <w:sz w:val="30"/>
        </w:rPr>
        <w:t>2.</w:t>
      </w:r>
      <w:r>
        <w:rPr>
          <w:rFonts w:hint="eastAsia" w:eastAsia="仿宋_GB2312"/>
          <w:color w:val="000000"/>
          <w:sz w:val="30"/>
        </w:rPr>
        <w:t>合同价格形式：</w:t>
      </w:r>
      <w:r>
        <w:rPr>
          <w:rFonts w:eastAsia="仿宋_GB2312"/>
          <w:color w:val="000000"/>
          <w:sz w:val="30"/>
          <w:u w:val="single"/>
        </w:rPr>
        <w:t xml:space="preserve"> </w:t>
      </w:r>
      <w:r>
        <w:rPr>
          <w:rFonts w:hint="eastAsia" w:eastAsia="仿宋_GB2312"/>
          <w:color w:val="000000"/>
          <w:sz w:val="30"/>
          <w:u w:val="single"/>
        </w:rPr>
        <w:t>固定</w:t>
      </w:r>
      <w:r>
        <w:rPr>
          <w:rFonts w:hint="eastAsia" w:eastAsia="仿宋_GB2312"/>
          <w:color w:val="000000"/>
          <w:sz w:val="30"/>
          <w:u w:val="single"/>
          <w:lang w:val="en-US" w:eastAsia="zh-CN"/>
        </w:rPr>
        <w:t>总</w:t>
      </w:r>
      <w:r>
        <w:rPr>
          <w:rFonts w:hint="eastAsia" w:eastAsia="仿宋_GB2312"/>
          <w:color w:val="000000"/>
          <w:sz w:val="30"/>
          <w:u w:val="single"/>
        </w:rPr>
        <w:t>价合同</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pPr>
        <w:pStyle w:val="6"/>
        <w:spacing w:before="120" w:after="120" w:line="360" w:lineRule="auto"/>
        <w:rPr>
          <w:rFonts w:ascii="Times New Roman" w:hAnsi="Times New Roman" w:eastAsia="黑体"/>
          <w:b w:val="0"/>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5" w:name="_Toc351203485"/>
      <w:r>
        <w:rPr>
          <w:rFonts w:hint="eastAsia" w:ascii="Times New Roman" w:hAnsi="Times New Roman" w:eastAsia="黑体"/>
          <w:b w:val="0"/>
          <w:color w:val="000000"/>
          <w:sz w:val="32"/>
        </w:rPr>
        <w:t>五、</w:t>
      </w:r>
      <w:bookmarkEnd w:id="15"/>
      <w:r>
        <w:rPr>
          <w:rFonts w:hint="eastAsia" w:ascii="Times New Roman" w:hAnsi="Times New Roman" w:eastAsia="黑体"/>
          <w:b w:val="0"/>
          <w:color w:val="000000"/>
          <w:sz w:val="32"/>
        </w:rPr>
        <w:t>项目经理</w:t>
      </w:r>
    </w:p>
    <w:p>
      <w:pPr>
        <w:spacing w:line="360" w:lineRule="auto"/>
        <w:ind w:firstLine="600" w:firstLineChars="200"/>
        <w:rPr>
          <w:rFonts w:eastAsia="仿宋_GB2312"/>
          <w:color w:val="000000"/>
          <w:sz w:val="30"/>
        </w:rPr>
      </w:pPr>
      <w:r>
        <w:rPr>
          <w:rFonts w:hint="eastAsia" w:eastAsia="仿宋_GB2312"/>
          <w:color w:val="000000"/>
          <w:sz w:val="30"/>
        </w:rPr>
        <w:t>承包人项目经理：</w:t>
      </w:r>
      <w:r>
        <w:rPr>
          <w:rFonts w:eastAsia="仿宋_GB2312"/>
          <w:color w:val="000000"/>
          <w:sz w:val="30"/>
          <w:highlight w:val="yellow"/>
          <w:u w:val="single"/>
        </w:rPr>
        <w:t xml:space="preserve">                  </w:t>
      </w:r>
      <w:r>
        <w:rPr>
          <w:rFonts w:hint="eastAsia" w:eastAsia="仿宋_GB2312"/>
          <w:color w:val="000000"/>
          <w:sz w:val="30"/>
        </w:rPr>
        <w:t>。</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6" w:name="_Toc351203486"/>
      <w:r>
        <w:rPr>
          <w:rFonts w:hint="eastAsia" w:ascii="Times New Roman" w:hAnsi="Times New Roman" w:eastAsia="黑体"/>
          <w:b w:val="0"/>
          <w:color w:val="000000"/>
          <w:sz w:val="32"/>
        </w:rPr>
        <w:t>六、合同文件构成</w:t>
      </w:r>
      <w:bookmarkEnd w:id="16"/>
    </w:p>
    <w:p>
      <w:pPr>
        <w:spacing w:line="360" w:lineRule="auto"/>
        <w:ind w:firstLine="600" w:firstLineChars="200"/>
        <w:rPr>
          <w:rFonts w:eastAsia="仿宋_GB2312"/>
          <w:color w:val="000000"/>
          <w:sz w:val="30"/>
        </w:rPr>
      </w:pPr>
      <w:r>
        <w:rPr>
          <w:rFonts w:hint="eastAsia" w:eastAsia="仿宋_GB2312"/>
          <w:color w:val="000000"/>
          <w:sz w:val="30"/>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（1）中标通知书（如果有）；</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 xml:space="preserve">（2）投标函及其附录（如果有）； </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（3）专用合同条款及其附件；</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（4）通用合同条款；</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（5）技术标准和要求；</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（6）图纸；</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（7）已标价工程量清单或预算书；</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（8）询比价文件</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（9）其他合同文件。</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 xml:space="preserve">    </w:t>
      </w:r>
      <w:bookmarkStart w:id="17" w:name="_Toc351203487"/>
      <w:r>
        <w:rPr>
          <w:rFonts w:hint="eastAsia" w:ascii="Times New Roman" w:hAnsi="Times New Roman" w:eastAsia="黑体"/>
          <w:b w:val="0"/>
          <w:color w:val="000000"/>
          <w:sz w:val="32"/>
        </w:rPr>
        <w:t>七、承诺</w:t>
      </w:r>
      <w:bookmarkEnd w:id="17"/>
    </w:p>
    <w:p>
      <w:pPr>
        <w:spacing w:line="360" w:lineRule="auto"/>
        <w:ind w:firstLine="600" w:firstLineChars="200"/>
        <w:rPr>
          <w:rFonts w:eastAsia="仿宋_GB2312"/>
          <w:color w:val="000000"/>
          <w:sz w:val="30"/>
        </w:rPr>
      </w:pPr>
      <w:r>
        <w:rPr>
          <w:rFonts w:eastAsia="仿宋_GB2312"/>
          <w:color w:val="000000"/>
          <w:sz w:val="30"/>
        </w:rPr>
        <w:t>1.</w:t>
      </w:r>
      <w:r>
        <w:rPr>
          <w:rFonts w:hint="eastAsia" w:eastAsia="仿宋_GB2312"/>
          <w:color w:val="000000"/>
          <w:sz w:val="30"/>
        </w:rPr>
        <w:t>发包人承诺按照法律规定履行项目审批手续、筹集工程建设资金并按照合同约定的期限和方式支付合同价款。</w:t>
      </w:r>
    </w:p>
    <w:p>
      <w:pPr>
        <w:spacing w:line="360" w:lineRule="auto"/>
        <w:ind w:firstLine="600" w:firstLineChars="200"/>
        <w:rPr>
          <w:rFonts w:eastAsia="仿宋_GB2312"/>
          <w:color w:val="000000"/>
          <w:sz w:val="30"/>
        </w:rPr>
      </w:pPr>
      <w:r>
        <w:rPr>
          <w:rFonts w:eastAsia="仿宋_GB2312"/>
          <w:color w:val="000000"/>
          <w:sz w:val="30"/>
        </w:rPr>
        <w:t>2.</w:t>
      </w:r>
      <w:r>
        <w:rPr>
          <w:rFonts w:hint="eastAsia" w:eastAsia="仿宋_GB2312"/>
          <w:color w:val="000000"/>
          <w:sz w:val="30"/>
        </w:rPr>
        <w:t>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color w:val="000000"/>
          <w:sz w:val="30"/>
        </w:rPr>
      </w:pPr>
      <w:r>
        <w:rPr>
          <w:rFonts w:eastAsia="仿宋_GB2312"/>
          <w:color w:val="000000"/>
          <w:sz w:val="30"/>
        </w:rPr>
        <w:t>3.</w:t>
      </w:r>
      <w:r>
        <w:rPr>
          <w:rFonts w:hint="eastAsia" w:eastAsia="仿宋_GB2312"/>
          <w:color w:val="000000"/>
          <w:sz w:val="30"/>
        </w:rPr>
        <w:t>发包人和承包人通过招投标形式签订合同的，双方理解并承诺不再就同一工程另行签订与合同实质性内容相背离的协议。</w:t>
      </w:r>
    </w:p>
    <w:p>
      <w:pPr>
        <w:spacing w:line="360" w:lineRule="auto"/>
        <w:rPr>
          <w:rFonts w:eastAsia="黑体"/>
          <w:color w:val="000000"/>
          <w:sz w:val="32"/>
        </w:rPr>
      </w:pPr>
      <w:bookmarkStart w:id="18" w:name="_Toc351203488"/>
      <w:r>
        <w:rPr>
          <w:rFonts w:hint="eastAsia" w:eastAsia="黑体"/>
          <w:b/>
          <w:color w:val="000000"/>
          <w:sz w:val="32"/>
        </w:rPr>
        <w:t xml:space="preserve">    八、词语含义</w:t>
      </w:r>
      <w:bookmarkEnd w:id="18"/>
    </w:p>
    <w:p>
      <w:pPr>
        <w:spacing w:line="360" w:lineRule="auto"/>
        <w:ind w:firstLine="600" w:firstLineChars="200"/>
        <w:rPr>
          <w:rFonts w:eastAsia="仿宋_GB2312"/>
          <w:color w:val="000000"/>
          <w:sz w:val="30"/>
        </w:rPr>
      </w:pPr>
      <w:r>
        <w:rPr>
          <w:rFonts w:hint="eastAsia" w:eastAsia="仿宋_GB2312"/>
          <w:color w:val="000000"/>
          <w:sz w:val="30"/>
        </w:rPr>
        <w:t>本协议书中词语含义与第二部分通用合同条款中赋予的含义相同。</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9" w:name="_Toc351203489"/>
      <w:r>
        <w:rPr>
          <w:rFonts w:hint="eastAsia" w:ascii="Times New Roman" w:hAnsi="Times New Roman" w:eastAsia="黑体"/>
          <w:b w:val="0"/>
          <w:color w:val="000000"/>
          <w:sz w:val="32"/>
        </w:rPr>
        <w:t>九、签订时间</w:t>
      </w:r>
      <w:bookmarkEnd w:id="19"/>
    </w:p>
    <w:p>
      <w:pPr>
        <w:spacing w:line="360" w:lineRule="auto"/>
        <w:ind w:firstLine="600" w:firstLineChars="200"/>
        <w:rPr>
          <w:rFonts w:eastAsia="仿宋_GB2312"/>
          <w:color w:val="000000"/>
          <w:sz w:val="30"/>
        </w:rPr>
      </w:pPr>
      <w:r>
        <w:rPr>
          <w:rFonts w:hint="eastAsia" w:eastAsia="仿宋_GB2312"/>
          <w:color w:val="000000"/>
          <w:sz w:val="30"/>
        </w:rPr>
        <w:t>本合同于</w:t>
      </w:r>
      <w:r>
        <w:rPr>
          <w:rFonts w:eastAsia="仿宋_GB2312"/>
          <w:color w:val="000000"/>
          <w:sz w:val="30"/>
          <w:highlight w:val="yellow"/>
          <w:u w:val="single"/>
        </w:rPr>
        <w:t xml:space="preserve">         </w:t>
      </w:r>
      <w:r>
        <w:rPr>
          <w:rFonts w:hint="eastAsia" w:eastAsia="仿宋_GB2312"/>
          <w:color w:val="000000"/>
          <w:sz w:val="30"/>
        </w:rPr>
        <w:t>年</w:t>
      </w:r>
      <w:r>
        <w:rPr>
          <w:rFonts w:eastAsia="仿宋_GB2312"/>
          <w:color w:val="000000"/>
          <w:sz w:val="30"/>
          <w:highlight w:val="yellow"/>
          <w:u w:val="single"/>
        </w:rPr>
        <w:t xml:space="preserve">         </w:t>
      </w:r>
      <w:r>
        <w:rPr>
          <w:rFonts w:hint="eastAsia" w:eastAsia="仿宋_GB2312"/>
          <w:color w:val="000000"/>
          <w:sz w:val="30"/>
        </w:rPr>
        <w:t>月</w:t>
      </w:r>
      <w:r>
        <w:rPr>
          <w:rFonts w:eastAsia="仿宋_GB2312"/>
          <w:color w:val="000000"/>
          <w:sz w:val="30"/>
          <w:highlight w:val="yellow"/>
          <w:u w:val="single"/>
        </w:rPr>
        <w:t xml:space="preserve">         </w:t>
      </w:r>
      <w:r>
        <w:rPr>
          <w:rFonts w:hint="eastAsia" w:eastAsia="仿宋_GB2312"/>
          <w:color w:val="000000"/>
          <w:sz w:val="30"/>
        </w:rPr>
        <w:t>日签订。</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0" w:name="_Toc351203490"/>
      <w:r>
        <w:rPr>
          <w:rFonts w:hint="eastAsia" w:ascii="Times New Roman" w:hAnsi="Times New Roman" w:eastAsia="黑体"/>
          <w:b w:val="0"/>
          <w:color w:val="000000"/>
          <w:sz w:val="32"/>
        </w:rPr>
        <w:t>十、签订地点</w:t>
      </w:r>
      <w:bookmarkEnd w:id="20"/>
    </w:p>
    <w:p>
      <w:pPr>
        <w:spacing w:line="360" w:lineRule="auto"/>
        <w:ind w:firstLine="600" w:firstLineChars="200"/>
        <w:rPr>
          <w:rFonts w:eastAsia="仿宋_GB2312"/>
          <w:color w:val="000000"/>
          <w:sz w:val="30"/>
        </w:rPr>
      </w:pPr>
      <w:r>
        <w:rPr>
          <w:rFonts w:hint="eastAsia" w:eastAsia="仿宋_GB2312"/>
          <w:color w:val="000000"/>
          <w:sz w:val="30"/>
        </w:rPr>
        <w:t>本合同在</w:t>
      </w:r>
      <w:r>
        <w:rPr>
          <w:rFonts w:eastAsia="仿宋_GB2312"/>
          <w:color w:val="000000"/>
          <w:sz w:val="30"/>
          <w:highlight w:val="yellow"/>
          <w:u w:val="single"/>
        </w:rPr>
        <w:t xml:space="preserve">                                </w:t>
      </w:r>
      <w:r>
        <w:rPr>
          <w:rFonts w:hint="eastAsia" w:eastAsia="仿宋_GB2312"/>
          <w:color w:val="000000"/>
          <w:sz w:val="30"/>
        </w:rPr>
        <w:t>签订。</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1" w:name="_Toc351203491"/>
      <w:r>
        <w:rPr>
          <w:rFonts w:hint="eastAsia" w:ascii="Times New Roman" w:hAnsi="Times New Roman" w:eastAsia="黑体"/>
          <w:b w:val="0"/>
          <w:color w:val="000000"/>
          <w:sz w:val="32"/>
        </w:rPr>
        <w:t>十一、补充协议</w:t>
      </w:r>
      <w:bookmarkEnd w:id="21"/>
    </w:p>
    <w:p>
      <w:pPr>
        <w:spacing w:line="360" w:lineRule="auto"/>
        <w:ind w:firstLine="600" w:firstLineChars="200"/>
        <w:rPr>
          <w:rFonts w:eastAsia="仿宋_GB2312"/>
          <w:b/>
          <w:color w:val="000000"/>
          <w:sz w:val="30"/>
        </w:rPr>
      </w:pPr>
      <w:r>
        <w:rPr>
          <w:rFonts w:hint="eastAsia" w:eastAsia="仿宋_GB2312"/>
          <w:color w:val="000000"/>
          <w:sz w:val="30"/>
        </w:rPr>
        <w:t>合同未尽事宜，合同当事人另行签订补充协议，补充协议是合同的组成部分。</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2" w:name="_Toc351203492"/>
      <w:r>
        <w:rPr>
          <w:rFonts w:hint="eastAsia" w:ascii="Times New Roman" w:hAnsi="Times New Roman" w:eastAsia="黑体"/>
          <w:b w:val="0"/>
          <w:color w:val="000000"/>
          <w:sz w:val="32"/>
        </w:rPr>
        <w:t>十二、合同生效</w:t>
      </w:r>
      <w:bookmarkEnd w:id="22"/>
    </w:p>
    <w:p>
      <w:pPr>
        <w:spacing w:line="360" w:lineRule="auto"/>
        <w:ind w:firstLine="600" w:firstLineChars="200"/>
        <w:rPr>
          <w:rFonts w:eastAsia="仿宋_GB2312"/>
          <w:color w:val="000000"/>
          <w:sz w:val="30"/>
        </w:rPr>
      </w:pPr>
      <w:r>
        <w:rPr>
          <w:rFonts w:hint="eastAsia" w:eastAsia="仿宋_GB2312"/>
          <w:color w:val="000000"/>
          <w:sz w:val="30"/>
        </w:rPr>
        <w:t>本合同自</w:t>
      </w:r>
      <w:r>
        <w:rPr>
          <w:rFonts w:eastAsia="仿宋_GB2312"/>
          <w:color w:val="000000"/>
          <w:sz w:val="30"/>
          <w:u w:val="single"/>
        </w:rPr>
        <w:t xml:space="preserve">      </w:t>
      </w:r>
      <w:r>
        <w:rPr>
          <w:rFonts w:hint="eastAsia" w:eastAsia="仿宋_GB2312"/>
          <w:color w:val="000000"/>
          <w:sz w:val="30"/>
          <w:u w:val="single"/>
        </w:rPr>
        <w:t>双方签字盖章后</w:t>
      </w:r>
      <w:r>
        <w:rPr>
          <w:rFonts w:eastAsia="仿宋_GB2312"/>
          <w:color w:val="000000"/>
          <w:sz w:val="30"/>
          <w:u w:val="single"/>
        </w:rPr>
        <w:t xml:space="preserve">          </w:t>
      </w:r>
      <w:r>
        <w:rPr>
          <w:rFonts w:hint="eastAsia" w:eastAsia="仿宋_GB2312"/>
          <w:color w:val="000000"/>
          <w:sz w:val="30"/>
        </w:rPr>
        <w:t>生效。</w:t>
      </w:r>
    </w:p>
    <w:p>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3" w:name="_Toc351203493"/>
      <w:r>
        <w:rPr>
          <w:rFonts w:hint="eastAsia" w:ascii="Times New Roman" w:hAnsi="Times New Roman" w:eastAsia="黑体"/>
          <w:b w:val="0"/>
          <w:color w:val="000000"/>
          <w:sz w:val="32"/>
        </w:rPr>
        <w:t>十三、合同份数</w:t>
      </w:r>
      <w:bookmarkEnd w:id="23"/>
    </w:p>
    <w:p>
      <w:pPr>
        <w:spacing w:line="360" w:lineRule="auto"/>
        <w:ind w:firstLine="600" w:firstLineChars="200"/>
        <w:rPr>
          <w:rFonts w:eastAsia="仿宋_GB2312"/>
          <w:color w:val="000000"/>
          <w:sz w:val="30"/>
        </w:rPr>
      </w:pPr>
      <w:r>
        <w:rPr>
          <w:rFonts w:hint="eastAsia" w:eastAsia="仿宋_GB2312"/>
          <w:color w:val="000000"/>
          <w:sz w:val="30"/>
        </w:rPr>
        <w:t>本合同一式</w:t>
      </w:r>
      <w:r>
        <w:rPr>
          <w:rFonts w:eastAsia="仿宋_GB2312"/>
          <w:color w:val="000000"/>
          <w:sz w:val="30"/>
          <w:highlight w:val="yellow"/>
          <w:u w:val="single"/>
        </w:rPr>
        <w:t xml:space="preserve">         </w:t>
      </w:r>
      <w:r>
        <w:rPr>
          <w:rFonts w:hint="eastAsia" w:eastAsia="仿宋_GB2312"/>
          <w:color w:val="000000"/>
          <w:sz w:val="30"/>
        </w:rPr>
        <w:t>份，均具有同等法律效力，发包人执</w:t>
      </w:r>
      <w:r>
        <w:rPr>
          <w:rFonts w:eastAsia="仿宋_GB2312"/>
          <w:color w:val="000000"/>
          <w:sz w:val="30"/>
          <w:highlight w:val="yellow"/>
          <w:u w:val="single"/>
        </w:rPr>
        <w:t xml:space="preserve">         </w:t>
      </w:r>
      <w:r>
        <w:rPr>
          <w:rFonts w:hint="eastAsia" w:eastAsia="仿宋_GB2312"/>
          <w:color w:val="000000"/>
          <w:sz w:val="30"/>
        </w:rPr>
        <w:t>份，承包人执</w:t>
      </w:r>
      <w:r>
        <w:rPr>
          <w:rFonts w:eastAsia="仿宋_GB2312"/>
          <w:color w:val="000000"/>
          <w:sz w:val="30"/>
          <w:highlight w:val="yellow"/>
          <w:u w:val="single"/>
        </w:rPr>
        <w:t xml:space="preserve">         </w:t>
      </w:r>
      <w:r>
        <w:rPr>
          <w:rFonts w:hint="eastAsia" w:eastAsia="仿宋_GB2312"/>
          <w:color w:val="000000"/>
          <w:sz w:val="30"/>
        </w:rPr>
        <w:t>份。</w:t>
      </w:r>
    </w:p>
    <w:p>
      <w:pPr>
        <w:spacing w:line="360" w:lineRule="auto"/>
        <w:rPr>
          <w:rFonts w:eastAsia="仿宋_GB2312"/>
          <w:color w:val="000000"/>
          <w:sz w:val="30"/>
        </w:rPr>
      </w:pPr>
    </w:p>
    <w:p>
      <w:pPr>
        <w:spacing w:line="360" w:lineRule="auto"/>
        <w:rPr>
          <w:rFonts w:eastAsia="仿宋_GB2312"/>
          <w:color w:val="000000"/>
          <w:sz w:val="30"/>
        </w:rPr>
      </w:pPr>
    </w:p>
    <w:p>
      <w:pPr>
        <w:spacing w:line="360" w:lineRule="auto"/>
        <w:rPr>
          <w:rFonts w:eastAsia="仿宋_GB2312"/>
          <w:color w:val="000000"/>
          <w:sz w:val="30"/>
        </w:rPr>
      </w:pPr>
      <w:r>
        <w:rPr>
          <w:rFonts w:hint="eastAsia" w:eastAsia="仿宋_GB2312"/>
          <w:color w:val="000000"/>
          <w:sz w:val="30"/>
        </w:rPr>
        <w:t xml:space="preserve">发包人：  </w:t>
      </w:r>
      <w:r>
        <w:rPr>
          <w:rFonts w:eastAsia="仿宋_GB2312"/>
          <w:color w:val="000000"/>
          <w:sz w:val="30"/>
        </w:rPr>
        <w:t>(</w:t>
      </w:r>
      <w:r>
        <w:rPr>
          <w:rFonts w:hint="eastAsia" w:eastAsia="仿宋_GB2312"/>
          <w:color w:val="000000"/>
          <w:sz w:val="30"/>
        </w:rPr>
        <w:t xml:space="preserve">公章)             承包人：  </w:t>
      </w:r>
      <w:r>
        <w:rPr>
          <w:rFonts w:eastAsia="仿宋_GB2312"/>
          <w:color w:val="000000"/>
          <w:sz w:val="30"/>
        </w:rPr>
        <w:t>(</w:t>
      </w:r>
      <w:r>
        <w:rPr>
          <w:rFonts w:hint="eastAsia" w:eastAsia="仿宋_GB2312"/>
          <w:color w:val="000000"/>
          <w:sz w:val="30"/>
        </w:rPr>
        <w:t>公章)</w:t>
      </w:r>
    </w:p>
    <w:p>
      <w:pPr>
        <w:spacing w:line="360" w:lineRule="auto"/>
        <w:rPr>
          <w:rFonts w:eastAsia="仿宋_GB2312"/>
          <w:color w:val="000000"/>
          <w:sz w:val="30"/>
          <w:u w:val="single"/>
        </w:rPr>
      </w:pPr>
      <w:r>
        <w:rPr>
          <w:rFonts w:hint="eastAsia" w:eastAsia="仿宋_GB2312"/>
          <w:color w:val="000000"/>
          <w:sz w:val="30"/>
        </w:rPr>
        <w:t xml:space="preserve">                                 </w:t>
      </w:r>
    </w:p>
    <w:p>
      <w:pPr>
        <w:spacing w:line="360" w:lineRule="auto"/>
        <w:rPr>
          <w:rFonts w:eastAsia="仿宋_GB2312"/>
          <w:color w:val="000000"/>
          <w:sz w:val="30"/>
        </w:rPr>
      </w:pPr>
      <w:r>
        <w:rPr>
          <w:rFonts w:hint="eastAsia" w:eastAsia="仿宋_GB2312"/>
          <w:color w:val="000000"/>
          <w:sz w:val="30"/>
        </w:rPr>
        <w:t>法定代表人或其委托代理人：  法定代表人或其委托代理人：</w:t>
      </w:r>
    </w:p>
    <w:p>
      <w:pPr>
        <w:spacing w:line="360" w:lineRule="auto"/>
        <w:rPr>
          <w:rFonts w:eastAsia="仿宋_GB2312"/>
          <w:color w:val="000000"/>
          <w:sz w:val="30"/>
        </w:rPr>
      </w:pPr>
      <w:r>
        <w:rPr>
          <w:rFonts w:hint="eastAsia" w:eastAsia="仿宋_GB2312"/>
          <w:color w:val="000000"/>
          <w:sz w:val="30"/>
        </w:rPr>
        <w:t>（签字）                    （签字）</w:t>
      </w:r>
    </w:p>
    <w:p>
      <w:pPr>
        <w:spacing w:line="360" w:lineRule="auto"/>
        <w:rPr>
          <w:rFonts w:eastAsia="仿宋_GB2312"/>
          <w:color w:val="000000"/>
          <w:sz w:val="30"/>
          <w:u w:val="single"/>
        </w:rPr>
      </w:pPr>
    </w:p>
    <w:p>
      <w:pPr>
        <w:tabs>
          <w:tab w:val="left" w:pos="4410"/>
        </w:tabs>
        <w:spacing w:line="360" w:lineRule="auto"/>
        <w:rPr>
          <w:rFonts w:eastAsia="仿宋_GB2312"/>
          <w:color w:val="000000"/>
          <w:sz w:val="30"/>
        </w:rPr>
      </w:pPr>
      <w:r>
        <w:rPr>
          <w:rFonts w:hint="eastAsia" w:eastAsia="仿宋_GB2312"/>
          <w:color w:val="000000"/>
          <w:sz w:val="30"/>
        </w:rPr>
        <w:t>组织机构代码：</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组织机构代码：</w:t>
      </w:r>
      <w:r>
        <w:rPr>
          <w:rFonts w:eastAsia="仿宋_GB2312"/>
          <w:color w:val="000000"/>
          <w:sz w:val="30"/>
          <w:highlight w:val="yellow"/>
          <w:u w:val="single"/>
        </w:rPr>
        <w:t xml:space="preserve">           </w:t>
      </w:r>
      <w:r>
        <w:rPr>
          <w:rFonts w:eastAsia="仿宋_GB2312"/>
          <w:color w:val="000000"/>
          <w:sz w:val="30"/>
        </w:rPr>
        <w:t xml:space="preserve"> </w:t>
      </w:r>
    </w:p>
    <w:p>
      <w:pPr>
        <w:spacing w:line="360" w:lineRule="auto"/>
        <w:rPr>
          <w:rFonts w:eastAsia="仿宋_GB2312"/>
          <w:color w:val="000000"/>
          <w:sz w:val="30"/>
        </w:rPr>
      </w:pPr>
      <w:r>
        <w:rPr>
          <w:rFonts w:hint="eastAsia" w:eastAsia="仿宋_GB2312"/>
          <w:color w:val="000000"/>
          <w:sz w:val="30"/>
        </w:rPr>
        <w:t>地  址：</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地  址：</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邮政编码：</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邮政编码：</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法定代表人：</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法定代表人：</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委托代理人：</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委托代理人：</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电  话：</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电  话：</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传  真：</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传  真：</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电子信箱：</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开户银行：</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开户银行：</w:t>
      </w:r>
      <w:r>
        <w:rPr>
          <w:rFonts w:eastAsia="仿宋_GB2312"/>
          <w:color w:val="000000"/>
          <w:sz w:val="30"/>
          <w:highlight w:val="yellow"/>
          <w:u w:val="single"/>
        </w:rPr>
        <w:t xml:space="preserve">               </w:t>
      </w:r>
    </w:p>
    <w:p>
      <w:pPr>
        <w:spacing w:line="360" w:lineRule="auto"/>
        <w:rPr>
          <w:rFonts w:eastAsia="仿宋_GB2312"/>
          <w:color w:val="000000"/>
          <w:sz w:val="30"/>
        </w:rPr>
      </w:pPr>
      <w:r>
        <w:rPr>
          <w:rFonts w:hint="eastAsia" w:eastAsia="仿宋_GB2312"/>
          <w:color w:val="000000"/>
          <w:sz w:val="30"/>
        </w:rPr>
        <w:t>账  号：</w:t>
      </w:r>
      <w:r>
        <w:rPr>
          <w:rFonts w:eastAsia="仿宋_GB2312"/>
          <w:color w:val="000000"/>
          <w:sz w:val="30"/>
          <w:highlight w:val="yellow"/>
          <w:u w:val="single"/>
        </w:rPr>
        <w:t xml:space="preserve">                  </w:t>
      </w:r>
      <w:r>
        <w:rPr>
          <w:rFonts w:hint="eastAsia" w:eastAsia="仿宋_GB2312"/>
          <w:color w:val="000000"/>
          <w:sz w:val="30"/>
        </w:rPr>
        <w:t xml:space="preserve">  账 </w:t>
      </w:r>
      <w:r>
        <w:rPr>
          <w:rFonts w:eastAsia="仿宋_GB2312"/>
          <w:color w:val="000000"/>
          <w:sz w:val="30"/>
        </w:rPr>
        <w:t xml:space="preserve"> </w:t>
      </w:r>
      <w:r>
        <w:rPr>
          <w:rFonts w:hint="eastAsia" w:eastAsia="仿宋_GB2312"/>
          <w:color w:val="000000"/>
          <w:sz w:val="30"/>
        </w:rPr>
        <w:t>号：</w:t>
      </w:r>
      <w:r>
        <w:rPr>
          <w:rFonts w:eastAsia="仿宋_GB2312"/>
          <w:color w:val="000000"/>
          <w:sz w:val="30"/>
          <w:highlight w:val="yellow"/>
          <w:u w:val="single"/>
        </w:rPr>
        <w:t xml:space="preserve">                 </w:t>
      </w:r>
    </w:p>
    <w:p>
      <w:pPr>
        <w:pStyle w:val="5"/>
        <w:jc w:val="center"/>
        <w:rPr>
          <w:rFonts w:hint="eastAsia" w:ascii="华文中宋" w:hAnsi="华文中宋" w:eastAsia="华文中宋"/>
          <w:sz w:val="44"/>
        </w:rPr>
      </w:pPr>
      <w:r>
        <w:rPr>
          <w:rFonts w:ascii="Times New Roman" w:hAnsi="Times New Roman" w:eastAsia="仿宋_GB2312"/>
          <w:sz w:val="32"/>
        </w:rPr>
        <w:br w:type="page"/>
      </w:r>
      <w:bookmarkStart w:id="24" w:name="_Toc351203494"/>
      <w:r>
        <w:rPr>
          <w:rFonts w:hint="eastAsia" w:ascii="华文中宋" w:hAnsi="华文中宋" w:eastAsia="华文中宋"/>
          <w:sz w:val="44"/>
        </w:rPr>
        <w:t>第二部分 通用合同条款</w:t>
      </w:r>
      <w:bookmarkEnd w:id="24"/>
      <w:bookmarkStart w:id="25" w:name="_Toc337558727"/>
    </w:p>
    <w:p>
      <w:pPr>
        <w:widowControl/>
        <w:spacing w:line="360" w:lineRule="auto"/>
        <w:ind w:firstLine="600" w:firstLineChars="200"/>
        <w:jc w:val="left"/>
        <w:rPr>
          <w:rFonts w:hint="eastAsia" w:ascii="宋体" w:hAnsi="宋体"/>
          <w:b/>
          <w:color w:val="000000"/>
          <w:sz w:val="24"/>
        </w:rPr>
      </w:pPr>
      <w:r>
        <w:rPr>
          <w:rFonts w:hint="eastAsia" w:ascii="仿宋_GB2312" w:eastAsia="仿宋_GB2312"/>
          <w:b/>
          <w:sz w:val="30"/>
        </w:rPr>
        <w:t>住房城乡建设部、国家工商行政管理总局制定的《建设工程施工合同（示范文本）》（GF-20</w:t>
      </w:r>
      <w:r>
        <w:rPr>
          <w:rFonts w:hint="eastAsia" w:ascii="仿宋_GB2312" w:eastAsia="仿宋_GB2312"/>
          <w:b/>
          <w:sz w:val="30"/>
        </w:rPr>
        <w:tab/>
      </w:r>
      <w:r>
        <w:rPr>
          <w:rFonts w:hint="eastAsia" w:ascii="仿宋_GB2312" w:eastAsia="仿宋_GB2312"/>
          <w:b/>
          <w:sz w:val="30"/>
        </w:rPr>
        <w:t>17-0201）</w:t>
      </w:r>
      <w:r>
        <w:rPr>
          <w:rFonts w:hint="eastAsia" w:ascii="宋体" w:hAnsi="宋体"/>
          <w:b/>
          <w:color w:val="000000"/>
          <w:sz w:val="24"/>
        </w:rPr>
        <w:t>。</w:t>
      </w:r>
    </w:p>
    <w:p>
      <w:pPr>
        <w:pStyle w:val="5"/>
        <w:rPr>
          <w:rFonts w:hint="eastAsia" w:ascii="华文中宋" w:hAnsi="华文中宋" w:eastAsia="华文中宋"/>
          <w:sz w:val="44"/>
        </w:rPr>
      </w:pPr>
    </w:p>
    <w:p>
      <w:pPr>
        <w:pStyle w:val="5"/>
        <w:jc w:val="center"/>
        <w:rPr>
          <w:rFonts w:hint="eastAsia" w:ascii="华文中宋" w:hAnsi="华文中宋" w:eastAsia="华文中宋"/>
          <w:sz w:val="44"/>
        </w:rPr>
      </w:pPr>
      <w:r>
        <w:rPr>
          <w:sz w:val="32"/>
        </w:rPr>
        <w:br w:type="page"/>
      </w:r>
      <w:bookmarkEnd w:id="25"/>
      <w:bookmarkStart w:id="26" w:name="_Toc351203632"/>
      <w:r>
        <w:rPr>
          <w:rFonts w:hint="eastAsia" w:ascii="华文中宋" w:hAnsi="华文中宋" w:eastAsia="华文中宋"/>
          <w:sz w:val="44"/>
        </w:rPr>
        <w:t>第三部分 专用合同条款</w:t>
      </w:r>
      <w:bookmarkEnd w:id="26"/>
    </w:p>
    <w:p>
      <w:pPr>
        <w:pStyle w:val="6"/>
        <w:spacing w:before="120" w:after="120" w:line="360" w:lineRule="auto"/>
        <w:rPr>
          <w:rFonts w:ascii="Times New Roman" w:hAnsi="Times New Roman" w:eastAsia="黑体"/>
          <w:b w:val="0"/>
          <w:color w:val="000000"/>
          <w:sz w:val="32"/>
        </w:rPr>
      </w:pPr>
      <w:bookmarkStart w:id="27" w:name="_Toc351203633"/>
      <w:r>
        <w:rPr>
          <w:rFonts w:ascii="Times New Roman" w:hAnsi="Times New Roman" w:eastAsia="黑体"/>
          <w:b w:val="0"/>
          <w:color w:val="000000"/>
          <w:sz w:val="32"/>
        </w:rPr>
        <w:t>1</w:t>
      </w:r>
      <w:bookmarkStart w:id="28" w:name="_Toc296347155"/>
      <w:bookmarkStart w:id="29" w:name="_Toc296346657"/>
      <w:bookmarkStart w:id="30" w:name="_Toc292559361"/>
      <w:bookmarkStart w:id="31" w:name="_Toc296891196"/>
      <w:bookmarkStart w:id="32" w:name="_Toc292559866"/>
      <w:bookmarkStart w:id="33" w:name="_Toc296890984"/>
      <w:bookmarkStart w:id="34" w:name="_Toc297120456"/>
      <w:bookmarkStart w:id="35" w:name="_Toc297048342"/>
      <w:bookmarkStart w:id="36" w:name="_Toc296944495"/>
      <w:bookmarkStart w:id="37" w:name="_Toc296503156"/>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一般约定</w:t>
      </w:r>
      <w:bookmarkEnd w:id="27"/>
    </w:p>
    <w:bookmarkEnd w:id="28"/>
    <w:bookmarkEnd w:id="29"/>
    <w:bookmarkEnd w:id="30"/>
    <w:bookmarkEnd w:id="31"/>
    <w:bookmarkEnd w:id="32"/>
    <w:bookmarkEnd w:id="33"/>
    <w:bookmarkEnd w:id="34"/>
    <w:bookmarkEnd w:id="35"/>
    <w:bookmarkEnd w:id="36"/>
    <w:bookmarkEnd w:id="37"/>
    <w:p>
      <w:pPr>
        <w:spacing w:after="120" w:line="360" w:lineRule="auto"/>
        <w:ind w:firstLine="600" w:firstLineChars="200"/>
        <w:outlineLvl w:val="0"/>
        <w:rPr>
          <w:rFonts w:eastAsia="黑体"/>
          <w:color w:val="000000"/>
          <w:sz w:val="30"/>
        </w:rPr>
      </w:pPr>
      <w:r>
        <w:rPr>
          <w:rFonts w:eastAsia="黑体"/>
          <w:color w:val="000000"/>
          <w:sz w:val="30"/>
        </w:rPr>
        <w:t xml:space="preserve">1.1 </w:t>
      </w:r>
      <w:r>
        <w:rPr>
          <w:rFonts w:hint="eastAsia" w:eastAsia="黑体"/>
          <w:color w:val="000000"/>
          <w:sz w:val="30"/>
        </w:rPr>
        <w:t>词语定义</w:t>
      </w:r>
    </w:p>
    <w:p>
      <w:pPr>
        <w:spacing w:line="360" w:lineRule="auto"/>
        <w:ind w:firstLine="600" w:firstLineChars="200"/>
        <w:rPr>
          <w:rFonts w:eastAsia="仿宋_GB2312"/>
          <w:color w:val="000000"/>
          <w:kern w:val="0"/>
          <w:sz w:val="30"/>
        </w:rPr>
      </w:pPr>
      <w:r>
        <w:rPr>
          <w:rFonts w:eastAsia="仿宋_GB2312"/>
          <w:color w:val="000000"/>
          <w:kern w:val="0"/>
          <w:sz w:val="30"/>
        </w:rPr>
        <w:t>1.1.1</w:t>
      </w:r>
      <w:r>
        <w:rPr>
          <w:rFonts w:hint="eastAsia" w:eastAsia="仿宋_GB2312"/>
          <w:color w:val="000000"/>
          <w:kern w:val="0"/>
          <w:sz w:val="30"/>
        </w:rPr>
        <w:t>合同</w:t>
      </w:r>
    </w:p>
    <w:p>
      <w:pPr>
        <w:spacing w:line="360" w:lineRule="auto"/>
        <w:ind w:firstLine="600" w:firstLineChars="200"/>
        <w:rPr>
          <w:rFonts w:eastAsia="仿宋_GB2312"/>
          <w:color w:val="000000"/>
          <w:kern w:val="0"/>
          <w:sz w:val="30"/>
        </w:rPr>
      </w:pPr>
      <w:r>
        <w:rPr>
          <w:rFonts w:eastAsia="仿宋_GB2312"/>
          <w:color w:val="000000"/>
          <w:kern w:val="0"/>
          <w:sz w:val="30"/>
        </w:rPr>
        <w:t>1.1.1.10</w:t>
      </w:r>
      <w:r>
        <w:rPr>
          <w:rFonts w:hint="eastAsia" w:eastAsia="仿宋_GB2312"/>
          <w:color w:val="000000"/>
          <w:kern w:val="0"/>
          <w:sz w:val="30"/>
        </w:rPr>
        <w:t>其他合同文件包括：</w:t>
      </w:r>
      <w:r>
        <w:rPr>
          <w:rFonts w:hint="eastAsia" w:eastAsia="仿宋_GB2312"/>
          <w:color w:val="000000"/>
          <w:sz w:val="30"/>
          <w:u w:val="single"/>
        </w:rPr>
        <w:t xml:space="preserve">(1)双方有关工程的洽商、变更等书面记录和文件；（2）发包人或监理工程师有关通知及工程会议纪要   </w:t>
      </w:r>
      <w:r>
        <w:rPr>
          <w:rFonts w:hint="eastAsia" w:eastAsia="仿宋_GB2312"/>
          <w:color w:val="000000"/>
          <w:sz w:val="30"/>
        </w:rPr>
        <w:t>。</w:t>
      </w:r>
    </w:p>
    <w:p>
      <w:pPr>
        <w:spacing w:line="360" w:lineRule="auto"/>
        <w:ind w:firstLine="600" w:firstLineChars="200"/>
        <w:rPr>
          <w:rFonts w:eastAsia="仿宋_GB2312"/>
          <w:color w:val="000000"/>
          <w:sz w:val="30"/>
        </w:rPr>
      </w:pPr>
      <w:r>
        <w:rPr>
          <w:rFonts w:eastAsia="仿宋_GB2312"/>
          <w:color w:val="000000"/>
          <w:sz w:val="30"/>
        </w:rPr>
        <w:t xml:space="preserve">1.1.2 </w:t>
      </w:r>
      <w:r>
        <w:rPr>
          <w:rFonts w:hint="eastAsia" w:eastAsia="仿宋_GB2312"/>
          <w:color w:val="000000"/>
          <w:sz w:val="30"/>
        </w:rPr>
        <w:t>合同当事人及其他相关方</w:t>
      </w:r>
    </w:p>
    <w:p>
      <w:pPr>
        <w:spacing w:line="360" w:lineRule="auto"/>
        <w:ind w:firstLine="600" w:firstLineChars="200"/>
        <w:rPr>
          <w:rFonts w:eastAsia="仿宋_GB2312"/>
          <w:color w:val="000000"/>
          <w:sz w:val="30"/>
        </w:rPr>
      </w:pPr>
      <w:r>
        <w:rPr>
          <w:rFonts w:eastAsia="仿宋_GB2312"/>
          <w:color w:val="000000"/>
          <w:sz w:val="30"/>
        </w:rPr>
        <w:t>1.1.2.4</w:t>
      </w:r>
      <w:r>
        <w:rPr>
          <w:rFonts w:hint="eastAsia" w:eastAsia="仿宋_GB2312"/>
          <w:color w:val="000000"/>
          <w:sz w:val="30"/>
        </w:rPr>
        <w:t>监理人：</w:t>
      </w:r>
    </w:p>
    <w:p>
      <w:pPr>
        <w:spacing w:line="360" w:lineRule="auto"/>
        <w:ind w:firstLine="600" w:firstLineChars="200"/>
        <w:rPr>
          <w:rFonts w:eastAsia="仿宋_GB2312"/>
          <w:color w:val="000000"/>
          <w:sz w:val="30"/>
        </w:rPr>
      </w:pPr>
      <w:r>
        <w:rPr>
          <w:rFonts w:hint="eastAsia" w:eastAsia="仿宋_GB2312"/>
          <w:color w:val="000000"/>
          <w:sz w:val="30"/>
        </w:rPr>
        <w:t>名    称：</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资质类别和等级：</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eastAsia="仿宋_GB2312"/>
          <w:color w:val="000000"/>
          <w:sz w:val="30"/>
        </w:rPr>
        <w:t xml:space="preserve">1.1.2.5 </w:t>
      </w:r>
      <w:r>
        <w:rPr>
          <w:rFonts w:hint="eastAsia" w:eastAsia="仿宋_GB2312"/>
          <w:color w:val="000000"/>
          <w:sz w:val="30"/>
        </w:rPr>
        <w:t>设计人：</w:t>
      </w:r>
    </w:p>
    <w:p>
      <w:pPr>
        <w:spacing w:line="360" w:lineRule="auto"/>
        <w:ind w:firstLine="600" w:firstLineChars="200"/>
        <w:rPr>
          <w:rFonts w:eastAsia="仿宋_GB2312"/>
          <w:color w:val="000000"/>
          <w:sz w:val="30"/>
        </w:rPr>
      </w:pPr>
      <w:r>
        <w:rPr>
          <w:rFonts w:hint="eastAsia" w:eastAsia="仿宋_GB2312"/>
          <w:color w:val="000000"/>
          <w:sz w:val="30"/>
        </w:rPr>
        <w:t>名    称：</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资质类别和等级：</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eastAsia="仿宋_GB2312"/>
          <w:color w:val="000000"/>
          <w:sz w:val="30"/>
        </w:rPr>
        <w:t xml:space="preserve">1.1.3 </w:t>
      </w:r>
      <w:r>
        <w:rPr>
          <w:rFonts w:hint="eastAsia" w:eastAsia="仿宋_GB2312"/>
          <w:color w:val="000000"/>
          <w:sz w:val="30"/>
        </w:rPr>
        <w:t>工程和设备</w:t>
      </w:r>
    </w:p>
    <w:p>
      <w:pPr>
        <w:spacing w:line="360" w:lineRule="auto"/>
        <w:ind w:firstLine="600" w:firstLineChars="200"/>
        <w:jc w:val="left"/>
        <w:rPr>
          <w:rFonts w:eastAsia="仿宋_GB2312"/>
          <w:color w:val="000000"/>
          <w:sz w:val="30"/>
        </w:rPr>
      </w:pPr>
      <w:r>
        <w:rPr>
          <w:rFonts w:eastAsia="仿宋_GB2312"/>
          <w:color w:val="000000"/>
          <w:kern w:val="0"/>
          <w:sz w:val="30"/>
        </w:rPr>
        <w:t xml:space="preserve">1.1.3.10 </w:t>
      </w:r>
      <w:r>
        <w:rPr>
          <w:rFonts w:hint="eastAsia" w:eastAsia="仿宋_GB2312"/>
          <w:color w:val="000000"/>
          <w:kern w:val="0"/>
          <w:sz w:val="30"/>
        </w:rPr>
        <w:t>临时占地包括：</w:t>
      </w:r>
      <w:r>
        <w:rPr>
          <w:rFonts w:eastAsia="仿宋_GB2312"/>
          <w:color w:val="000000"/>
          <w:sz w:val="30"/>
          <w:u w:val="single"/>
        </w:rPr>
        <w:t xml:space="preserve">  </w:t>
      </w:r>
      <w:r>
        <w:rPr>
          <w:rFonts w:hint="eastAsia" w:eastAsia="仿宋_GB2312"/>
          <w:color w:val="000000"/>
          <w:sz w:val="30"/>
          <w:u w:val="single"/>
        </w:rPr>
        <w:t xml:space="preserve">临时施工用地、临时便道用地 </w:t>
      </w:r>
      <w:r>
        <w:rPr>
          <w:rFonts w:hint="eastAsia" w:eastAsia="仿宋_GB2312"/>
          <w:color w:val="000000"/>
          <w:kern w:val="0"/>
          <w:sz w:val="30"/>
        </w:rPr>
        <w:t>。</w:t>
      </w:r>
    </w:p>
    <w:p>
      <w:pPr>
        <w:spacing w:after="120" w:line="360" w:lineRule="auto"/>
        <w:ind w:firstLine="600" w:firstLineChars="200"/>
        <w:rPr>
          <w:rFonts w:eastAsia="黑体"/>
          <w:color w:val="000000"/>
          <w:sz w:val="30"/>
        </w:rPr>
      </w:pPr>
      <w:r>
        <w:rPr>
          <w:rFonts w:eastAsia="黑体"/>
          <w:color w:val="000000"/>
          <w:sz w:val="30"/>
        </w:rPr>
        <w:t>1.3</w:t>
      </w:r>
      <w:r>
        <w:rPr>
          <w:rFonts w:hint="eastAsia" w:eastAsia="黑体"/>
          <w:color w:val="000000"/>
          <w:sz w:val="30"/>
        </w:rPr>
        <w:t xml:space="preserve">法律 </w:t>
      </w:r>
    </w:p>
    <w:p>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适用于合同的其他规范性文件：</w:t>
      </w:r>
      <w:r>
        <w:rPr>
          <w:rFonts w:hint="eastAsia" w:eastAsia="仿宋_GB2312"/>
          <w:color w:val="000000"/>
          <w:sz w:val="30"/>
          <w:u w:val="single"/>
        </w:rPr>
        <w:t>国家及地方现行相关规范性文件</w:t>
      </w:r>
      <w:r>
        <w:rPr>
          <w:rFonts w:eastAsia="仿宋_GB2312"/>
          <w:color w:val="000000"/>
          <w:sz w:val="30"/>
          <w:u w:val="single"/>
        </w:rPr>
        <w:t xml:space="preserve"> </w:t>
      </w:r>
      <w:r>
        <w:rPr>
          <w:rFonts w:hint="eastAsia" w:eastAsia="仿宋_GB2312"/>
          <w:color w:val="000000"/>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1.5 </w:t>
      </w:r>
      <w:r>
        <w:rPr>
          <w:rFonts w:hint="eastAsia" w:eastAsia="黑体"/>
          <w:color w:val="000000"/>
          <w:sz w:val="30"/>
        </w:rPr>
        <w:t>合同文件的优先顺序</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合同文件组成及优先顺序为：</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（1）合同协议书；</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（2）中标通知书；</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（3）投标函及其附录；</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（4）专用合同条款及其附件；</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 xml:space="preserve">（5）通用合同条款； </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（6）技术标准和要求；</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（7）图纸；</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（8）已标价工程量清单或预算书；</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（9）询比价文件；</w:t>
      </w:r>
    </w:p>
    <w:p>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（10）其他合同文件</w:t>
      </w:r>
      <w:r>
        <w:rPr>
          <w:rFonts w:eastAsia="仿宋_GB2312"/>
          <w:color w:val="000000"/>
          <w:sz w:val="30"/>
        </w:rPr>
        <w:tab/>
      </w:r>
    </w:p>
    <w:p>
      <w:pPr>
        <w:spacing w:after="120" w:line="360" w:lineRule="auto"/>
        <w:ind w:firstLine="600" w:firstLineChars="200"/>
        <w:outlineLvl w:val="0"/>
        <w:rPr>
          <w:rFonts w:eastAsia="黑体"/>
          <w:color w:val="000000"/>
          <w:sz w:val="30"/>
        </w:rPr>
      </w:pPr>
      <w:r>
        <w:rPr>
          <w:rFonts w:eastAsia="黑体"/>
          <w:color w:val="000000"/>
          <w:sz w:val="30"/>
        </w:rPr>
        <w:t xml:space="preserve">1.6 </w:t>
      </w:r>
      <w:r>
        <w:rPr>
          <w:rFonts w:hint="eastAsia" w:eastAsia="黑体"/>
          <w:color w:val="000000"/>
          <w:sz w:val="30"/>
        </w:rPr>
        <w:t>图纸和承包人文件</w:t>
      </w:r>
      <w:r>
        <w:rPr>
          <w:rFonts w:eastAsia="黑体"/>
          <w:color w:val="000000"/>
          <w:sz w:val="30"/>
        </w:rPr>
        <w:tab/>
      </w:r>
    </w:p>
    <w:p>
      <w:pPr>
        <w:spacing w:line="360" w:lineRule="auto"/>
        <w:ind w:firstLine="600" w:firstLineChars="200"/>
        <w:rPr>
          <w:rFonts w:eastAsia="仿宋_GB2312"/>
          <w:color w:val="000000"/>
          <w:sz w:val="30"/>
        </w:rPr>
      </w:pPr>
      <w:r>
        <w:rPr>
          <w:rFonts w:eastAsia="仿宋_GB2312"/>
          <w:color w:val="000000"/>
          <w:sz w:val="30"/>
        </w:rPr>
        <w:t xml:space="preserve">1.6.1 </w:t>
      </w:r>
      <w:r>
        <w:rPr>
          <w:rFonts w:hint="eastAsia" w:eastAsia="仿宋_GB2312"/>
          <w:color w:val="000000"/>
          <w:sz w:val="30"/>
        </w:rPr>
        <w:t>图纸的提供</w:t>
      </w:r>
    </w:p>
    <w:p>
      <w:pPr>
        <w:spacing w:line="360" w:lineRule="auto"/>
        <w:ind w:firstLine="600" w:firstLineChars="200"/>
        <w:rPr>
          <w:rFonts w:eastAsia="仿宋_GB2312"/>
          <w:color w:val="000000"/>
          <w:sz w:val="30"/>
        </w:rPr>
      </w:pPr>
      <w:r>
        <w:rPr>
          <w:rFonts w:hint="eastAsia" w:eastAsia="仿宋_GB2312"/>
          <w:color w:val="000000"/>
          <w:sz w:val="30"/>
        </w:rPr>
        <w:t>发包人向承包人提供图纸的期限：</w:t>
      </w:r>
      <w:r>
        <w:rPr>
          <w:rFonts w:hint="eastAsia" w:eastAsia="仿宋_GB2312"/>
          <w:color w:val="000000"/>
          <w:sz w:val="30"/>
          <w:u w:val="single"/>
        </w:rPr>
        <w:t xml:space="preserve"> 开工前七日内</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发包人向承包人提供图纸的数量：</w:t>
      </w:r>
      <w:r>
        <w:rPr>
          <w:rFonts w:hint="eastAsia" w:eastAsia="仿宋_GB2312"/>
          <w:color w:val="000000"/>
          <w:sz w:val="30"/>
          <w:u w:val="single"/>
        </w:rPr>
        <w:t>叁套，承包人确需增加图纸套数的，需经发包人同意，所需费用由承包人自行承担</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发包人对图纸的保密要求：</w:t>
      </w:r>
      <w:r>
        <w:rPr>
          <w:rFonts w:hint="eastAsia" w:eastAsia="仿宋_GB2312"/>
          <w:color w:val="000000"/>
          <w:sz w:val="30"/>
          <w:u w:val="single"/>
        </w:rPr>
        <w:t>未经发包人书面同意，施工图纸及资料不得拷贝、复印、转让给第三方。若承包人违反此保密义务，承包人应在发包人追究承包人此违约责任之日起5日内，向发包人支付违约金二万元。逾期支付，承包人应额外向发包人支付未付违约金额0.5‰/天的逾期违约金直至完全支付为止。发包人有权单方解除合同且不承担违约责任。</w:t>
      </w:r>
    </w:p>
    <w:p>
      <w:pPr>
        <w:spacing w:line="360" w:lineRule="auto"/>
        <w:ind w:firstLine="600" w:firstLineChars="200"/>
        <w:rPr>
          <w:rFonts w:eastAsia="仿宋_GB2312"/>
          <w:color w:val="000000"/>
          <w:sz w:val="30"/>
        </w:rPr>
      </w:pPr>
      <w:r>
        <w:rPr>
          <w:rFonts w:eastAsia="仿宋_GB2312"/>
          <w:color w:val="000000"/>
          <w:sz w:val="30"/>
        </w:rPr>
        <w:t xml:space="preserve">1.6.4 </w:t>
      </w:r>
      <w:r>
        <w:rPr>
          <w:rFonts w:hint="eastAsia" w:eastAsia="仿宋_GB2312"/>
          <w:color w:val="000000"/>
          <w:sz w:val="30"/>
        </w:rPr>
        <w:t>承包人文件</w:t>
      </w:r>
    </w:p>
    <w:p>
      <w:pPr>
        <w:spacing w:line="360" w:lineRule="auto"/>
        <w:ind w:left="596" w:leftChars="284"/>
        <w:jc w:val="left"/>
        <w:rPr>
          <w:rFonts w:eastAsia="仿宋_GB2312"/>
          <w:color w:val="000000"/>
          <w:sz w:val="30"/>
        </w:rPr>
      </w:pPr>
      <w:r>
        <w:rPr>
          <w:rFonts w:hint="eastAsia" w:eastAsia="仿宋_GB2312"/>
          <w:color w:val="000000"/>
          <w:sz w:val="30"/>
        </w:rPr>
        <w:t>需要由承包人提供的文件，包括：</w:t>
      </w:r>
      <w:r>
        <w:rPr>
          <w:rFonts w:hint="eastAsia" w:eastAsia="仿宋_GB2312"/>
          <w:color w:val="000000"/>
          <w:sz w:val="30"/>
          <w:u w:val="single"/>
        </w:rPr>
        <w:t xml:space="preserve">施工组织设计、专项施工方案、进度计划等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承包人提供的文件的期限为：</w:t>
      </w:r>
      <w:r>
        <w:rPr>
          <w:rFonts w:hint="eastAsia" w:eastAsia="仿宋_GB2312"/>
          <w:color w:val="000000"/>
          <w:sz w:val="30"/>
          <w:u w:val="single"/>
        </w:rPr>
        <w:t>施工组织设计、进度计划在开工前7天，专项施工方案在专项工程实施前7天</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承包人提供的文件的数量为：</w:t>
      </w:r>
      <w:r>
        <w:rPr>
          <w:rFonts w:hint="eastAsia" w:eastAsia="仿宋_GB2312"/>
          <w:color w:val="000000"/>
          <w:sz w:val="30"/>
          <w:u w:val="single"/>
        </w:rPr>
        <w:t xml:space="preserve">三份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承包人提供的文件的形式为：</w:t>
      </w:r>
      <w:r>
        <w:rPr>
          <w:rFonts w:hint="eastAsia" w:eastAsia="仿宋_GB2312"/>
          <w:color w:val="000000"/>
          <w:sz w:val="30"/>
          <w:u w:val="single"/>
        </w:rPr>
        <w:t>正式纸质文件（承包人已完善签字盖章）</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发包人审批承包人文件的期限：</w:t>
      </w:r>
      <w:r>
        <w:rPr>
          <w:rFonts w:hint="eastAsia" w:eastAsia="仿宋_GB2312"/>
          <w:color w:val="000000"/>
          <w:sz w:val="30"/>
          <w:u w:val="single"/>
        </w:rPr>
        <w:t>收到文件后7天内审核完毕</w:t>
      </w:r>
      <w:r>
        <w:rPr>
          <w:rFonts w:hint="eastAsia" w:eastAsia="仿宋_GB2312"/>
          <w:color w:val="000000"/>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1.7 </w:t>
      </w:r>
      <w:r>
        <w:rPr>
          <w:rFonts w:hint="eastAsia" w:eastAsia="黑体"/>
          <w:color w:val="000000"/>
          <w:sz w:val="30"/>
        </w:rPr>
        <w:t>联络</w:t>
      </w:r>
    </w:p>
    <w:p>
      <w:pPr>
        <w:spacing w:line="360" w:lineRule="auto"/>
        <w:ind w:firstLine="600" w:firstLineChars="200"/>
        <w:rPr>
          <w:rFonts w:eastAsia="仿宋_GB2312"/>
          <w:color w:val="000000"/>
          <w:kern w:val="0"/>
          <w:sz w:val="30"/>
        </w:rPr>
      </w:pPr>
      <w:r>
        <w:rPr>
          <w:rFonts w:eastAsia="仿宋_GB2312"/>
          <w:color w:val="000000"/>
          <w:kern w:val="0"/>
          <w:sz w:val="30"/>
        </w:rPr>
        <w:t>1.7.1</w:t>
      </w:r>
      <w:r>
        <w:rPr>
          <w:rFonts w:hint="eastAsia" w:eastAsia="仿宋_GB2312"/>
          <w:color w:val="000000"/>
          <w:kern w:val="0"/>
          <w:sz w:val="30"/>
        </w:rPr>
        <w:t>发包人和承包人应当在事件发生后</w:t>
      </w:r>
      <w:r>
        <w:rPr>
          <w:rFonts w:hint="eastAsia" w:eastAsia="仿宋_GB2312"/>
          <w:color w:val="000000"/>
          <w:kern w:val="0"/>
          <w:sz w:val="30"/>
          <w:u w:val="single"/>
        </w:rPr>
        <w:t xml:space="preserve"> </w:t>
      </w:r>
      <w:r>
        <w:rPr>
          <w:rFonts w:eastAsia="仿宋_GB2312"/>
          <w:color w:val="000000"/>
          <w:sz w:val="30"/>
          <w:u w:val="single"/>
        </w:rPr>
        <w:t xml:space="preserve">3 </w:t>
      </w:r>
      <w:r>
        <w:rPr>
          <w:rFonts w:hint="eastAsia" w:eastAsia="仿宋_GB2312"/>
          <w:color w:val="000000"/>
          <w:kern w:val="0"/>
          <w:sz w:val="30"/>
        </w:rPr>
        <w:t>天内将与合同有关的通知、批准、证明、证书、指示、指令、要求、请求、同意、意见、确定和决定等书面函件送达对方当事人。</w:t>
      </w:r>
    </w:p>
    <w:p>
      <w:pPr>
        <w:spacing w:line="360" w:lineRule="auto"/>
        <w:ind w:firstLine="600" w:firstLineChars="200"/>
        <w:rPr>
          <w:rFonts w:eastAsia="仿宋_GB2312"/>
          <w:color w:val="000000"/>
          <w:kern w:val="0"/>
          <w:sz w:val="30"/>
        </w:rPr>
      </w:pPr>
      <w:r>
        <w:rPr>
          <w:rFonts w:eastAsia="仿宋_GB2312"/>
          <w:color w:val="000000"/>
          <w:kern w:val="0"/>
          <w:sz w:val="30"/>
        </w:rPr>
        <w:t xml:space="preserve">1.7.2 </w:t>
      </w:r>
      <w:r>
        <w:rPr>
          <w:rFonts w:hint="eastAsia" w:eastAsia="仿宋_GB2312"/>
          <w:color w:val="000000"/>
          <w:kern w:val="0"/>
          <w:sz w:val="30"/>
        </w:rPr>
        <w:t>发包人接收文件的地点：</w:t>
      </w:r>
      <w:r>
        <w:rPr>
          <w:rFonts w:eastAsia="仿宋_GB2312"/>
          <w:color w:val="000000"/>
          <w:sz w:val="30"/>
          <w:highlight w:val="yellow"/>
          <w:u w:val="single"/>
        </w:rPr>
        <w:t xml:space="preserve">                              </w:t>
      </w:r>
      <w:r>
        <w:rPr>
          <w:rFonts w:hint="eastAsia" w:eastAsia="仿宋_GB2312"/>
          <w:color w:val="000000"/>
          <w:kern w:val="0"/>
          <w:sz w:val="30"/>
        </w:rPr>
        <w:t>；</w:t>
      </w:r>
    </w:p>
    <w:p>
      <w:pPr>
        <w:spacing w:line="360" w:lineRule="auto"/>
        <w:ind w:firstLine="600" w:firstLineChars="200"/>
        <w:rPr>
          <w:rFonts w:eastAsia="仿宋_GB2312"/>
          <w:color w:val="000000"/>
          <w:kern w:val="0"/>
          <w:sz w:val="30"/>
        </w:rPr>
      </w:pPr>
      <w:r>
        <w:rPr>
          <w:rFonts w:hint="eastAsia" w:eastAsia="仿宋_GB2312"/>
          <w:color w:val="000000"/>
          <w:kern w:val="0"/>
          <w:sz w:val="30"/>
        </w:rPr>
        <w:t>发包人指定的接收人为：</w:t>
      </w:r>
      <w:r>
        <w:rPr>
          <w:rFonts w:eastAsia="仿宋_GB2312"/>
          <w:color w:val="000000"/>
          <w:sz w:val="30"/>
          <w:highlight w:val="yellow"/>
          <w:u w:val="single"/>
        </w:rPr>
        <w:t xml:space="preserve">                                   </w:t>
      </w:r>
      <w:r>
        <w:rPr>
          <w:rFonts w:hint="eastAsia" w:eastAsia="仿宋_GB2312"/>
          <w:color w:val="000000"/>
          <w:kern w:val="0"/>
          <w:sz w:val="30"/>
        </w:rPr>
        <w:t>。</w:t>
      </w:r>
    </w:p>
    <w:p>
      <w:pPr>
        <w:spacing w:line="360" w:lineRule="auto"/>
        <w:ind w:firstLine="600" w:firstLineChars="200"/>
        <w:rPr>
          <w:rFonts w:eastAsia="仿宋_GB2312"/>
          <w:color w:val="000000"/>
          <w:kern w:val="0"/>
          <w:sz w:val="30"/>
        </w:rPr>
      </w:pPr>
      <w:r>
        <w:rPr>
          <w:rFonts w:hint="eastAsia" w:eastAsia="仿宋_GB2312"/>
          <w:color w:val="000000"/>
          <w:kern w:val="0"/>
          <w:sz w:val="30"/>
        </w:rPr>
        <w:t>承包人接收文件的地点：</w:t>
      </w:r>
      <w:r>
        <w:rPr>
          <w:rFonts w:eastAsia="仿宋_GB2312"/>
          <w:color w:val="000000"/>
          <w:sz w:val="30"/>
          <w:highlight w:val="yellow"/>
          <w:u w:val="single"/>
        </w:rPr>
        <w:t xml:space="preserve">                                   </w:t>
      </w:r>
      <w:r>
        <w:rPr>
          <w:rFonts w:hint="eastAsia" w:eastAsia="仿宋_GB2312"/>
          <w:color w:val="000000"/>
          <w:kern w:val="0"/>
          <w:sz w:val="30"/>
        </w:rPr>
        <w:t>；</w:t>
      </w:r>
    </w:p>
    <w:p>
      <w:pPr>
        <w:spacing w:line="360" w:lineRule="auto"/>
        <w:ind w:firstLine="600" w:firstLineChars="200"/>
        <w:rPr>
          <w:rFonts w:eastAsia="仿宋_GB2312"/>
          <w:color w:val="000000"/>
          <w:kern w:val="0"/>
          <w:sz w:val="30"/>
        </w:rPr>
      </w:pPr>
      <w:r>
        <w:rPr>
          <w:rFonts w:hint="eastAsia" w:eastAsia="仿宋_GB2312"/>
          <w:color w:val="000000"/>
          <w:kern w:val="0"/>
          <w:sz w:val="30"/>
        </w:rPr>
        <w:t>承包人指定的接收人为：</w:t>
      </w:r>
      <w:r>
        <w:rPr>
          <w:rFonts w:eastAsia="仿宋_GB2312"/>
          <w:color w:val="000000"/>
          <w:sz w:val="30"/>
          <w:highlight w:val="yellow"/>
          <w:u w:val="single"/>
        </w:rPr>
        <w:t xml:space="preserve">                                   </w:t>
      </w:r>
      <w:r>
        <w:rPr>
          <w:rFonts w:hint="eastAsia" w:eastAsia="仿宋_GB2312"/>
          <w:color w:val="000000"/>
          <w:kern w:val="0"/>
          <w:sz w:val="30"/>
        </w:rPr>
        <w:t>。</w:t>
      </w:r>
    </w:p>
    <w:p>
      <w:pPr>
        <w:spacing w:line="360" w:lineRule="auto"/>
        <w:ind w:firstLine="600" w:firstLineChars="200"/>
        <w:rPr>
          <w:rFonts w:eastAsia="仿宋_GB2312"/>
          <w:color w:val="000000"/>
          <w:kern w:val="0"/>
          <w:sz w:val="30"/>
        </w:rPr>
      </w:pPr>
      <w:r>
        <w:rPr>
          <w:rFonts w:hint="eastAsia" w:eastAsia="仿宋_GB2312"/>
          <w:color w:val="000000"/>
          <w:kern w:val="0"/>
          <w:sz w:val="30"/>
        </w:rPr>
        <w:t>监理人接收文件的地点：</w:t>
      </w:r>
      <w:r>
        <w:rPr>
          <w:rFonts w:eastAsia="仿宋_GB2312"/>
          <w:color w:val="000000"/>
          <w:sz w:val="30"/>
          <w:highlight w:val="yellow"/>
          <w:u w:val="single"/>
        </w:rPr>
        <w:t xml:space="preserve">                                   </w:t>
      </w:r>
      <w:r>
        <w:rPr>
          <w:rFonts w:hint="eastAsia" w:eastAsia="仿宋_GB2312"/>
          <w:color w:val="000000"/>
          <w:kern w:val="0"/>
          <w:sz w:val="30"/>
        </w:rPr>
        <w:t>；</w:t>
      </w:r>
    </w:p>
    <w:p>
      <w:pPr>
        <w:spacing w:line="360" w:lineRule="auto"/>
        <w:ind w:firstLine="600" w:firstLineChars="200"/>
        <w:rPr>
          <w:rFonts w:eastAsia="仿宋_GB2312"/>
          <w:color w:val="000000"/>
          <w:kern w:val="0"/>
          <w:sz w:val="30"/>
        </w:rPr>
      </w:pPr>
      <w:r>
        <w:rPr>
          <w:rFonts w:hint="eastAsia" w:eastAsia="仿宋_GB2312"/>
          <w:color w:val="000000"/>
          <w:kern w:val="0"/>
          <w:sz w:val="30"/>
        </w:rPr>
        <w:t>监理人指定的接收人为：</w:t>
      </w:r>
      <w:r>
        <w:rPr>
          <w:rFonts w:eastAsia="仿宋_GB2312"/>
          <w:color w:val="000000"/>
          <w:sz w:val="30"/>
          <w:highlight w:val="yellow"/>
          <w:u w:val="single"/>
        </w:rPr>
        <w:t xml:space="preserve">                                   </w:t>
      </w:r>
      <w:r>
        <w:rPr>
          <w:rFonts w:hint="eastAsia" w:eastAsia="仿宋_GB2312"/>
          <w:color w:val="000000"/>
          <w:kern w:val="0"/>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1.10 </w:t>
      </w:r>
      <w:r>
        <w:rPr>
          <w:rFonts w:hint="eastAsia" w:eastAsia="黑体"/>
          <w:color w:val="000000"/>
          <w:sz w:val="30"/>
        </w:rPr>
        <w:t>交通运输</w:t>
      </w:r>
    </w:p>
    <w:p>
      <w:pPr>
        <w:spacing w:line="360" w:lineRule="auto"/>
        <w:ind w:firstLine="600" w:firstLineChars="200"/>
        <w:jc w:val="left"/>
        <w:outlineLvl w:val="0"/>
        <w:rPr>
          <w:rFonts w:eastAsia="仿宋_GB2312"/>
          <w:sz w:val="30"/>
        </w:rPr>
      </w:pPr>
      <w:r>
        <w:rPr>
          <w:rFonts w:eastAsia="仿宋_GB2312"/>
          <w:sz w:val="30"/>
        </w:rPr>
        <w:t>1</w:t>
      </w:r>
      <w:bookmarkStart w:id="38" w:name="_Toc303539101"/>
      <w:bookmarkStart w:id="39" w:name="_Toc318581156"/>
      <w:bookmarkStart w:id="40" w:name="_Toc300934944"/>
      <w:bookmarkStart w:id="41" w:name="_Toc312677987"/>
      <w:bookmarkStart w:id="42" w:name="_Toc304295522"/>
      <w:r>
        <w:rPr>
          <w:rFonts w:eastAsia="仿宋_GB2312"/>
          <w:sz w:val="30"/>
        </w:rPr>
        <w:t xml:space="preserve">.10.3 </w:t>
      </w:r>
      <w:r>
        <w:rPr>
          <w:rFonts w:hint="eastAsia" w:eastAsia="仿宋_GB2312"/>
          <w:sz w:val="30"/>
        </w:rPr>
        <w:t>场内交通</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关于场外交通和场内交通的边界的约定：</w:t>
      </w:r>
      <w:r>
        <w:rPr>
          <w:rFonts w:hint="eastAsia" w:eastAsia="仿宋_GB2312"/>
          <w:color w:val="000000"/>
          <w:sz w:val="30"/>
          <w:u w:val="single"/>
        </w:rPr>
        <w:t xml:space="preserve">以发包人厂区外围围墙为边界 </w:t>
      </w:r>
      <w:r>
        <w:rPr>
          <w:rFonts w:hint="eastAsia" w:eastAsia="仿宋_GB2312"/>
          <w:sz w:val="30"/>
        </w:rPr>
        <w:t>。</w:t>
      </w:r>
    </w:p>
    <w:p>
      <w:pPr>
        <w:spacing w:line="360" w:lineRule="auto"/>
        <w:ind w:firstLine="600" w:firstLineChars="200"/>
        <w:jc w:val="left"/>
        <w:rPr>
          <w:rFonts w:eastAsia="仿宋_GB2312"/>
          <w:sz w:val="30"/>
        </w:rPr>
      </w:pPr>
      <w:r>
        <w:rPr>
          <w:rFonts w:hint="eastAsia" w:eastAsia="仿宋_GB2312"/>
          <w:sz w:val="30"/>
        </w:rPr>
        <w:t>关于发包人向承包人免费提供满足工程施工需要的场内道路和交通设施的约定：</w:t>
      </w:r>
      <w:r>
        <w:rPr>
          <w:rFonts w:hint="eastAsia" w:eastAsia="仿宋_GB2312"/>
          <w:color w:val="000000"/>
          <w:sz w:val="30"/>
          <w:u w:val="single"/>
        </w:rPr>
        <w:t xml:space="preserve">施工场地与城市公共道路已开通，施工场地内的临时道路由承包人负责，费用由承包人自行承担  </w:t>
      </w:r>
      <w:r>
        <w:rPr>
          <w:rFonts w:hint="eastAsia" w:eastAsia="仿宋_GB2312"/>
          <w:sz w:val="30"/>
        </w:rPr>
        <w:t>。</w:t>
      </w:r>
      <w:bookmarkEnd w:id="38"/>
      <w:bookmarkEnd w:id="39"/>
      <w:bookmarkEnd w:id="40"/>
      <w:bookmarkEnd w:id="41"/>
      <w:bookmarkEnd w:id="42"/>
      <w:r>
        <w:rPr>
          <w:rFonts w:hint="eastAsia" w:eastAsia="仿宋_GB2312"/>
          <w:sz w:val="30"/>
        </w:rPr>
        <w:t xml:space="preserve">  </w:t>
      </w:r>
      <w:bookmarkStart w:id="43" w:name="_Toc318581157"/>
    </w:p>
    <w:bookmarkEnd w:id="43"/>
    <w:p>
      <w:pPr>
        <w:spacing w:after="120" w:line="360" w:lineRule="auto"/>
        <w:ind w:firstLine="600" w:firstLineChars="200"/>
        <w:outlineLvl w:val="0"/>
        <w:rPr>
          <w:rFonts w:eastAsia="黑体"/>
          <w:color w:val="000000"/>
          <w:sz w:val="30"/>
        </w:rPr>
      </w:pPr>
      <w:r>
        <w:rPr>
          <w:rFonts w:eastAsia="黑体"/>
          <w:color w:val="000000"/>
          <w:sz w:val="30"/>
        </w:rPr>
        <w:t xml:space="preserve">1.11 </w:t>
      </w:r>
      <w:r>
        <w:rPr>
          <w:rFonts w:hint="eastAsia" w:eastAsia="黑体"/>
          <w:color w:val="000000"/>
          <w:sz w:val="30"/>
        </w:rPr>
        <w:t>知识产权</w:t>
      </w:r>
    </w:p>
    <w:p>
      <w:pPr>
        <w:spacing w:line="360" w:lineRule="auto"/>
        <w:ind w:firstLine="600" w:firstLineChars="200"/>
        <w:outlineLvl w:val="0"/>
        <w:rPr>
          <w:rFonts w:eastAsia="仿宋_GB2312"/>
          <w:color w:val="000000"/>
          <w:kern w:val="0"/>
          <w:sz w:val="30"/>
        </w:rPr>
      </w:pPr>
      <w:r>
        <w:rPr>
          <w:rFonts w:eastAsia="仿宋_GB2312"/>
          <w:color w:val="000000"/>
          <w:sz w:val="30"/>
        </w:rPr>
        <w:t xml:space="preserve">1.11.4 </w:t>
      </w:r>
      <w:r>
        <w:rPr>
          <w:rFonts w:hint="eastAsia" w:eastAsia="仿宋_GB2312"/>
          <w:color w:val="000000"/>
          <w:sz w:val="30"/>
        </w:rPr>
        <w:t>承包人在施工过程中所采用的专利、专有技术、技术秘密的使用费的承担方式：</w:t>
      </w:r>
      <w:r>
        <w:rPr>
          <w:rFonts w:hint="eastAsia" w:eastAsia="仿宋_GB2312"/>
          <w:color w:val="000000"/>
          <w:sz w:val="30"/>
          <w:u w:val="single"/>
        </w:rPr>
        <w:t xml:space="preserve">由承包人承担 </w:t>
      </w:r>
      <w:r>
        <w:rPr>
          <w:rFonts w:eastAsia="仿宋_GB2312"/>
          <w:color w:val="000000"/>
          <w:sz w:val="30"/>
          <w:u w:val="single"/>
        </w:rPr>
        <w:t xml:space="preserve">  </w:t>
      </w:r>
      <w:r>
        <w:rPr>
          <w:rFonts w:hint="eastAsia" w:eastAsia="仿宋_GB2312"/>
          <w:color w:val="000000"/>
          <w:kern w:val="0"/>
          <w:sz w:val="30"/>
        </w:rPr>
        <w:t>。</w:t>
      </w:r>
    </w:p>
    <w:p>
      <w:pPr>
        <w:spacing w:after="120" w:line="360" w:lineRule="auto"/>
        <w:ind w:firstLine="600" w:firstLineChars="200"/>
        <w:rPr>
          <w:rFonts w:eastAsia="黑体"/>
          <w:color w:val="000000"/>
          <w:sz w:val="30"/>
        </w:rPr>
      </w:pPr>
      <w:r>
        <w:rPr>
          <w:rFonts w:eastAsia="黑体"/>
          <w:color w:val="000000"/>
          <w:sz w:val="30"/>
        </w:rPr>
        <w:t>1.13</w:t>
      </w:r>
      <w:r>
        <w:rPr>
          <w:rFonts w:hint="eastAsia" w:eastAsia="黑体"/>
          <w:color w:val="000000"/>
          <w:sz w:val="30"/>
        </w:rPr>
        <w:t>工程量清单错误的修正</w:t>
      </w:r>
    </w:p>
    <w:p>
      <w:pPr>
        <w:spacing w:line="360" w:lineRule="auto"/>
        <w:ind w:firstLine="600" w:firstLineChars="200"/>
        <w:rPr>
          <w:rFonts w:eastAsia="仿宋_GB2312"/>
          <w:color w:val="000000"/>
          <w:sz w:val="30"/>
        </w:rPr>
      </w:pPr>
      <w:r>
        <w:rPr>
          <w:rFonts w:hint="eastAsia" w:eastAsia="仿宋_GB2312"/>
          <w:color w:val="000000"/>
          <w:sz w:val="30"/>
        </w:rPr>
        <w:t>出现工程量清单错误时，是否调整合同价格：</w:t>
      </w:r>
      <w:r>
        <w:rPr>
          <w:rFonts w:eastAsia="仿宋_GB2312"/>
          <w:color w:val="000000"/>
          <w:sz w:val="30"/>
          <w:u w:val="single"/>
        </w:rPr>
        <w:t xml:space="preserve"> </w:t>
      </w:r>
      <w:r>
        <w:rPr>
          <w:rFonts w:hint="eastAsia" w:eastAsia="仿宋_GB2312"/>
          <w:color w:val="000000"/>
          <w:sz w:val="30"/>
          <w:u w:val="single"/>
        </w:rPr>
        <w:t xml:space="preserve"> 是</w:t>
      </w:r>
      <w:r>
        <w:rPr>
          <w:rFonts w:eastAsia="仿宋_GB2312"/>
          <w:color w:val="000000"/>
          <w:sz w:val="30"/>
          <w:u w:val="single"/>
        </w:rPr>
        <w:t xml:space="preserve"> </w:t>
      </w:r>
      <w:r>
        <w:rPr>
          <w:rFonts w:hint="eastAsia" w:eastAsia="仿宋_GB2312"/>
          <w:color w:val="000000"/>
          <w:kern w:val="0"/>
          <w:sz w:val="30"/>
        </w:rPr>
        <w:t>。</w:t>
      </w:r>
    </w:p>
    <w:p>
      <w:pPr>
        <w:spacing w:line="360" w:lineRule="auto"/>
        <w:ind w:firstLine="600" w:firstLineChars="200"/>
        <w:rPr>
          <w:rFonts w:eastAsia="仿宋_GB2312"/>
          <w:color w:val="000000"/>
          <w:sz w:val="30"/>
        </w:rPr>
      </w:pPr>
      <w:r>
        <w:rPr>
          <w:rFonts w:hint="eastAsia" w:eastAsia="仿宋_GB2312"/>
          <w:color w:val="000000"/>
          <w:sz w:val="30"/>
        </w:rPr>
        <w:t>允许调整合同价格的工程量偏差范围：</w:t>
      </w:r>
      <w:r>
        <w:rPr>
          <w:rFonts w:eastAsia="仿宋_GB2312"/>
          <w:color w:val="000000"/>
          <w:sz w:val="30"/>
          <w:u w:val="single"/>
        </w:rPr>
        <w:t xml:space="preserve"> </w:t>
      </w:r>
      <w:r>
        <w:rPr>
          <w:rFonts w:hint="eastAsia" w:eastAsia="仿宋_GB2312"/>
          <w:color w:val="000000"/>
          <w:sz w:val="30"/>
          <w:u w:val="single"/>
        </w:rPr>
        <w:t>工程量出现偏差不允许调整清单单价</w:t>
      </w:r>
      <w:r>
        <w:rPr>
          <w:rFonts w:eastAsia="仿宋_GB2312"/>
          <w:color w:val="000000"/>
          <w:sz w:val="30"/>
          <w:u w:val="single"/>
        </w:rPr>
        <w:t xml:space="preserve">  </w:t>
      </w:r>
      <w:r>
        <w:rPr>
          <w:rFonts w:hint="eastAsia" w:eastAsia="仿宋_GB2312"/>
          <w:color w:val="000000"/>
          <w:kern w:val="0"/>
          <w:sz w:val="30"/>
        </w:rPr>
        <w:t>。</w:t>
      </w:r>
    </w:p>
    <w:p>
      <w:pPr>
        <w:pStyle w:val="6"/>
        <w:spacing w:before="120" w:after="120" w:line="360" w:lineRule="auto"/>
        <w:rPr>
          <w:rFonts w:ascii="Times New Roman" w:hAnsi="Times New Roman" w:eastAsia="黑体"/>
          <w:b w:val="0"/>
          <w:color w:val="000000"/>
          <w:sz w:val="32"/>
        </w:rPr>
      </w:pPr>
      <w:bookmarkStart w:id="44" w:name="_Toc351203634"/>
      <w:r>
        <w:rPr>
          <w:rFonts w:ascii="Times New Roman" w:hAnsi="Times New Roman" w:eastAsia="黑体"/>
          <w:b w:val="0"/>
          <w:color w:val="000000"/>
          <w:sz w:val="32"/>
        </w:rPr>
        <w:t>2</w:t>
      </w:r>
      <w:bookmarkStart w:id="45" w:name="_Toc296890985"/>
      <w:bookmarkStart w:id="46" w:name="_Toc296891197"/>
      <w:bookmarkStart w:id="47" w:name="_Toc296347156"/>
      <w:bookmarkStart w:id="48" w:name="_Toc297048343"/>
      <w:bookmarkStart w:id="49" w:name="_Toc292559362"/>
      <w:bookmarkStart w:id="50" w:name="_Toc296944496"/>
      <w:bookmarkStart w:id="51" w:name="_Toc296346658"/>
      <w:bookmarkStart w:id="52" w:name="_Toc297120457"/>
      <w:bookmarkStart w:id="53" w:name="_Toc292559867"/>
      <w:bookmarkStart w:id="54" w:name="_Toc296503157"/>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发包人</w:t>
      </w:r>
      <w:bookmarkEnd w:id="44"/>
    </w:p>
    <w:bookmarkEnd w:id="45"/>
    <w:bookmarkEnd w:id="46"/>
    <w:bookmarkEnd w:id="47"/>
    <w:bookmarkEnd w:id="48"/>
    <w:bookmarkEnd w:id="49"/>
    <w:bookmarkEnd w:id="50"/>
    <w:bookmarkEnd w:id="51"/>
    <w:bookmarkEnd w:id="52"/>
    <w:bookmarkEnd w:id="53"/>
    <w:bookmarkEnd w:id="54"/>
    <w:p>
      <w:pPr>
        <w:spacing w:after="120" w:line="360" w:lineRule="auto"/>
        <w:ind w:firstLine="600" w:firstLineChars="200"/>
        <w:outlineLvl w:val="0"/>
        <w:rPr>
          <w:rFonts w:eastAsia="黑体"/>
          <w:color w:val="000000"/>
          <w:sz w:val="30"/>
        </w:rPr>
      </w:pPr>
      <w:r>
        <w:rPr>
          <w:rFonts w:eastAsia="黑体"/>
          <w:color w:val="000000"/>
          <w:sz w:val="30"/>
        </w:rPr>
        <w:t xml:space="preserve">2.2 </w:t>
      </w:r>
      <w:r>
        <w:rPr>
          <w:rFonts w:hint="eastAsia" w:eastAsia="黑体"/>
          <w:color w:val="000000"/>
          <w:sz w:val="30"/>
        </w:rPr>
        <w:t>发包人代表</w:t>
      </w:r>
    </w:p>
    <w:p>
      <w:pPr>
        <w:spacing w:line="360" w:lineRule="auto"/>
        <w:ind w:firstLine="600" w:firstLineChars="200"/>
        <w:rPr>
          <w:rFonts w:eastAsia="仿宋_GB2312"/>
          <w:color w:val="000000"/>
          <w:sz w:val="30"/>
        </w:rPr>
      </w:pPr>
      <w:r>
        <w:rPr>
          <w:rFonts w:hint="eastAsia" w:eastAsia="仿宋_GB2312"/>
          <w:color w:val="000000"/>
          <w:sz w:val="30"/>
        </w:rPr>
        <w:t>发包人代表：</w:t>
      </w:r>
    </w:p>
    <w:p>
      <w:pPr>
        <w:spacing w:line="360" w:lineRule="auto"/>
        <w:ind w:firstLine="600" w:firstLineChars="200"/>
        <w:rPr>
          <w:rFonts w:eastAsia="仿宋_GB2312"/>
          <w:color w:val="000000"/>
          <w:sz w:val="30"/>
        </w:rPr>
      </w:pPr>
      <w:r>
        <w:rPr>
          <w:rFonts w:hint="eastAsia" w:eastAsia="仿宋_GB2312"/>
          <w:color w:val="000000"/>
          <w:sz w:val="30"/>
        </w:rPr>
        <w:t>姓    名：</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身份证号：</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职    务：</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b/>
          <w:color w:val="000000"/>
          <w:sz w:val="30"/>
        </w:rPr>
      </w:pPr>
      <w:r>
        <w:rPr>
          <w:rFonts w:hint="eastAsia" w:eastAsia="仿宋_GB2312"/>
          <w:color w:val="000000"/>
          <w:sz w:val="30"/>
        </w:rPr>
        <w:t>发包人对发包人代表的授权范围如下：</w:t>
      </w:r>
      <w:r>
        <w:rPr>
          <w:rFonts w:hint="eastAsia" w:eastAsia="仿宋_GB2312"/>
          <w:color w:val="000000"/>
          <w:sz w:val="30"/>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hint="eastAsia" w:eastAsia="仿宋_GB2312"/>
          <w:color w:val="000000"/>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2.4 </w:t>
      </w:r>
      <w:r>
        <w:rPr>
          <w:rFonts w:hint="eastAsia" w:eastAsia="黑体"/>
          <w:color w:val="000000"/>
          <w:sz w:val="30"/>
        </w:rPr>
        <w:t>施工现场、施工条件和基础资料的提供</w:t>
      </w:r>
    </w:p>
    <w:p>
      <w:pPr>
        <w:spacing w:line="360" w:lineRule="auto"/>
        <w:ind w:firstLine="600" w:firstLineChars="200"/>
        <w:rPr>
          <w:rFonts w:eastAsia="仿宋_GB2312"/>
          <w:color w:val="000000"/>
          <w:sz w:val="30"/>
        </w:rPr>
      </w:pPr>
      <w:r>
        <w:rPr>
          <w:rFonts w:eastAsia="仿宋_GB2312"/>
          <w:color w:val="000000"/>
          <w:sz w:val="30"/>
        </w:rPr>
        <w:t xml:space="preserve">2.4.1 </w:t>
      </w:r>
      <w:r>
        <w:rPr>
          <w:rFonts w:hint="eastAsia" w:eastAsia="仿宋_GB2312"/>
          <w:color w:val="000000"/>
          <w:sz w:val="30"/>
        </w:rPr>
        <w:t>提供施工现场</w:t>
      </w:r>
    </w:p>
    <w:p>
      <w:pPr>
        <w:spacing w:line="360" w:lineRule="auto"/>
        <w:ind w:firstLine="600" w:firstLineChars="200"/>
        <w:jc w:val="left"/>
        <w:rPr>
          <w:rFonts w:eastAsia="仿宋_GB2312"/>
          <w:color w:val="000000"/>
          <w:sz w:val="30"/>
        </w:rPr>
      </w:pPr>
      <w:r>
        <w:rPr>
          <w:rFonts w:hint="eastAsia" w:eastAsia="仿宋_GB2312"/>
          <w:color w:val="000000"/>
          <w:sz w:val="30"/>
        </w:rPr>
        <w:t>关于发包人移交施工现场的期限要求：</w:t>
      </w:r>
      <w:r>
        <w:rPr>
          <w:rFonts w:hint="eastAsia" w:eastAsia="仿宋_GB2312"/>
          <w:color w:val="000000"/>
          <w:sz w:val="30"/>
          <w:u w:val="single"/>
        </w:rPr>
        <w:t>合同签订后至开工报告发出前</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eastAsia="仿宋_GB2312"/>
          <w:color w:val="000000"/>
          <w:sz w:val="30"/>
        </w:rPr>
        <w:t xml:space="preserve">2.4.2 </w:t>
      </w:r>
      <w:r>
        <w:rPr>
          <w:rFonts w:hint="eastAsia" w:eastAsia="仿宋_GB2312"/>
          <w:color w:val="000000"/>
          <w:sz w:val="30"/>
        </w:rPr>
        <w:t>提供施工条件</w:t>
      </w:r>
    </w:p>
    <w:p>
      <w:pPr>
        <w:spacing w:line="360" w:lineRule="auto"/>
        <w:ind w:firstLine="600" w:firstLineChars="200"/>
        <w:rPr>
          <w:rFonts w:eastAsia="仿宋_GB2312"/>
          <w:color w:val="000000"/>
          <w:sz w:val="30"/>
          <w:u w:val="single"/>
        </w:rPr>
      </w:pPr>
      <w:r>
        <w:rPr>
          <w:rFonts w:hint="eastAsia" w:eastAsia="仿宋_GB2312"/>
          <w:color w:val="000000"/>
          <w:sz w:val="30"/>
        </w:rPr>
        <w:t>关于发包人应负责提供施工所需要的条件，包括：</w:t>
      </w:r>
      <w:r>
        <w:rPr>
          <w:rFonts w:hint="eastAsia" w:eastAsia="仿宋_GB2312"/>
          <w:color w:val="000000"/>
          <w:sz w:val="30"/>
          <w:u w:val="single"/>
        </w:rPr>
        <w:t xml:space="preserve">于开工前将施工所需的水、电、电讯线路接至施工场地      </w:t>
      </w:r>
      <w:r>
        <w:rPr>
          <w:rFonts w:eastAsia="仿宋_GB2312"/>
          <w:color w:val="000000"/>
          <w:sz w:val="30"/>
          <w:u w:val="single"/>
        </w:rPr>
        <w:t xml:space="preserve">   </w:t>
      </w:r>
      <w:r>
        <w:rPr>
          <w:rFonts w:hint="eastAsia" w:eastAsia="仿宋_GB2312"/>
          <w:color w:val="000000"/>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2.5 </w:t>
      </w:r>
      <w:r>
        <w:rPr>
          <w:rFonts w:hint="eastAsia" w:eastAsia="黑体"/>
          <w:color w:val="000000"/>
          <w:sz w:val="30"/>
        </w:rPr>
        <w:t>资金来源证明及支付担保</w:t>
      </w:r>
    </w:p>
    <w:p>
      <w:pPr>
        <w:spacing w:line="360" w:lineRule="auto"/>
        <w:ind w:firstLine="600" w:firstLineChars="200"/>
        <w:rPr>
          <w:rFonts w:eastAsia="仿宋_GB2312"/>
          <w:color w:val="000000"/>
          <w:sz w:val="30"/>
        </w:rPr>
      </w:pPr>
      <w:r>
        <w:rPr>
          <w:rFonts w:hint="eastAsia" w:eastAsia="仿宋_GB2312"/>
          <w:color w:val="000000"/>
          <w:sz w:val="30"/>
        </w:rPr>
        <w:t>发包人提供资金来源证明的期限要求：</w:t>
      </w:r>
      <w:r>
        <w:rPr>
          <w:rFonts w:hint="eastAsia" w:eastAsia="仿宋_GB2312"/>
          <w:color w:val="000000"/>
          <w:sz w:val="30"/>
          <w:u w:val="single"/>
        </w:rPr>
        <w:t xml:space="preserve">不提供 </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发包人是否提供支付担保：</w:t>
      </w:r>
      <w:r>
        <w:rPr>
          <w:rFonts w:hint="eastAsia" w:eastAsia="仿宋_GB2312"/>
          <w:color w:val="000000"/>
          <w:sz w:val="30"/>
          <w:u w:val="single"/>
        </w:rPr>
        <w:t>不提供</w:t>
      </w:r>
      <w:r>
        <w:rPr>
          <w:rFonts w:eastAsia="仿宋_GB2312"/>
          <w:color w:val="000000"/>
          <w:sz w:val="30"/>
          <w:u w:val="single"/>
        </w:rPr>
        <w:t xml:space="preserve">   </w:t>
      </w:r>
      <w:r>
        <w:rPr>
          <w:rFonts w:hint="eastAsia" w:eastAsia="仿宋_GB2312"/>
          <w:color w:val="000000"/>
          <w:sz w:val="30"/>
        </w:rPr>
        <w:t>。</w:t>
      </w:r>
    </w:p>
    <w:p>
      <w:pPr>
        <w:pStyle w:val="6"/>
        <w:spacing w:before="120" w:after="120" w:line="360" w:lineRule="auto"/>
        <w:rPr>
          <w:rFonts w:ascii="Times New Roman" w:hAnsi="Times New Roman" w:eastAsia="黑体"/>
          <w:b w:val="0"/>
          <w:color w:val="000000"/>
          <w:sz w:val="32"/>
        </w:rPr>
      </w:pPr>
      <w:bookmarkStart w:id="55" w:name="_Toc351203635"/>
      <w:r>
        <w:rPr>
          <w:rFonts w:ascii="Times New Roman" w:hAnsi="Times New Roman" w:eastAsia="黑体"/>
          <w:b w:val="0"/>
          <w:color w:val="000000"/>
          <w:sz w:val="32"/>
        </w:rPr>
        <w:t>3</w:t>
      </w:r>
      <w:bookmarkStart w:id="56" w:name="_Toc296890986"/>
      <w:bookmarkStart w:id="57" w:name="_Toc292559363"/>
      <w:bookmarkStart w:id="58" w:name="_Toc297120458"/>
      <w:bookmarkStart w:id="59" w:name="_Toc292559868"/>
      <w:bookmarkStart w:id="60" w:name="_Toc296944497"/>
      <w:bookmarkStart w:id="61" w:name="_Toc297048344"/>
      <w:bookmarkStart w:id="62" w:name="_Toc296347157"/>
      <w:bookmarkStart w:id="63" w:name="_Toc296891198"/>
      <w:bookmarkStart w:id="64" w:name="_Toc296346659"/>
      <w:bookmarkStart w:id="65" w:name="_Toc296503158"/>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承包人</w:t>
      </w:r>
      <w:bookmarkEnd w:id="55"/>
    </w:p>
    <w:bookmarkEnd w:id="56"/>
    <w:bookmarkEnd w:id="57"/>
    <w:bookmarkEnd w:id="58"/>
    <w:bookmarkEnd w:id="59"/>
    <w:bookmarkEnd w:id="60"/>
    <w:bookmarkEnd w:id="61"/>
    <w:bookmarkEnd w:id="62"/>
    <w:bookmarkEnd w:id="63"/>
    <w:bookmarkEnd w:id="64"/>
    <w:bookmarkEnd w:id="65"/>
    <w:p>
      <w:pPr>
        <w:spacing w:after="120" w:line="360" w:lineRule="auto"/>
        <w:ind w:firstLine="600" w:firstLineChars="200"/>
        <w:rPr>
          <w:rFonts w:eastAsia="黑体"/>
          <w:color w:val="000000"/>
          <w:sz w:val="30"/>
        </w:rPr>
      </w:pPr>
      <w:r>
        <w:rPr>
          <w:rFonts w:eastAsia="黑体"/>
          <w:color w:val="000000"/>
          <w:sz w:val="30"/>
        </w:rPr>
        <w:t xml:space="preserve">3.1 </w:t>
      </w:r>
      <w:r>
        <w:rPr>
          <w:rFonts w:hint="eastAsia" w:eastAsia="黑体"/>
          <w:color w:val="000000"/>
          <w:sz w:val="30"/>
        </w:rPr>
        <w:t>承包人的一般义务</w:t>
      </w:r>
    </w:p>
    <w:p>
      <w:pPr>
        <w:spacing w:line="360" w:lineRule="auto"/>
        <w:ind w:firstLine="600" w:firstLineChars="200"/>
        <w:jc w:val="left"/>
        <w:rPr>
          <w:rFonts w:eastAsia="仿宋_GB2312"/>
          <w:color w:val="000000"/>
          <w:sz w:val="30"/>
        </w:rPr>
      </w:pPr>
      <w:r>
        <w:rPr>
          <w:rFonts w:hint="eastAsia" w:eastAsia="仿宋_GB2312"/>
          <w:color w:val="000000"/>
          <w:kern w:val="0"/>
          <w:sz w:val="30"/>
        </w:rPr>
        <w:t>（9）</w:t>
      </w:r>
      <w:r>
        <w:rPr>
          <w:rFonts w:hint="eastAsia" w:eastAsia="仿宋_GB2312"/>
          <w:color w:val="000000"/>
          <w:sz w:val="30"/>
        </w:rPr>
        <w:t>承包人提交的竣工资料的内容：</w:t>
      </w:r>
      <w:r>
        <w:rPr>
          <w:rFonts w:hint="eastAsia" w:eastAsia="仿宋_GB2312"/>
          <w:color w:val="000000"/>
          <w:sz w:val="30"/>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承包人需要提交的竣工资料套数：</w:t>
      </w:r>
      <w:r>
        <w:rPr>
          <w:rFonts w:eastAsia="仿宋_GB2312"/>
          <w:color w:val="000000"/>
          <w:sz w:val="30"/>
          <w:u w:val="single"/>
        </w:rPr>
        <w:t xml:space="preserve">   </w:t>
      </w:r>
      <w:r>
        <w:rPr>
          <w:rFonts w:hint="eastAsia" w:eastAsia="仿宋_GB2312"/>
          <w:color w:val="000000"/>
          <w:sz w:val="30"/>
          <w:u w:val="single"/>
        </w:rPr>
        <w:t xml:space="preserve">叁套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pPr>
        <w:spacing w:line="360" w:lineRule="auto"/>
        <w:ind w:left="638" w:leftChars="304"/>
        <w:jc w:val="left"/>
        <w:rPr>
          <w:rFonts w:eastAsia="仿宋_GB2312"/>
          <w:color w:val="000000"/>
          <w:sz w:val="30"/>
        </w:rPr>
      </w:pPr>
      <w:r>
        <w:rPr>
          <w:rFonts w:hint="eastAsia" w:eastAsia="仿宋_GB2312"/>
          <w:color w:val="000000"/>
          <w:sz w:val="30"/>
        </w:rPr>
        <w:t>承包人提交的竣工资料的费用承担：</w:t>
      </w:r>
      <w:r>
        <w:rPr>
          <w:rFonts w:eastAsia="仿宋_GB2312"/>
          <w:color w:val="000000"/>
          <w:sz w:val="30"/>
          <w:u w:val="single"/>
        </w:rPr>
        <w:t xml:space="preserve">   </w:t>
      </w:r>
      <w:r>
        <w:rPr>
          <w:rFonts w:hint="eastAsia" w:eastAsia="仿宋_GB2312"/>
          <w:color w:val="000000"/>
          <w:sz w:val="30"/>
          <w:u w:val="single"/>
        </w:rPr>
        <w:t>由承包人承担</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pPr>
        <w:spacing w:line="360" w:lineRule="auto"/>
        <w:ind w:left="638" w:leftChars="304"/>
        <w:jc w:val="left"/>
        <w:rPr>
          <w:rFonts w:eastAsia="仿宋_GB2312"/>
          <w:color w:val="000000"/>
          <w:sz w:val="30"/>
        </w:rPr>
      </w:pPr>
      <w:r>
        <w:rPr>
          <w:rFonts w:hint="eastAsia" w:eastAsia="仿宋_GB2312"/>
          <w:color w:val="000000"/>
          <w:sz w:val="30"/>
        </w:rPr>
        <w:t>承包人提交的竣工资料移交时间：</w:t>
      </w:r>
      <w:r>
        <w:rPr>
          <w:rFonts w:eastAsia="仿宋_GB2312"/>
          <w:color w:val="000000"/>
          <w:sz w:val="30"/>
          <w:u w:val="single"/>
        </w:rPr>
        <w:t xml:space="preserve">  </w:t>
      </w:r>
      <w:r>
        <w:rPr>
          <w:rFonts w:hint="eastAsia" w:eastAsia="仿宋_GB2312"/>
          <w:color w:val="000000"/>
          <w:sz w:val="30"/>
          <w:u w:val="single"/>
        </w:rPr>
        <w:t xml:space="preserve">工程竣工验收合格后1个月内移交给发包人  </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kern w:val="0"/>
          <w:sz w:val="30"/>
        </w:rPr>
        <w:t>（10）承包人应履行的其他义务包含但不限于</w:t>
      </w:r>
      <w:r>
        <w:rPr>
          <w:rFonts w:hint="eastAsia" w:eastAsia="仿宋_GB2312"/>
          <w:color w:val="000000"/>
          <w:sz w:val="30"/>
        </w:rPr>
        <w:t>：</w:t>
      </w:r>
    </w:p>
    <w:p>
      <w:pPr>
        <w:spacing w:line="360" w:lineRule="auto"/>
        <w:ind w:firstLine="600" w:firstLineChars="200"/>
        <w:rPr>
          <w:rFonts w:eastAsia="仿宋_GB2312"/>
          <w:color w:val="000000"/>
          <w:sz w:val="30"/>
          <w:u w:val="single"/>
        </w:rPr>
      </w:pPr>
      <w:r>
        <w:rPr>
          <w:rFonts w:hint="eastAsia" w:eastAsia="仿宋_GB2312"/>
          <w:color w:val="000000"/>
          <w:sz w:val="30"/>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pPr>
        <w:spacing w:line="360" w:lineRule="auto"/>
        <w:ind w:firstLine="600" w:firstLineChars="200"/>
        <w:rPr>
          <w:rFonts w:eastAsia="仿宋_GB2312"/>
          <w:color w:val="000000"/>
          <w:sz w:val="30"/>
          <w:u w:val="single"/>
        </w:rPr>
      </w:pPr>
      <w:r>
        <w:rPr>
          <w:rFonts w:hint="eastAsia" w:eastAsia="仿宋_GB2312"/>
          <w:color w:val="000000"/>
          <w:sz w:val="30"/>
          <w:u w:val="single"/>
        </w:rPr>
        <w:t>2、承包人的报价已充分考虑地下管线、交通条件、水电条件、施工场地障碍条件和现场各种不利条件发生可能带来的风险及增加费用，发包人不再对因以上原因引起费用增加支付任何费用；</w:t>
      </w:r>
    </w:p>
    <w:p>
      <w:pPr>
        <w:spacing w:line="360" w:lineRule="auto"/>
        <w:ind w:firstLine="600" w:firstLineChars="200"/>
        <w:rPr>
          <w:rFonts w:eastAsia="仿宋_GB2312"/>
          <w:color w:val="000000"/>
          <w:sz w:val="30"/>
          <w:u w:val="single"/>
        </w:rPr>
      </w:pPr>
      <w:r>
        <w:rPr>
          <w:rFonts w:hint="eastAsia" w:eastAsia="仿宋_GB2312"/>
          <w:color w:val="000000"/>
          <w:sz w:val="30"/>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pPr>
        <w:spacing w:line="360" w:lineRule="auto"/>
        <w:ind w:firstLine="600" w:firstLineChars="200"/>
        <w:rPr>
          <w:rFonts w:eastAsia="仿宋_GB2312"/>
          <w:color w:val="000000"/>
          <w:sz w:val="30"/>
          <w:u w:val="single"/>
        </w:rPr>
      </w:pPr>
      <w:r>
        <w:rPr>
          <w:rFonts w:hint="eastAsia" w:eastAsia="仿宋_GB2312"/>
          <w:color w:val="000000"/>
          <w:sz w:val="30"/>
          <w:u w:val="single"/>
        </w:rPr>
        <w:t>4、在工程竣工验收前，承包人应对已完工的工程进行保护，其费用由承包人承担；</w:t>
      </w:r>
    </w:p>
    <w:p>
      <w:pPr>
        <w:spacing w:line="360" w:lineRule="auto"/>
        <w:ind w:firstLine="600" w:firstLineChars="200"/>
        <w:rPr>
          <w:rFonts w:eastAsia="仿宋_GB2312"/>
          <w:color w:val="000000"/>
          <w:sz w:val="30"/>
          <w:u w:val="single"/>
        </w:rPr>
      </w:pPr>
      <w:r>
        <w:rPr>
          <w:rFonts w:hint="eastAsia" w:eastAsia="仿宋_GB2312"/>
          <w:color w:val="000000"/>
          <w:sz w:val="30"/>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pPr>
        <w:spacing w:line="360" w:lineRule="auto"/>
        <w:ind w:firstLine="600" w:firstLineChars="200"/>
        <w:rPr>
          <w:rFonts w:eastAsia="仿宋_GB2312"/>
          <w:color w:val="000000"/>
          <w:sz w:val="30"/>
          <w:u w:val="single"/>
        </w:rPr>
      </w:pPr>
      <w:r>
        <w:rPr>
          <w:rFonts w:hint="eastAsia" w:eastAsia="仿宋_GB2312"/>
          <w:color w:val="000000"/>
          <w:sz w:val="30"/>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pPr>
        <w:spacing w:line="360" w:lineRule="auto"/>
        <w:ind w:firstLine="600" w:firstLineChars="200"/>
        <w:rPr>
          <w:rFonts w:eastAsia="仿宋_GB2312"/>
          <w:color w:val="000000"/>
          <w:sz w:val="30"/>
          <w:u w:val="single"/>
        </w:rPr>
      </w:pPr>
      <w:r>
        <w:rPr>
          <w:rFonts w:hint="eastAsia" w:eastAsia="仿宋_GB2312"/>
          <w:color w:val="000000"/>
          <w:sz w:val="30"/>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pPr>
        <w:spacing w:line="360" w:lineRule="auto"/>
        <w:ind w:firstLine="600" w:firstLineChars="200"/>
        <w:rPr>
          <w:rFonts w:eastAsia="仿宋_GB2312"/>
          <w:color w:val="000000"/>
          <w:sz w:val="30"/>
          <w:u w:val="single"/>
        </w:rPr>
      </w:pPr>
      <w:r>
        <w:rPr>
          <w:rFonts w:hint="eastAsia" w:eastAsia="仿宋_GB2312"/>
          <w:color w:val="000000"/>
          <w:sz w:val="30"/>
          <w:u w:val="single"/>
        </w:rPr>
        <w:t>8、半成品、成品材料的进场和堆放应按进度计划进行，并须事先取得发包人的同意；</w:t>
      </w:r>
    </w:p>
    <w:p>
      <w:pPr>
        <w:spacing w:line="360" w:lineRule="auto"/>
        <w:ind w:firstLine="600" w:firstLineChars="200"/>
        <w:rPr>
          <w:rFonts w:eastAsia="仿宋_GB2312"/>
          <w:color w:val="000000"/>
          <w:sz w:val="30"/>
          <w:u w:val="single"/>
        </w:rPr>
      </w:pPr>
      <w:r>
        <w:rPr>
          <w:rFonts w:hint="eastAsia" w:eastAsia="仿宋_GB2312"/>
          <w:color w:val="000000"/>
          <w:sz w:val="30"/>
          <w:u w:val="single"/>
        </w:rPr>
        <w:t>9、承包人应负责协调施工期间外界的各种干扰，协调不果，方可书面要求发包人出面协调；</w:t>
      </w:r>
    </w:p>
    <w:p>
      <w:pPr>
        <w:spacing w:line="360" w:lineRule="auto"/>
        <w:ind w:firstLine="600" w:firstLineChars="200"/>
        <w:rPr>
          <w:rFonts w:eastAsia="仿宋_GB2312"/>
          <w:color w:val="000000"/>
          <w:sz w:val="30"/>
        </w:rPr>
      </w:pPr>
      <w:r>
        <w:rPr>
          <w:rFonts w:hint="eastAsia" w:eastAsia="仿宋_GB2312"/>
          <w:color w:val="000000"/>
          <w:sz w:val="30"/>
          <w:u w:val="single"/>
        </w:rPr>
        <w:t>10、承包人在进场施工前，须将投标文件中的相关项目管理人员的从业资质证书交发包人保管至工程竣工。项目管理人员未经发包人书面同意不得擅自更换；</w:t>
      </w:r>
    </w:p>
    <w:p>
      <w:pPr>
        <w:spacing w:line="360" w:lineRule="auto"/>
        <w:ind w:firstLine="600" w:firstLineChars="200"/>
        <w:rPr>
          <w:rFonts w:eastAsia="仿宋_GB2312"/>
          <w:color w:val="000000"/>
          <w:sz w:val="30"/>
          <w:u w:val="single"/>
        </w:rPr>
      </w:pPr>
      <w:r>
        <w:rPr>
          <w:rFonts w:eastAsia="仿宋_GB2312"/>
          <w:color w:val="000000"/>
          <w:sz w:val="30"/>
          <w:u w:val="single"/>
        </w:rPr>
        <w:t>11</w:t>
      </w:r>
      <w:r>
        <w:rPr>
          <w:rFonts w:hint="eastAsia" w:eastAsia="仿宋_GB2312"/>
          <w:color w:val="000000"/>
          <w:sz w:val="30"/>
          <w:u w:val="single"/>
        </w:rPr>
        <w:t>、在测绘仪器使用上为发包人、监理人员提供方便。</w:t>
      </w:r>
    </w:p>
    <w:p>
      <w:pPr>
        <w:spacing w:line="360" w:lineRule="auto"/>
        <w:ind w:firstLine="600" w:firstLineChars="200"/>
        <w:rPr>
          <w:rFonts w:eastAsia="仿宋_GB2312"/>
          <w:color w:val="000000"/>
          <w:sz w:val="30"/>
          <w:u w:val="single"/>
        </w:rPr>
      </w:pPr>
      <w:r>
        <w:rPr>
          <w:rFonts w:eastAsia="仿宋_GB2312"/>
          <w:color w:val="000000"/>
          <w:sz w:val="30"/>
          <w:u w:val="single"/>
        </w:rPr>
        <w:t>12</w:t>
      </w:r>
      <w:r>
        <w:rPr>
          <w:rFonts w:hint="eastAsia" w:eastAsia="仿宋_GB2312"/>
          <w:color w:val="000000"/>
          <w:sz w:val="30"/>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pPr>
        <w:spacing w:line="360" w:lineRule="auto"/>
        <w:ind w:firstLine="600" w:firstLineChars="200"/>
        <w:rPr>
          <w:rFonts w:eastAsia="仿宋_GB2312"/>
          <w:color w:val="000000"/>
          <w:sz w:val="30"/>
          <w:u w:val="single"/>
        </w:rPr>
      </w:pPr>
      <w:r>
        <w:rPr>
          <w:rFonts w:eastAsia="仿宋_GB2312"/>
          <w:color w:val="000000"/>
          <w:sz w:val="30"/>
          <w:u w:val="single"/>
        </w:rPr>
        <w:t>13</w:t>
      </w:r>
      <w:r>
        <w:rPr>
          <w:rFonts w:hint="eastAsia" w:eastAsia="仿宋_GB2312"/>
          <w:color w:val="000000"/>
          <w:sz w:val="30"/>
          <w:u w:val="single"/>
        </w:rPr>
        <w:t>、承包人应在合同签订后7日内将办理施工许可证所需施工单位提交的全套完善资料移交发包人，逾期移交则向发包人支付违约金五千元/日历天。</w:t>
      </w:r>
    </w:p>
    <w:p>
      <w:pPr>
        <w:pStyle w:val="2"/>
        <w:ind w:left="63" w:right="63" w:firstLine="600" w:firstLineChars="200"/>
      </w:pPr>
      <w:r>
        <w:rPr>
          <w:rFonts w:eastAsia="仿宋_GB2312"/>
          <w:color w:val="000000"/>
          <w:sz w:val="30"/>
          <w:u w:val="single"/>
        </w:rPr>
        <w:t>14</w:t>
      </w:r>
      <w:r>
        <w:rPr>
          <w:rFonts w:hint="eastAsia" w:eastAsia="仿宋_GB2312"/>
          <w:color w:val="000000"/>
          <w:sz w:val="30"/>
          <w:u w:val="single"/>
        </w:rPr>
        <w:t>、承包人按月考核农民工完成工作量编制“农民工工资支付表”，经由农民工本人签字确认后在建筑工地醒目位置予以公示，公示期不得少于5日；银行代发工资结束后，承包人应在建筑工地醒目位置张贴农民工工资已发放公告，公告期不得少于5日。</w:t>
      </w:r>
    </w:p>
    <w:p>
      <w:pPr>
        <w:spacing w:after="120" w:line="360" w:lineRule="auto"/>
        <w:ind w:firstLine="600" w:firstLineChars="200"/>
        <w:rPr>
          <w:rFonts w:eastAsia="黑体"/>
          <w:color w:val="000000"/>
          <w:sz w:val="30"/>
        </w:rPr>
      </w:pPr>
      <w:r>
        <w:rPr>
          <w:rFonts w:eastAsia="黑体"/>
          <w:color w:val="000000"/>
          <w:sz w:val="30"/>
        </w:rPr>
        <w:t xml:space="preserve">3.2 </w:t>
      </w:r>
      <w:r>
        <w:rPr>
          <w:rFonts w:hint="eastAsia" w:eastAsia="黑体"/>
          <w:color w:val="000000"/>
          <w:sz w:val="30"/>
        </w:rPr>
        <w:t>项目经理</w:t>
      </w:r>
    </w:p>
    <w:p>
      <w:pPr>
        <w:spacing w:line="360" w:lineRule="auto"/>
        <w:ind w:firstLine="600" w:firstLineChars="200"/>
        <w:rPr>
          <w:rFonts w:eastAsia="仿宋_GB2312"/>
          <w:color w:val="000000"/>
          <w:sz w:val="30"/>
        </w:rPr>
      </w:pPr>
      <w:r>
        <w:rPr>
          <w:rFonts w:eastAsia="仿宋_GB2312"/>
          <w:color w:val="000000"/>
          <w:kern w:val="0"/>
          <w:sz w:val="30"/>
        </w:rPr>
        <w:t xml:space="preserve">3.2.1 </w:t>
      </w:r>
      <w:r>
        <w:rPr>
          <w:rFonts w:hint="eastAsia" w:eastAsia="仿宋_GB2312"/>
          <w:color w:val="000000"/>
          <w:sz w:val="30"/>
        </w:rPr>
        <w:t>项目经理：</w:t>
      </w:r>
    </w:p>
    <w:p>
      <w:pPr>
        <w:spacing w:line="360" w:lineRule="auto"/>
        <w:ind w:firstLine="600" w:firstLineChars="200"/>
        <w:rPr>
          <w:rFonts w:eastAsia="仿宋_GB2312"/>
          <w:color w:val="000000"/>
          <w:sz w:val="30"/>
        </w:rPr>
      </w:pPr>
      <w:r>
        <w:rPr>
          <w:rFonts w:hint="eastAsia" w:eastAsia="仿宋_GB2312"/>
          <w:color w:val="000000"/>
          <w:sz w:val="30"/>
        </w:rPr>
        <w:t>姓    名：</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身份证号：</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建造师执业资格等级：</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建造师注册证书号：</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建造师执业印章号：</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安全生产考核合格证书号：</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承包人对项目经理的授权范围如下：</w:t>
      </w:r>
      <w:r>
        <w:rPr>
          <w:rFonts w:hint="eastAsia" w:eastAsia="仿宋_GB2312"/>
          <w:color w:val="000000"/>
          <w:sz w:val="30"/>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hint="eastAsia" w:eastAsia="仿宋_GB2312"/>
          <w:color w:val="000000"/>
          <w:sz w:val="30"/>
        </w:rPr>
        <w:t>。</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关于项目经理每周在施工现场的时间要求：</w:t>
      </w:r>
      <w:r>
        <w:rPr>
          <w:rFonts w:hint="eastAsia" w:eastAsia="仿宋_GB2312"/>
          <w:color w:val="000000"/>
          <w:sz w:val="30"/>
          <w:u w:val="single"/>
        </w:rPr>
        <w:t xml:space="preserve">不得少于6天    </w:t>
      </w:r>
      <w:r>
        <w:rPr>
          <w:rFonts w:hint="eastAsia" w:eastAsia="仿宋_GB2312"/>
          <w:color w:val="000000"/>
          <w:sz w:val="30"/>
        </w:rPr>
        <w:t>。</w:t>
      </w:r>
    </w:p>
    <w:p>
      <w:pPr>
        <w:spacing w:line="360" w:lineRule="auto"/>
        <w:ind w:firstLine="600" w:firstLineChars="200"/>
        <w:rPr>
          <w:rFonts w:eastAsia="仿宋_GB2312"/>
          <w:color w:val="000000"/>
          <w:kern w:val="0"/>
          <w:sz w:val="30"/>
        </w:rPr>
      </w:pPr>
      <w:r>
        <w:rPr>
          <w:rFonts w:hint="eastAsia" w:eastAsia="仿宋_GB2312"/>
          <w:color w:val="000000"/>
          <w:kern w:val="0"/>
          <w:sz w:val="30"/>
        </w:rPr>
        <w:t>承包人未提交劳动合同，以及没有为项目经理缴纳社会保险证明的违约责任：</w:t>
      </w:r>
      <w:r>
        <w:rPr>
          <w:rFonts w:hint="eastAsia" w:eastAsia="仿宋_GB2312"/>
          <w:color w:val="000000"/>
          <w:sz w:val="30"/>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hint="eastAsia" w:eastAsia="仿宋_GB2312"/>
          <w:color w:val="000000"/>
          <w:sz w:val="30"/>
        </w:rPr>
        <w:t>。</w:t>
      </w:r>
    </w:p>
    <w:p>
      <w:pPr>
        <w:spacing w:line="360" w:lineRule="auto"/>
        <w:outlineLvl w:val="0"/>
        <w:rPr>
          <w:rFonts w:eastAsia="仿宋_GB2312"/>
          <w:color w:val="000000"/>
          <w:sz w:val="30"/>
        </w:rPr>
      </w:pPr>
      <w:r>
        <w:rPr>
          <w:rFonts w:eastAsia="仿宋_GB2312"/>
          <w:color w:val="000000"/>
          <w:sz w:val="30"/>
        </w:rPr>
        <w:t xml:space="preserve">    3.2.4 </w:t>
      </w:r>
      <w:r>
        <w:rPr>
          <w:rFonts w:hint="eastAsia" w:eastAsia="仿宋_GB2312"/>
          <w:color w:val="000000"/>
          <w:sz w:val="30"/>
        </w:rPr>
        <w:t>承包人无正当理由拒绝更换项目经理的违约责任：</w:t>
      </w:r>
      <w:r>
        <w:rPr>
          <w:rFonts w:hint="eastAsia" w:eastAsia="仿宋_GB2312"/>
          <w:color w:val="000000"/>
          <w:sz w:val="30"/>
          <w:u w:val="single"/>
        </w:rPr>
        <w:t xml:space="preserve">先处以每人次二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hint="eastAsia" w:eastAsia="仿宋_GB2312"/>
          <w:color w:val="000000"/>
          <w:sz w:val="30"/>
        </w:rPr>
        <w:t>。</w:t>
      </w:r>
    </w:p>
    <w:p>
      <w:pPr>
        <w:spacing w:after="120" w:line="360" w:lineRule="auto"/>
        <w:ind w:firstLine="600" w:firstLineChars="200"/>
        <w:rPr>
          <w:rFonts w:eastAsia="黑体"/>
          <w:color w:val="000000"/>
          <w:sz w:val="30"/>
        </w:rPr>
      </w:pPr>
      <w:r>
        <w:rPr>
          <w:rFonts w:eastAsia="黑体"/>
          <w:color w:val="000000"/>
          <w:sz w:val="30"/>
        </w:rPr>
        <w:t xml:space="preserve">3.3 </w:t>
      </w:r>
      <w:r>
        <w:rPr>
          <w:rFonts w:hint="eastAsia" w:eastAsia="黑体"/>
          <w:color w:val="000000"/>
          <w:sz w:val="30"/>
        </w:rPr>
        <w:t>承包人人员</w:t>
      </w:r>
    </w:p>
    <w:p>
      <w:pPr>
        <w:spacing w:line="360" w:lineRule="auto"/>
        <w:ind w:firstLine="600" w:firstLineChars="200"/>
        <w:rPr>
          <w:rFonts w:eastAsia="仿宋_GB2312"/>
          <w:color w:val="000000"/>
          <w:sz w:val="30"/>
        </w:rPr>
      </w:pPr>
      <w:r>
        <w:rPr>
          <w:rFonts w:eastAsia="仿宋_GB2312"/>
          <w:color w:val="000000"/>
          <w:sz w:val="30"/>
        </w:rPr>
        <w:t xml:space="preserve">3.3.1 </w:t>
      </w:r>
      <w:r>
        <w:rPr>
          <w:rFonts w:hint="eastAsia" w:eastAsia="仿宋_GB2312"/>
          <w:color w:val="000000"/>
          <w:sz w:val="30"/>
        </w:rPr>
        <w:t>承包人提交项目管理机构及施工现场管理人员安排报告的期限：</w:t>
      </w:r>
      <w:r>
        <w:rPr>
          <w:rFonts w:eastAsia="仿宋_GB2312"/>
          <w:color w:val="000000"/>
          <w:sz w:val="30"/>
          <w:u w:val="single"/>
        </w:rPr>
        <w:t xml:space="preserve">   </w:t>
      </w:r>
      <w:r>
        <w:rPr>
          <w:rFonts w:hint="eastAsia" w:eastAsia="仿宋_GB2312"/>
          <w:color w:val="000000"/>
          <w:sz w:val="30"/>
          <w:u w:val="single"/>
        </w:rPr>
        <w:t>合同签订后3日内</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eastAsia="仿宋_GB2312"/>
          <w:color w:val="000000"/>
          <w:sz w:val="30"/>
        </w:rPr>
        <w:t xml:space="preserve">3.3.3 </w:t>
      </w:r>
      <w:r>
        <w:rPr>
          <w:rFonts w:hint="eastAsia" w:eastAsia="仿宋_GB2312"/>
          <w:color w:val="000000"/>
          <w:sz w:val="30"/>
        </w:rPr>
        <w:t>承包人无正当理由拒绝撤换主要施工管理人员的违约责任：</w:t>
      </w:r>
      <w:r>
        <w:rPr>
          <w:rFonts w:hint="eastAsia" w:eastAsia="仿宋_GB2312"/>
          <w:color w:val="000000"/>
          <w:sz w:val="30"/>
          <w:u w:val="single"/>
        </w:rPr>
        <w:t xml:space="preserve">先处以每人次五千元的违约金，并限期予以纠正；逾期不纠正，发包人有权单方解除合同，不承担违约责任。承包人应于发包人解除合同之日起5日内向发包人支付违约金三万元。逾期支付，承包人应额外向发包人支付未付金额0.5‰/天的逾期违约金直至完全支付时  </w:t>
      </w:r>
      <w:r>
        <w:rPr>
          <w:rFonts w:hint="eastAsia" w:eastAsia="仿宋_GB2312"/>
          <w:color w:val="000000"/>
          <w:sz w:val="30"/>
        </w:rPr>
        <w:t>。</w:t>
      </w:r>
    </w:p>
    <w:p>
      <w:pPr>
        <w:spacing w:line="360" w:lineRule="auto"/>
        <w:ind w:firstLine="600" w:firstLineChars="200"/>
        <w:rPr>
          <w:rFonts w:eastAsia="仿宋_GB2312"/>
          <w:color w:val="000000"/>
          <w:sz w:val="30"/>
        </w:rPr>
      </w:pPr>
      <w:r>
        <w:rPr>
          <w:rFonts w:eastAsia="仿宋_GB2312"/>
          <w:color w:val="000000"/>
          <w:sz w:val="30"/>
        </w:rPr>
        <w:t xml:space="preserve">3.3.4 </w:t>
      </w:r>
      <w:r>
        <w:rPr>
          <w:rFonts w:hint="eastAsia" w:eastAsia="仿宋_GB2312"/>
          <w:color w:val="000000"/>
          <w:sz w:val="30"/>
        </w:rPr>
        <w:t>承包人主要施工管理人员离开施工现场的批准要求：</w:t>
      </w:r>
      <w:r>
        <w:rPr>
          <w:rFonts w:hint="eastAsia" w:eastAsia="仿宋_GB2312"/>
          <w:color w:val="000000"/>
          <w:sz w:val="30"/>
          <w:u w:val="single"/>
        </w:rPr>
        <w:t xml:space="preserve">需发包人现场代表书面批准后  </w:t>
      </w:r>
      <w:r>
        <w:rPr>
          <w:rFonts w:eastAsia="仿宋_GB2312"/>
          <w:color w:val="000000"/>
          <w:sz w:val="30"/>
          <w:u w:val="single"/>
        </w:rPr>
        <w:t xml:space="preserve">   </w:t>
      </w:r>
      <w:r>
        <w:rPr>
          <w:rFonts w:hint="eastAsia" w:eastAsia="仿宋_GB2312"/>
          <w:color w:val="000000"/>
          <w:sz w:val="30"/>
        </w:rPr>
        <w:t>。</w:t>
      </w:r>
    </w:p>
    <w:p>
      <w:pPr>
        <w:spacing w:after="120" w:line="360" w:lineRule="auto"/>
        <w:ind w:firstLine="600" w:firstLineChars="200"/>
        <w:rPr>
          <w:rFonts w:eastAsia="黑体"/>
          <w:color w:val="000000"/>
          <w:sz w:val="30"/>
        </w:rPr>
      </w:pPr>
      <w:r>
        <w:rPr>
          <w:rFonts w:eastAsia="黑体"/>
          <w:color w:val="000000"/>
          <w:sz w:val="30"/>
        </w:rPr>
        <w:t>3</w:t>
      </w:r>
      <w:bookmarkStart w:id="66" w:name="_Toc296890987"/>
      <w:bookmarkStart w:id="67" w:name="_Toc296347158"/>
      <w:bookmarkStart w:id="68" w:name="_Toc296891199"/>
      <w:bookmarkStart w:id="69" w:name="_Toc296503159"/>
      <w:bookmarkStart w:id="70" w:name="_Toc312677988"/>
      <w:bookmarkStart w:id="71" w:name="_Toc303539102"/>
      <w:bookmarkStart w:id="72" w:name="_Toc304295523"/>
      <w:bookmarkStart w:id="73" w:name="_Toc292559364"/>
      <w:bookmarkStart w:id="74" w:name="_Toc297123492"/>
      <w:bookmarkStart w:id="75" w:name="_Toc300934945"/>
      <w:bookmarkStart w:id="76" w:name="_Toc297216151"/>
      <w:bookmarkStart w:id="77" w:name="_Toc292559869"/>
      <w:bookmarkStart w:id="78" w:name="_Toc296944498"/>
      <w:bookmarkStart w:id="79" w:name="_Toc296346660"/>
      <w:bookmarkStart w:id="80" w:name="_Toc297120459"/>
      <w:bookmarkStart w:id="81" w:name="_Toc297048345"/>
      <w:r>
        <w:rPr>
          <w:rFonts w:eastAsia="黑体"/>
          <w:color w:val="000000"/>
          <w:sz w:val="30"/>
        </w:rPr>
        <w:t xml:space="preserve">.5 </w:t>
      </w:r>
      <w:r>
        <w:rPr>
          <w:rFonts w:hint="eastAsia" w:eastAsia="黑体"/>
          <w:color w:val="000000"/>
          <w:sz w:val="30"/>
        </w:rPr>
        <w:t>分包</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Pr>
        <w:spacing w:line="360" w:lineRule="auto"/>
        <w:ind w:firstLine="600" w:firstLineChars="200"/>
        <w:rPr>
          <w:rFonts w:eastAsia="仿宋_GB2312"/>
          <w:sz w:val="30"/>
        </w:rPr>
      </w:pPr>
      <w:r>
        <w:rPr>
          <w:rFonts w:eastAsia="仿宋_GB2312"/>
          <w:sz w:val="30"/>
        </w:rPr>
        <w:t>3</w:t>
      </w:r>
      <w:bookmarkStart w:id="82" w:name="_Toc296891200"/>
      <w:bookmarkStart w:id="83" w:name="_Toc318581158"/>
      <w:bookmarkStart w:id="84" w:name="_Toc292559365"/>
      <w:bookmarkStart w:id="85" w:name="_Toc303539103"/>
      <w:bookmarkStart w:id="86" w:name="_Toc300934946"/>
      <w:bookmarkStart w:id="87" w:name="_Toc296346661"/>
      <w:bookmarkStart w:id="88" w:name="_Toc297123493"/>
      <w:bookmarkStart w:id="89" w:name="_Toc297120460"/>
      <w:bookmarkStart w:id="90" w:name="_Toc296890988"/>
      <w:bookmarkStart w:id="91" w:name="_Toc296347159"/>
      <w:bookmarkStart w:id="92" w:name="_Toc297048346"/>
      <w:bookmarkStart w:id="93" w:name="_Toc297216152"/>
      <w:bookmarkStart w:id="94" w:name="_Toc292559870"/>
      <w:bookmarkStart w:id="95" w:name="_Toc304295524"/>
      <w:bookmarkStart w:id="96" w:name="_Toc296944499"/>
      <w:bookmarkStart w:id="97" w:name="_Toc296503160"/>
      <w:bookmarkStart w:id="98" w:name="_Toc312677989"/>
      <w:r>
        <w:rPr>
          <w:rFonts w:eastAsia="仿宋_GB2312"/>
          <w:sz w:val="30"/>
        </w:rPr>
        <w:t xml:space="preserve">.5.1 </w:t>
      </w:r>
      <w:r>
        <w:rPr>
          <w:rFonts w:hint="eastAsia" w:eastAsia="仿宋_GB2312"/>
          <w:sz w:val="30"/>
        </w:rPr>
        <w:t>分包的一般约定</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Pr>
        <w:spacing w:line="360" w:lineRule="auto"/>
        <w:ind w:firstLine="600" w:firstLineChars="200"/>
        <w:rPr>
          <w:rFonts w:eastAsia="仿宋_GB2312"/>
          <w:sz w:val="30"/>
        </w:rPr>
      </w:pPr>
      <w:bookmarkStart w:id="99" w:name="_Toc312677990"/>
      <w:bookmarkStart w:id="100" w:name="_Toc318581159"/>
      <w:r>
        <w:rPr>
          <w:rFonts w:hint="eastAsia" w:eastAsia="仿宋_GB2312"/>
          <w:color w:val="000000"/>
          <w:sz w:val="30"/>
          <w:u w:val="single"/>
        </w:rPr>
        <w:t>关于分包的约定：未经发包人书面同意，不允许分包</w:t>
      </w:r>
      <w:r>
        <w:rPr>
          <w:rFonts w:eastAsia="仿宋_GB2312"/>
          <w:color w:val="000000"/>
          <w:sz w:val="30"/>
          <w:u w:val="single"/>
        </w:rPr>
        <w:t xml:space="preserve">   </w:t>
      </w:r>
      <w:r>
        <w:rPr>
          <w:rFonts w:hint="eastAsia" w:eastAsia="仿宋_GB2312"/>
          <w:color w:val="000000"/>
          <w:sz w:val="30"/>
        </w:rPr>
        <w:t>。</w:t>
      </w:r>
    </w:p>
    <w:bookmarkEnd w:id="99"/>
    <w:bookmarkEnd w:id="100"/>
    <w:p>
      <w:pPr>
        <w:spacing w:after="120" w:line="360" w:lineRule="auto"/>
        <w:ind w:firstLine="600" w:firstLineChars="200"/>
        <w:rPr>
          <w:rFonts w:eastAsia="黑体"/>
          <w:color w:val="000000"/>
          <w:sz w:val="30"/>
        </w:rPr>
      </w:pPr>
      <w:r>
        <w:rPr>
          <w:rFonts w:eastAsia="黑体"/>
          <w:color w:val="000000"/>
          <w:sz w:val="30"/>
        </w:rPr>
        <w:t xml:space="preserve">3.6 </w:t>
      </w:r>
      <w:r>
        <w:rPr>
          <w:rFonts w:hint="eastAsia" w:eastAsia="黑体"/>
          <w:color w:val="000000"/>
          <w:sz w:val="30"/>
        </w:rPr>
        <w:t>工程照管与成品、半成品保护</w:t>
      </w:r>
    </w:p>
    <w:p>
      <w:pPr>
        <w:spacing w:before="120" w:after="120" w:line="360" w:lineRule="auto"/>
        <w:ind w:firstLine="600" w:firstLineChars="200"/>
        <w:rPr>
          <w:rFonts w:eastAsia="仿宋_GB2312"/>
          <w:color w:val="000000"/>
          <w:kern w:val="0"/>
          <w:sz w:val="30"/>
          <w:u w:val="single"/>
        </w:rPr>
      </w:pPr>
      <w:r>
        <w:rPr>
          <w:rFonts w:hint="eastAsia" w:eastAsia="仿宋_GB2312"/>
          <w:color w:val="000000"/>
          <w:kern w:val="0"/>
          <w:sz w:val="30"/>
        </w:rPr>
        <w:t>承包人负责照管工程及工程相关的材料、工程设备的起始时间：</w:t>
      </w:r>
      <w:r>
        <w:rPr>
          <w:rFonts w:eastAsia="仿宋_GB2312"/>
          <w:color w:val="000000"/>
          <w:kern w:val="0"/>
          <w:sz w:val="30"/>
          <w:u w:val="single"/>
        </w:rPr>
        <w:t xml:space="preserve">  </w:t>
      </w:r>
      <w:r>
        <w:rPr>
          <w:rFonts w:hint="eastAsia" w:eastAsia="仿宋_GB2312"/>
          <w:color w:val="000000"/>
          <w:kern w:val="0"/>
          <w:sz w:val="30"/>
          <w:u w:val="single"/>
        </w:rPr>
        <w:t>承包人进场之日起至竣工结算之日止</w:t>
      </w:r>
      <w:r>
        <w:rPr>
          <w:rFonts w:eastAsia="仿宋_GB2312"/>
          <w:color w:val="000000"/>
          <w:kern w:val="0"/>
          <w:sz w:val="30"/>
          <w:u w:val="single"/>
        </w:rPr>
        <w:t xml:space="preserve">       </w:t>
      </w:r>
      <w:r>
        <w:rPr>
          <w:rFonts w:hint="eastAsia" w:eastAsia="仿宋_GB2312"/>
          <w:color w:val="000000"/>
          <w:kern w:val="0"/>
          <w:sz w:val="30"/>
        </w:rPr>
        <w:t>。</w:t>
      </w:r>
    </w:p>
    <w:p>
      <w:pPr>
        <w:spacing w:after="120" w:line="360" w:lineRule="auto"/>
        <w:ind w:firstLine="600" w:firstLineChars="200"/>
        <w:rPr>
          <w:rFonts w:eastAsia="黑体"/>
          <w:color w:val="000000"/>
          <w:sz w:val="30"/>
        </w:rPr>
      </w:pPr>
      <w:r>
        <w:rPr>
          <w:rFonts w:eastAsia="黑体"/>
          <w:color w:val="000000"/>
          <w:sz w:val="30"/>
        </w:rPr>
        <w:t xml:space="preserve">3.7 </w:t>
      </w:r>
      <w:r>
        <w:rPr>
          <w:rFonts w:hint="eastAsia" w:eastAsia="黑体"/>
          <w:color w:val="000000"/>
          <w:sz w:val="30"/>
        </w:rPr>
        <w:t>履约担保</w:t>
      </w:r>
    </w:p>
    <w:p>
      <w:pPr>
        <w:spacing w:line="360" w:lineRule="auto"/>
        <w:ind w:firstLine="600" w:firstLineChars="200"/>
        <w:jc w:val="left"/>
        <w:rPr>
          <w:rFonts w:eastAsia="仿宋_GB2312"/>
          <w:color w:val="000000"/>
          <w:sz w:val="30"/>
        </w:rPr>
      </w:pPr>
      <w:r>
        <w:rPr>
          <w:rFonts w:hint="eastAsia" w:eastAsia="仿宋_GB2312"/>
          <w:color w:val="000000"/>
          <w:sz w:val="30"/>
        </w:rPr>
        <w:t>承包人是否提供履约担保：</w:t>
      </w:r>
      <w:r>
        <w:rPr>
          <w:rFonts w:eastAsia="仿宋_GB2312"/>
          <w:color w:val="000000"/>
          <w:sz w:val="30"/>
          <w:highlight w:val="yellow"/>
          <w:u w:val="single"/>
        </w:rPr>
        <w:t xml:space="preserve">                      </w:t>
      </w:r>
      <w:r>
        <w:rPr>
          <w:rFonts w:hint="eastAsia" w:eastAsia="仿宋_GB2312"/>
          <w:color w:val="000000"/>
          <w:sz w:val="30"/>
        </w:rPr>
        <w:t>。</w:t>
      </w:r>
    </w:p>
    <w:p>
      <w:pPr>
        <w:adjustRightInd w:val="0"/>
        <w:snapToGrid w:val="0"/>
        <w:spacing w:line="360" w:lineRule="auto"/>
        <w:ind w:firstLine="600" w:firstLineChars="200"/>
        <w:rPr>
          <w:rFonts w:eastAsia="仿宋_GB2312"/>
          <w:color w:val="000000"/>
          <w:sz w:val="30"/>
        </w:rPr>
      </w:pPr>
      <w:r>
        <w:rPr>
          <w:rFonts w:hint="eastAsia" w:eastAsia="仿宋_GB2312"/>
          <w:color w:val="000000"/>
          <w:sz w:val="30"/>
        </w:rPr>
        <w:t>承包人提供履约担保的形式、金额及期限的：</w:t>
      </w:r>
    </w:p>
    <w:p>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担保形式：</w:t>
      </w:r>
      <w:r>
        <w:rPr>
          <w:rFonts w:eastAsia="仿宋_GB2312"/>
          <w:color w:val="000000"/>
          <w:sz w:val="30"/>
          <w:highlight w:val="yellow"/>
          <w:u w:val="single"/>
        </w:rPr>
        <w:t xml:space="preserve">                                   </w:t>
      </w:r>
      <w:r>
        <w:rPr>
          <w:rFonts w:hint="eastAsia" w:eastAsia="仿宋_GB2312"/>
          <w:color w:val="000000"/>
          <w:sz w:val="30"/>
        </w:rPr>
        <w:t>；</w:t>
      </w:r>
    </w:p>
    <w:p>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担保金额</w:t>
      </w:r>
      <w:r>
        <w:rPr>
          <w:rFonts w:hint="eastAsia" w:ascii="宋体" w:hAnsi="宋体"/>
          <w:snapToGrid w:val="0"/>
          <w:color w:val="000000"/>
        </w:rPr>
        <w:t>：</w:t>
      </w:r>
      <w:r>
        <w:rPr>
          <w:rFonts w:eastAsia="仿宋_GB2312"/>
          <w:color w:val="000000"/>
          <w:sz w:val="30"/>
          <w:highlight w:val="yellow"/>
          <w:u w:val="single"/>
        </w:rPr>
        <w:t xml:space="preserve">                                   </w:t>
      </w:r>
      <w:r>
        <w:rPr>
          <w:rFonts w:hint="eastAsia" w:eastAsia="仿宋_GB2312"/>
          <w:color w:val="000000"/>
          <w:sz w:val="30"/>
        </w:rPr>
        <w:t>；</w:t>
      </w:r>
    </w:p>
    <w:p>
      <w:pPr>
        <w:adjustRightInd w:val="0"/>
        <w:snapToGrid w:val="0"/>
        <w:spacing w:line="360" w:lineRule="auto"/>
        <w:ind w:firstLine="600" w:firstLineChars="200"/>
        <w:rPr>
          <w:rFonts w:eastAsia="仿宋_GB2312"/>
          <w:color w:val="000000"/>
          <w:sz w:val="30"/>
        </w:rPr>
      </w:pPr>
      <w:r>
        <w:rPr>
          <w:rFonts w:hint="eastAsia" w:eastAsia="仿宋_GB2312"/>
          <w:color w:val="000000"/>
          <w:sz w:val="30"/>
        </w:rPr>
        <w:t>履约担保期限</w:t>
      </w:r>
      <w:r>
        <w:rPr>
          <w:rFonts w:hint="eastAsia" w:ascii="宋体" w:hAnsi="宋体"/>
          <w:snapToGrid w:val="0"/>
          <w:color w:val="000000"/>
        </w:rPr>
        <w:t>：</w:t>
      </w:r>
      <w:r>
        <w:rPr>
          <w:rFonts w:hint="eastAsia" w:eastAsia="仿宋_GB2312"/>
          <w:color w:val="000000"/>
          <w:sz w:val="30"/>
          <w:u w:val="single"/>
        </w:rPr>
        <w:t>自提交履约担保至竣工验收合格之日止</w:t>
      </w:r>
      <w:r>
        <w:rPr>
          <w:rFonts w:hint="eastAsia" w:eastAsia="仿宋_GB2312"/>
          <w:color w:val="000000"/>
          <w:sz w:val="30"/>
        </w:rPr>
        <w:t>；</w:t>
      </w:r>
    </w:p>
    <w:p>
      <w:pPr>
        <w:pStyle w:val="2"/>
        <w:ind w:left="63" w:right="63" w:firstLine="600" w:firstLineChars="200"/>
        <w:rPr>
          <w:rFonts w:eastAsia="仿宋_GB2312"/>
          <w:color w:val="000000"/>
          <w:kern w:val="2"/>
          <w:sz w:val="30"/>
        </w:rPr>
      </w:pPr>
      <w:r>
        <w:rPr>
          <w:rFonts w:hint="eastAsia" w:eastAsia="仿宋_GB2312"/>
          <w:color w:val="000000"/>
          <w:kern w:val="2"/>
          <w:sz w:val="30"/>
        </w:rPr>
        <w:t>履约担保提交时间：</w:t>
      </w:r>
      <w:r>
        <w:rPr>
          <w:rFonts w:eastAsia="仿宋_GB2312"/>
          <w:color w:val="000000"/>
          <w:sz w:val="30"/>
          <w:highlight w:val="yellow"/>
          <w:u w:val="single"/>
        </w:rPr>
        <w:t xml:space="preserve">                          </w:t>
      </w:r>
      <w:r>
        <w:rPr>
          <w:rFonts w:hint="eastAsia" w:eastAsia="仿宋_GB2312"/>
          <w:color w:val="000000"/>
          <w:kern w:val="2"/>
          <w:sz w:val="30"/>
        </w:rPr>
        <w:t>逾期提交履约担保发包人有权单方解除合同，不承担违约责任。承包人应于发包人解除合同之日起5日内向发包人支付逾期提交履约担保违约金，违约金金额为：</w:t>
      </w:r>
      <w:r>
        <w:rPr>
          <w:rFonts w:hint="eastAsia" w:eastAsia="仿宋_GB2312"/>
          <w:color w:val="000000"/>
          <w:kern w:val="2"/>
          <w:sz w:val="30"/>
          <w:u w:val="single"/>
        </w:rPr>
        <w:t>合同金额的2</w:t>
      </w:r>
      <w:r>
        <w:rPr>
          <w:rFonts w:eastAsia="仿宋_GB2312"/>
          <w:color w:val="000000"/>
          <w:kern w:val="2"/>
          <w:sz w:val="30"/>
          <w:u w:val="single"/>
        </w:rPr>
        <w:t>%</w:t>
      </w:r>
      <w:r>
        <w:rPr>
          <w:rFonts w:hint="eastAsia" w:eastAsia="仿宋_GB2312"/>
          <w:color w:val="000000"/>
          <w:kern w:val="2"/>
          <w:sz w:val="30"/>
        </w:rPr>
        <w:t>。逾期支付，承包人应额外向发包人支付未付违约金金额0.5‰/天的逾期违约金直至完全支付时。</w:t>
      </w:r>
    </w:p>
    <w:p>
      <w:pPr>
        <w:pStyle w:val="2"/>
        <w:ind w:left="63" w:right="63" w:firstLine="600" w:firstLineChars="200"/>
        <w:rPr>
          <w:rFonts w:eastAsia="仿宋_GB2312"/>
          <w:color w:val="000000"/>
          <w:sz w:val="30"/>
        </w:rPr>
      </w:pPr>
      <w:r>
        <w:rPr>
          <w:rFonts w:hint="eastAsia" w:eastAsia="仿宋_GB2312"/>
          <w:color w:val="000000"/>
          <w:sz w:val="30"/>
        </w:rPr>
        <w:t>履约担保退还时间</w:t>
      </w:r>
      <w:r>
        <w:rPr>
          <w:rFonts w:hint="eastAsia" w:ascii="宋体" w:hAnsi="宋体"/>
          <w:snapToGrid w:val="0"/>
          <w:color w:val="000000"/>
        </w:rPr>
        <w:t>：</w:t>
      </w:r>
      <w:r>
        <w:rPr>
          <w:rFonts w:hint="eastAsia" w:eastAsia="仿宋_GB2312"/>
          <w:color w:val="000000"/>
          <w:sz w:val="30"/>
          <w:u w:val="single"/>
        </w:rPr>
        <w:t xml:space="preserve">竣工验收合格15个工作日内，发包人向承包人无息退还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二万元。</w:t>
      </w:r>
    </w:p>
    <w:p>
      <w:pPr>
        <w:spacing w:line="360" w:lineRule="auto"/>
        <w:ind w:firstLine="600" w:firstLineChars="200"/>
        <w:jc w:val="left"/>
        <w:rPr>
          <w:rFonts w:eastAsia="仿宋_GB2312"/>
          <w:color w:val="000000"/>
          <w:sz w:val="30"/>
        </w:rPr>
      </w:pPr>
      <w:r>
        <w:rPr>
          <w:rFonts w:eastAsia="仿宋_GB2312"/>
          <w:color w:val="000000"/>
          <w:sz w:val="30"/>
        </w:rPr>
        <w:t>3.8</w:t>
      </w:r>
      <w:r>
        <w:rPr>
          <w:rFonts w:hint="eastAsia" w:eastAsia="仿宋_GB2312"/>
          <w:color w:val="000000"/>
          <w:sz w:val="30"/>
        </w:rPr>
        <w:t>农民工工资专用账户管理及银行代发制度</w:t>
      </w:r>
    </w:p>
    <w:p>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承包人必须设立农民工工资专用账户并为农民工办理实名制工资支付银行卡，发包人将应付工程款中的人工费（工资款）每月拨付至工资专用账户，承包人委托农民工工资专用账户开户银行直接将农民工工资发放至农民工工资卡。</w:t>
      </w:r>
    </w:p>
    <w:p>
      <w:pPr>
        <w:spacing w:line="360" w:lineRule="auto"/>
        <w:ind w:firstLine="600" w:firstLineChars="200"/>
        <w:jc w:val="left"/>
        <w:rPr>
          <w:rFonts w:eastAsia="仿宋_GB2312"/>
          <w:color w:val="000000"/>
          <w:sz w:val="30"/>
        </w:rPr>
      </w:pPr>
      <w:r>
        <w:rPr>
          <w:rFonts w:eastAsia="仿宋_GB2312"/>
          <w:color w:val="000000"/>
          <w:sz w:val="30"/>
        </w:rPr>
        <w:t>3.8.1</w:t>
      </w:r>
      <w:r>
        <w:rPr>
          <w:rFonts w:hint="eastAsia" w:eastAsia="仿宋_GB2312"/>
          <w:color w:val="000000"/>
          <w:sz w:val="30"/>
        </w:rPr>
        <w:t>设立工资专用账户</w:t>
      </w:r>
    </w:p>
    <w:p>
      <w:pPr>
        <w:spacing w:line="360" w:lineRule="auto"/>
        <w:ind w:firstLine="600" w:firstLineChars="200"/>
        <w:jc w:val="left"/>
        <w:rPr>
          <w:rFonts w:eastAsia="仿宋_GB2312"/>
          <w:color w:val="000000"/>
          <w:sz w:val="30"/>
        </w:rPr>
      </w:pPr>
      <w:r>
        <w:rPr>
          <w:rFonts w:hint="eastAsia" w:eastAsia="仿宋_GB2312"/>
          <w:color w:val="000000"/>
          <w:sz w:val="30"/>
        </w:rPr>
        <w:t>（1）承包人须设立农民工工资专用账户，工资专用账户由承包人自主选择银行，账户资金按项目管理，仅用于支付对应项目的农民工工资，不得挪作他用。工资专用账户的开设、使用和管理应按照人民银行相关规定执行。</w:t>
      </w:r>
    </w:p>
    <w:p>
      <w:pPr>
        <w:spacing w:line="360" w:lineRule="auto"/>
        <w:ind w:firstLine="600" w:firstLineChars="200"/>
        <w:jc w:val="left"/>
        <w:rPr>
          <w:rFonts w:eastAsia="仿宋_GB2312"/>
          <w:color w:val="000000"/>
          <w:sz w:val="30"/>
        </w:rPr>
      </w:pPr>
      <w:r>
        <w:rPr>
          <w:rFonts w:hint="eastAsia" w:eastAsia="仿宋_GB2312"/>
          <w:color w:val="000000"/>
          <w:sz w:val="30"/>
        </w:rPr>
        <w:t>（2）承包人在本合同签订后五日内向发包人提供一个本工程的农民工工资专用账户（开户银行和账号），在本合同有效期的期间不得变动。</w:t>
      </w:r>
    </w:p>
    <w:p>
      <w:pPr>
        <w:spacing w:line="360" w:lineRule="auto"/>
        <w:ind w:firstLine="600" w:firstLineChars="200"/>
        <w:jc w:val="left"/>
        <w:rPr>
          <w:rFonts w:eastAsia="仿宋_GB2312"/>
          <w:color w:val="000000"/>
          <w:sz w:val="30"/>
        </w:rPr>
      </w:pPr>
      <w:r>
        <w:rPr>
          <w:rFonts w:hint="eastAsia" w:eastAsia="仿宋_GB2312"/>
          <w:color w:val="000000"/>
          <w:sz w:val="30"/>
        </w:rPr>
        <w:t>（3）承包人在办理项目施工手续时，应将工资专用账户相关信息报送</w:t>
      </w:r>
      <w:r>
        <w:rPr>
          <w:rFonts w:eastAsia="仿宋_GB2312"/>
          <w:color w:val="000000"/>
          <w:sz w:val="30"/>
          <w:highlight w:val="yellow"/>
          <w:u w:val="single"/>
        </w:rPr>
        <w:t xml:space="preserve">                                   </w:t>
      </w:r>
      <w:r>
        <w:rPr>
          <w:rFonts w:eastAsia="仿宋_GB2312"/>
          <w:color w:val="000000"/>
          <w:sz w:val="30"/>
          <w:u w:val="single"/>
        </w:rPr>
        <w:t xml:space="preserve">    </w:t>
      </w:r>
      <w:r>
        <w:rPr>
          <w:rFonts w:hint="eastAsia" w:eastAsia="仿宋_GB2312"/>
          <w:color w:val="000000"/>
          <w:sz w:val="30"/>
        </w:rPr>
        <w:t>城乡建委，并填报“施工合同履约管理网络系统”。</w:t>
      </w:r>
    </w:p>
    <w:p>
      <w:pPr>
        <w:spacing w:line="360" w:lineRule="auto"/>
        <w:ind w:firstLine="600" w:firstLineChars="200"/>
        <w:jc w:val="left"/>
        <w:rPr>
          <w:rFonts w:eastAsia="仿宋_GB2312"/>
          <w:color w:val="000000"/>
          <w:sz w:val="30"/>
        </w:rPr>
      </w:pPr>
      <w:r>
        <w:rPr>
          <w:rFonts w:eastAsia="仿宋_GB2312"/>
          <w:color w:val="000000"/>
          <w:sz w:val="30"/>
        </w:rPr>
        <w:t>3.8.2</w:t>
      </w:r>
      <w:r>
        <w:rPr>
          <w:rFonts w:hint="eastAsia" w:eastAsia="仿宋_GB2312"/>
          <w:color w:val="000000"/>
          <w:sz w:val="30"/>
        </w:rPr>
        <w:t>办理农民工工资卡</w:t>
      </w:r>
    </w:p>
    <w:p>
      <w:pPr>
        <w:spacing w:line="360" w:lineRule="auto"/>
        <w:ind w:firstLine="600" w:firstLineChars="200"/>
        <w:jc w:val="left"/>
        <w:rPr>
          <w:rFonts w:eastAsia="仿宋_GB2312"/>
          <w:color w:val="000000"/>
          <w:sz w:val="30"/>
        </w:rPr>
      </w:pPr>
      <w:r>
        <w:rPr>
          <w:rFonts w:hint="eastAsia" w:eastAsia="仿宋_GB2312"/>
          <w:color w:val="000000"/>
          <w:sz w:val="30"/>
        </w:rPr>
        <w:t>（1）工资卡实行一人一卡，一张平安卡对应一张工资卡。</w:t>
      </w:r>
    </w:p>
    <w:p>
      <w:pPr>
        <w:spacing w:line="360" w:lineRule="auto"/>
        <w:ind w:firstLine="600" w:firstLineChars="200"/>
        <w:jc w:val="left"/>
        <w:rPr>
          <w:rFonts w:eastAsia="仿宋_GB2312"/>
          <w:color w:val="000000"/>
          <w:sz w:val="30"/>
        </w:rPr>
      </w:pPr>
      <w:r>
        <w:rPr>
          <w:rFonts w:hint="eastAsia" w:eastAsia="仿宋_GB2312"/>
          <w:color w:val="000000"/>
          <w:sz w:val="30"/>
        </w:rPr>
        <w:t>（2）承包人负责为本工程所用农民工（含分包企业农民工，下同）免费办理工资卡，开通短信通知业务，交由农民工本人保管和使用；分包企业（包括承接承包人发包工程的专业企业、劳务企业）应及时将所用农民工花名册报承包人。在办理工资卡前，承包人应通过“施工合同履约管理网络系统”查询本工程所用农民工的工资卡信息，经确认无工资卡信息的农民工需要为其办理工资卡，已有工资卡信息的农民工则不再办理。</w:t>
      </w:r>
    </w:p>
    <w:p>
      <w:pPr>
        <w:spacing w:line="360" w:lineRule="auto"/>
        <w:ind w:firstLine="600" w:firstLineChars="200"/>
        <w:jc w:val="left"/>
        <w:rPr>
          <w:rFonts w:eastAsia="仿宋_GB2312"/>
          <w:color w:val="000000"/>
          <w:sz w:val="30"/>
        </w:rPr>
      </w:pPr>
      <w:r>
        <w:rPr>
          <w:rFonts w:hint="eastAsia" w:eastAsia="仿宋_GB2312"/>
          <w:color w:val="000000"/>
          <w:sz w:val="30"/>
        </w:rPr>
        <w:t>（3）承包人应将本工程所用农民工的工资卡信息，及时填报“施工合同履约管理网络系统”，并负责工资卡的补办、变更等事宜。</w:t>
      </w:r>
    </w:p>
    <w:p>
      <w:pPr>
        <w:spacing w:line="360" w:lineRule="auto"/>
        <w:ind w:firstLine="600" w:firstLineChars="200"/>
        <w:jc w:val="left"/>
        <w:rPr>
          <w:rFonts w:eastAsia="仿宋_GB2312"/>
          <w:color w:val="000000"/>
          <w:sz w:val="30"/>
        </w:rPr>
      </w:pPr>
      <w:r>
        <w:rPr>
          <w:rFonts w:hint="eastAsia" w:eastAsia="仿宋_GB2312"/>
          <w:color w:val="000000"/>
          <w:sz w:val="30"/>
        </w:rPr>
        <w:t>3.8.3农民工工资支付</w:t>
      </w:r>
    </w:p>
    <w:p>
      <w:pPr>
        <w:spacing w:line="360" w:lineRule="auto"/>
        <w:ind w:firstLine="600" w:firstLineChars="200"/>
        <w:jc w:val="left"/>
        <w:rPr>
          <w:rFonts w:eastAsia="仿宋_GB2312"/>
          <w:color w:val="000000"/>
          <w:sz w:val="30"/>
        </w:rPr>
      </w:pPr>
      <w:r>
        <w:rPr>
          <w:rFonts w:hint="eastAsia" w:eastAsia="仿宋_GB2312"/>
          <w:color w:val="000000"/>
          <w:sz w:val="30"/>
        </w:rPr>
        <w:t>（1）发包人按照合同约定及时确认承包人已完工产值，以不低于当月已完产值的 25%作为当月人工费（工资款），单独拨付至承包人的工资专用账户对应项目中（若农民工工资金额大于当月已完工产值的 25%时，按实际人工费数额拨付；若农民工工资金额小于当月已完工产值的 25%时，按当月已完工产值的 25%拨付）</w:t>
      </w:r>
    </w:p>
    <w:p>
      <w:pPr>
        <w:spacing w:line="360" w:lineRule="auto"/>
        <w:ind w:firstLine="600" w:firstLineChars="200"/>
        <w:jc w:val="left"/>
        <w:rPr>
          <w:rFonts w:eastAsia="仿宋_GB2312"/>
          <w:color w:val="000000"/>
          <w:sz w:val="30"/>
        </w:rPr>
      </w:pPr>
      <w:r>
        <w:rPr>
          <w:rFonts w:hint="eastAsia" w:eastAsia="仿宋_GB2312"/>
          <w:color w:val="000000"/>
          <w:sz w:val="30"/>
        </w:rPr>
        <w:t>（2）承包人对农民工工资发放负总责，应将应付的当月人工费（工资款）汇入工资专用账户对应项目中。承包人应按照合同约定及时上报工程进度款、结算资料、完善请款相关手续并按月足额支付农民工工资，如因承包人原因造成农民工工资不能按时发放，发包人不承担未按期拨付人工费（工资款）而导致的工期延误、停工损失等责任。</w:t>
      </w:r>
    </w:p>
    <w:p>
      <w:pPr>
        <w:spacing w:line="360" w:lineRule="auto"/>
        <w:ind w:firstLine="600" w:firstLineChars="200"/>
        <w:jc w:val="left"/>
        <w:rPr>
          <w:rFonts w:eastAsia="仿宋_GB2312"/>
          <w:color w:val="000000"/>
          <w:sz w:val="30"/>
        </w:rPr>
      </w:pPr>
      <w:r>
        <w:rPr>
          <w:rFonts w:hint="eastAsia" w:eastAsia="仿宋_GB2312"/>
          <w:color w:val="000000"/>
          <w:sz w:val="30"/>
        </w:rPr>
        <w:t>（3）承包人收到当月工资款后应委托银行及时支付对农民工工资，如承包人未严格执行，城乡建设主管部门应责令其整改。对未按渝建发〔2017〕13 号文执行且发生拖欠的承包企业、分包企业及从业人员等责任主体，列入拖欠工资企业“黑名单”。对于承包企业在“黑名单”发布期内所有新开工项目加倍缴纳农民工工资保证金，并在诚信综合评价中予以扣分，从业人员在“平安卡管理系统”予以记录。</w:t>
      </w:r>
    </w:p>
    <w:p>
      <w:pPr>
        <w:spacing w:line="360" w:lineRule="auto"/>
        <w:ind w:firstLine="600" w:firstLineChars="200"/>
        <w:jc w:val="left"/>
        <w:rPr>
          <w:rFonts w:eastAsia="仿宋_GB2312"/>
          <w:color w:val="000000"/>
          <w:sz w:val="30"/>
        </w:rPr>
      </w:pPr>
      <w:r>
        <w:rPr>
          <w:rFonts w:hint="eastAsia" w:eastAsia="仿宋_GB2312"/>
          <w:color w:val="000000"/>
          <w:sz w:val="30"/>
        </w:rPr>
        <w:t>（4）发包人应将承包人上月农民工工资银行支付凭证，作为拨付当月应付人工费或其他工资款的前置要件。承包人每月应按发包人提供《民工工资支付确认表》模板进行编制，作为本月资金申请表的附件。监理人和发包人现场代表结合发包人门禁系统所登记的承包人工人名单进行核对，未按合同要求提供以上相关资料或资料不齐全，无法证明不存在拖欠农民工工资的情况，则该月进度款不予支付。</w:t>
      </w:r>
    </w:p>
    <w:p>
      <w:pPr>
        <w:spacing w:line="360" w:lineRule="auto"/>
        <w:ind w:firstLine="600" w:firstLineChars="200"/>
        <w:jc w:val="left"/>
        <w:rPr>
          <w:rFonts w:eastAsia="仿宋_GB2312"/>
          <w:color w:val="000000"/>
          <w:sz w:val="30"/>
        </w:rPr>
      </w:pPr>
      <w:r>
        <w:rPr>
          <w:rFonts w:hint="eastAsia" w:eastAsia="仿宋_GB2312"/>
          <w:color w:val="000000"/>
          <w:sz w:val="30"/>
        </w:rPr>
        <w:t>3.8.4其余农民工工资专用账户管理及银行代发制度未尽事宜，按渝建发〔2017〕13 号执行。</w:t>
      </w:r>
    </w:p>
    <w:p>
      <w:pPr>
        <w:pStyle w:val="2"/>
        <w:ind w:left="63" w:right="63" w:firstLine="600" w:firstLineChars="200"/>
        <w:rPr>
          <w:rFonts w:eastAsia="仿宋_GB2312"/>
          <w:color w:val="000000"/>
          <w:sz w:val="30"/>
        </w:rPr>
      </w:pPr>
      <w:r>
        <w:rPr>
          <w:rFonts w:hint="eastAsia" w:eastAsia="仿宋_GB2312"/>
          <w:color w:val="000000"/>
          <w:sz w:val="30"/>
        </w:rPr>
        <w:t>3.9低价风险保证金</w:t>
      </w:r>
      <w:r>
        <w:rPr>
          <w:rFonts w:eastAsia="仿宋_GB2312"/>
          <w:color w:val="000000"/>
          <w:sz w:val="30"/>
        </w:rPr>
        <w:tab/>
      </w:r>
    </w:p>
    <w:p>
      <w:pPr>
        <w:rPr>
          <w:rFonts w:eastAsia="仿宋_GB2312"/>
          <w:sz w:val="30"/>
        </w:rPr>
      </w:pPr>
      <w:r>
        <w:t xml:space="preserve">      </w:t>
      </w:r>
      <w:r>
        <w:rPr>
          <w:rFonts w:hint="eastAsia" w:eastAsia="仿宋_GB2312"/>
          <w:sz w:val="30"/>
        </w:rPr>
        <w:t>本工程低价风险保证金为：</w:t>
      </w:r>
      <w:r>
        <w:rPr>
          <w:rFonts w:eastAsia="仿宋_GB2312"/>
          <w:sz w:val="30"/>
          <w:u w:val="single"/>
        </w:rPr>
        <w:t xml:space="preserve">    /       </w:t>
      </w:r>
      <w:r>
        <w:rPr>
          <w:rFonts w:hint="eastAsia" w:eastAsia="仿宋_GB2312"/>
          <w:sz w:val="30"/>
        </w:rPr>
        <w:t>元，担保形式为</w:t>
      </w:r>
      <w:r>
        <w:rPr>
          <w:rFonts w:eastAsia="仿宋_GB2312"/>
          <w:sz w:val="30"/>
          <w:u w:val="single"/>
        </w:rPr>
        <w:t xml:space="preserve">    /       </w:t>
      </w:r>
      <w:r>
        <w:rPr>
          <w:rFonts w:hint="eastAsia" w:eastAsia="仿宋_GB2312"/>
          <w:sz w:val="30"/>
        </w:rPr>
        <w:t>。竣工验收合格后15个工作日内无息退还。如在合同履行过程中因承包人或其分包施工单位违约导致合同解除，则发包人不再退还低价风险保证金，对发包人造成的损失如超过低价风险保证金部分由承包人赔偿。</w:t>
      </w:r>
    </w:p>
    <w:p>
      <w:pPr>
        <w:spacing w:line="360" w:lineRule="auto"/>
        <w:ind w:firstLine="600" w:firstLineChars="200"/>
        <w:jc w:val="left"/>
        <w:rPr>
          <w:rFonts w:eastAsia="仿宋_GB2312"/>
          <w:sz w:val="30"/>
        </w:rPr>
      </w:pPr>
      <w:r>
        <w:rPr>
          <w:rFonts w:eastAsia="仿宋_GB2312"/>
          <w:sz w:val="30"/>
        </w:rPr>
        <w:t>3.10</w:t>
      </w:r>
      <w:r>
        <w:rPr>
          <w:rFonts w:hint="eastAsia" w:eastAsia="仿宋_GB2312"/>
          <w:sz w:val="30"/>
        </w:rPr>
        <w:t>民工工资保证金</w:t>
      </w:r>
    </w:p>
    <w:p>
      <w:pPr>
        <w:spacing w:line="360" w:lineRule="auto"/>
        <w:ind w:firstLine="600" w:firstLineChars="200"/>
        <w:jc w:val="left"/>
        <w:rPr>
          <w:ins w:id="0" w:author="张健" w:date="2023-08-02T13:37:00Z"/>
          <w:rFonts w:eastAsia="仿宋_GB2312"/>
          <w:sz w:val="30"/>
        </w:rPr>
      </w:pPr>
      <w:r>
        <w:rPr>
          <w:rFonts w:hint="eastAsia" w:eastAsia="仿宋_GB2312"/>
          <w:sz w:val="30"/>
        </w:rPr>
        <w:t>按渝人社发〔2022〕5号通知执行</w:t>
      </w:r>
    </w:p>
    <w:p>
      <w:pPr>
        <w:spacing w:line="360" w:lineRule="auto"/>
        <w:ind w:firstLine="600" w:firstLineChars="200"/>
        <w:jc w:val="left"/>
        <w:rPr>
          <w:rFonts w:eastAsia="仿宋_GB2312"/>
          <w:sz w:val="30"/>
        </w:rPr>
      </w:pPr>
      <w:r>
        <w:rPr>
          <w:rFonts w:eastAsia="仿宋_GB2312"/>
          <w:sz w:val="30"/>
        </w:rPr>
        <w:t>3.11</w:t>
      </w:r>
      <w:r>
        <w:rPr>
          <w:rFonts w:hint="eastAsia" w:eastAsia="仿宋_GB2312"/>
          <w:sz w:val="30"/>
        </w:rPr>
        <w:t>安全施工履约保证金</w:t>
      </w:r>
    </w:p>
    <w:p>
      <w:pPr>
        <w:adjustRightInd w:val="0"/>
        <w:snapToGrid w:val="0"/>
        <w:spacing w:line="360" w:lineRule="auto"/>
        <w:ind w:firstLine="600" w:firstLineChars="200"/>
        <w:rPr>
          <w:rFonts w:eastAsia="仿宋_GB2312"/>
          <w:color w:val="000000"/>
          <w:sz w:val="30"/>
        </w:rPr>
      </w:pPr>
      <w:bookmarkStart w:id="101" w:name="_Toc351203636"/>
      <w:r>
        <w:rPr>
          <w:rFonts w:hint="eastAsia" w:eastAsia="仿宋_GB2312"/>
          <w:color w:val="000000"/>
          <w:sz w:val="30"/>
        </w:rPr>
        <w:t>承包人提供履约担保的形式、金额及期限的：</w:t>
      </w:r>
    </w:p>
    <w:p>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缴纳时间：</w:t>
      </w:r>
      <w:r>
        <w:rPr>
          <w:rFonts w:hint="eastAsia" w:eastAsia="仿宋_GB2312"/>
          <w:color w:val="000000"/>
          <w:sz w:val="30"/>
          <w:u w:val="single"/>
        </w:rPr>
        <w:t xml:space="preserve">承包商在签订合同后，入厂施工作业前足额交纳安全生产履约保证金。  </w:t>
      </w:r>
      <w:r>
        <w:rPr>
          <w:rFonts w:hint="eastAsia" w:eastAsia="仿宋_GB2312"/>
          <w:color w:val="000000"/>
          <w:sz w:val="30"/>
        </w:rPr>
        <w:t>；</w:t>
      </w:r>
    </w:p>
    <w:p>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担保形式：</w:t>
      </w:r>
      <w:r>
        <w:rPr>
          <w:rFonts w:hint="eastAsia" w:eastAsia="仿宋_GB2312"/>
          <w:color w:val="000000"/>
          <w:sz w:val="30"/>
          <w:u w:val="single"/>
        </w:rPr>
        <w:t xml:space="preserve"> 现金或银行保函或现金+银行保函的组合；采用银行保函形式的，保函必须为不可撤销且见索即付   </w:t>
      </w:r>
      <w:r>
        <w:rPr>
          <w:rFonts w:hint="eastAsia" w:eastAsia="仿宋_GB2312"/>
          <w:color w:val="000000"/>
          <w:sz w:val="30"/>
        </w:rPr>
        <w:t>；</w:t>
      </w:r>
    </w:p>
    <w:p>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担保金额</w:t>
      </w:r>
      <w:r>
        <w:rPr>
          <w:rFonts w:hint="eastAsia" w:ascii="宋体" w:hAnsi="宋体"/>
          <w:snapToGrid w:val="0"/>
          <w:color w:val="000000"/>
        </w:rPr>
        <w:t>：</w:t>
      </w:r>
      <w:r>
        <w:rPr>
          <w:rFonts w:hint="eastAsia" w:eastAsia="仿宋_GB2312"/>
          <w:color w:val="000000"/>
          <w:sz w:val="30"/>
          <w:u w:val="single"/>
        </w:rPr>
        <w:t>承包商安全生产履约保证金缴纳数额根据承担工程量大小和安全绩效评价结果进行缴纳。</w:t>
      </w:r>
    </w:p>
    <w:tbl>
      <w:tblPr>
        <w:tblStyle w:val="14"/>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序号</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承包商业务类型</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安全生产履约保证金交纳金额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1</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土建工程项目、安装工程项目、设备维修维保项目</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按照合同标的物总额的5%进行缴纳,最低缴纳1万元，最高交纳200万元。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2</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公司原辅料、产品运输</w:t>
            </w:r>
          </w:p>
        </w:tc>
        <w:tc>
          <w:tcPr>
            <w:tcW w:w="2992" w:type="dxa"/>
            <w:vMerge w:val="restart"/>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按照合同标的物总额的1%进行缴纳,最低缴纳10万元,最高交纳100万元。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3</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承租公司设备、厂房</w:t>
            </w:r>
          </w:p>
        </w:tc>
        <w:tc>
          <w:tcPr>
            <w:tcW w:w="2992" w:type="dxa"/>
            <w:vMerge w:val="continue"/>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4</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在公司内投资建厂（装置)</w:t>
            </w:r>
          </w:p>
        </w:tc>
        <w:tc>
          <w:tcPr>
            <w:tcW w:w="2992" w:type="dxa"/>
            <w:vMerge w:val="continue"/>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5</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食堂、回收废弃物处置</w:t>
            </w:r>
          </w:p>
        </w:tc>
        <w:tc>
          <w:tcPr>
            <w:tcW w:w="2992" w:type="dxa"/>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按照预计年度结算金额的1%进行缴纳，最低缴纳5万元，最高20万元。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tcBorders>
              <w:top w:val="single" w:color="auto" w:sz="4" w:space="0"/>
              <w:left w:val="single" w:color="auto" w:sz="4" w:space="0"/>
              <w:bottom w:val="single" w:color="auto" w:sz="4" w:space="0"/>
              <w:right w:val="single" w:color="auto" w:sz="4" w:space="0"/>
              <w:tl2br w:val="nil"/>
              <w:tr2bl w:val="nil"/>
            </w:tcBorders>
          </w:tcPr>
          <w:p>
            <w:pPr>
              <w:pStyle w:val="2"/>
              <w:keepNext w:val="0"/>
              <w:keepLines w:val="0"/>
              <w:suppressLineNumbers w:val="0"/>
              <w:spacing w:before="0" w:beforeAutospacing="0" w:afterAutospacing="0"/>
              <w:ind w:left="0" w:right="63"/>
              <w:rPr>
                <w:rFonts w:hint="default" w:eastAsia="等线"/>
              </w:rPr>
            </w:pPr>
            <w:r>
              <w:rPr>
                <w:rFonts w:hint="eastAsia" w:eastAsia="等线"/>
              </w:rPr>
              <w:t xml:space="preserve"> </w:t>
            </w:r>
            <w:r>
              <w:rPr>
                <w:rFonts w:hint="default" w:eastAsia="等线"/>
              </w:rPr>
              <w:t xml:space="preserve">   </w:t>
            </w:r>
            <w:r>
              <w:rPr>
                <w:rFonts w:hint="eastAsia" w:eastAsia="等线"/>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pPr>
        <w:adjustRightInd w:val="0"/>
        <w:snapToGrid w:val="0"/>
        <w:spacing w:line="360" w:lineRule="auto"/>
        <w:ind w:firstLine="600" w:firstLineChars="200"/>
        <w:rPr>
          <w:rFonts w:eastAsia="仿宋_GB2312"/>
          <w:color w:val="000000"/>
          <w:sz w:val="30"/>
        </w:rPr>
      </w:pPr>
    </w:p>
    <w:p>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履约担保期限</w:t>
      </w:r>
      <w:r>
        <w:rPr>
          <w:rFonts w:hint="eastAsia" w:ascii="宋体" w:hAnsi="宋体"/>
          <w:snapToGrid w:val="0"/>
          <w:color w:val="000000"/>
        </w:rPr>
        <w:t>：</w:t>
      </w:r>
      <w:r>
        <w:rPr>
          <w:rFonts w:hint="eastAsia" w:eastAsia="仿宋_GB2312"/>
          <w:color w:val="000000"/>
          <w:sz w:val="30"/>
          <w:u w:val="single"/>
        </w:rPr>
        <w:t>自提交履约担保至竣工验收合格之日止</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履约担保退还时间</w:t>
      </w:r>
      <w:r>
        <w:rPr>
          <w:rFonts w:hint="eastAsia" w:ascii="宋体" w:hAnsi="宋体"/>
          <w:snapToGrid w:val="0"/>
          <w:color w:val="000000"/>
        </w:rPr>
        <w:t>：</w:t>
      </w:r>
      <w:r>
        <w:rPr>
          <w:rFonts w:hint="eastAsia" w:eastAsia="仿宋_GB2312"/>
          <w:color w:val="000000"/>
          <w:sz w:val="30"/>
          <w:u w:val="single"/>
        </w:rPr>
        <w:t xml:space="preserve">竣工验收合格15个工作日内经安全违约结算扣除违约金后，发包人向承包人无息退还   </w:t>
      </w:r>
      <w:r>
        <w:rPr>
          <w:rFonts w:hint="eastAsia" w:eastAsia="仿宋_GB2312"/>
          <w:color w:val="000000"/>
          <w:sz w:val="30"/>
        </w:rPr>
        <w:t>。</w:t>
      </w:r>
    </w:p>
    <w:p>
      <w:pPr>
        <w:pStyle w:val="2"/>
        <w:ind w:left="63" w:right="63"/>
        <w:rPr>
          <w:rFonts w:eastAsia="仿宋_GB2312"/>
          <w:color w:val="000000"/>
          <w:kern w:val="2"/>
          <w:sz w:val="30"/>
        </w:rPr>
      </w:pPr>
      <w:r>
        <w:rPr>
          <w:rFonts w:hint="eastAsia"/>
        </w:rPr>
        <w:t xml:space="preserve"> </w:t>
      </w:r>
      <w:r>
        <w:t xml:space="preserve">     </w:t>
      </w:r>
      <w:r>
        <w:rPr>
          <w:rFonts w:hint="eastAsia" w:eastAsia="仿宋_GB2312"/>
          <w:color w:val="000000"/>
          <w:kern w:val="2"/>
          <w:sz w:val="30"/>
        </w:rPr>
        <w:t>承包商年度考核评价为优秀等级的，安全生产履约保证金可以按标准比例的80%缴纳。</w:t>
      </w:r>
    </w:p>
    <w:p>
      <w:pPr>
        <w:rPr>
          <w:rFonts w:eastAsia="仿宋_GB2312"/>
          <w:color w:val="000000"/>
          <w:sz w:val="30"/>
        </w:rPr>
      </w:pP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同一个承包商同公司内多家单位有合同约定的，以所需缴纳的安全生产履约保证金最高为缴纳金额，不重复缴纳，但需要提交由公司财务部出具的缴纳凭证复印件。</w:t>
      </w:r>
    </w:p>
    <w:p>
      <w:pPr>
        <w:pStyle w:val="2"/>
        <w:ind w:left="63" w:right="63"/>
        <w:jc w:val="left"/>
        <w:rPr>
          <w:rFonts w:eastAsia="仿宋_GB2312"/>
          <w:color w:val="000000"/>
          <w:kern w:val="2"/>
          <w:sz w:val="30"/>
        </w:rPr>
      </w:pPr>
      <w:r>
        <w:rPr>
          <w:rFonts w:eastAsia="仿宋_GB2312"/>
          <w:color w:val="000000"/>
          <w:kern w:val="2"/>
          <w:sz w:val="30"/>
        </w:rPr>
        <w:t xml:space="preserve">   </w:t>
      </w:r>
      <w:r>
        <w:rPr>
          <w:rFonts w:hint="eastAsia" w:eastAsia="仿宋_GB2312"/>
          <w:color w:val="000000"/>
          <w:kern w:val="2"/>
          <w:sz w:val="30"/>
        </w:rPr>
        <w:t>承包商属于公司内部单位的，可以不缴纳安全生产履约保证金。</w:t>
      </w:r>
    </w:p>
    <w:p>
      <w:pPr>
        <w:ind w:firstLine="600" w:firstLineChars="200"/>
        <w:rPr>
          <w:rFonts w:eastAsia="仿宋_GB2312"/>
          <w:color w:val="000000"/>
          <w:sz w:val="30"/>
        </w:rPr>
      </w:pPr>
      <w:r>
        <w:rPr>
          <w:rFonts w:hint="eastAsia" w:eastAsia="仿宋_GB2312"/>
          <w:color w:val="000000"/>
          <w:sz w:val="30"/>
        </w:rPr>
        <w:t>公司新进承包商、现有承包商且合同年限超过1年的，需按照本制度规定缴纳安全生产履约保证金。</w:t>
      </w:r>
    </w:p>
    <w:p>
      <w:pPr>
        <w:spacing w:line="360" w:lineRule="auto"/>
        <w:ind w:firstLine="600" w:firstLineChars="200"/>
        <w:jc w:val="left"/>
        <w:rPr>
          <w:rFonts w:eastAsia="仿宋_GB2312"/>
          <w:color w:val="000000"/>
          <w:sz w:val="30"/>
        </w:rPr>
      </w:pPr>
      <w:r>
        <w:rPr>
          <w:rFonts w:hint="eastAsia" w:eastAsia="仿宋_GB2312"/>
          <w:color w:val="000000"/>
          <w:sz w:val="30"/>
        </w:rPr>
        <w:t>承包商在公司范围内发生生产安全环保事故的，按照以下标准扣除安全生产履约保证金：</w:t>
      </w:r>
    </w:p>
    <w:tbl>
      <w:tblPr>
        <w:tblStyle w:val="14"/>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事故等级</w:t>
            </w:r>
          </w:p>
        </w:tc>
        <w:tc>
          <w:tcPr>
            <w:tcW w:w="35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安全生产履约保证金扣除金额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发生重伤或直接经济损失30-100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发生重伤3人、死亡事故或直接经济损失100万元及以上安全责任事故的。消防出警，社会影响大，消防出水或启动灭火设施参与抢险，被立案调查且受到处罚的事故；发生公司级特大环境污染事故，环保部门抢险，社会影响大，被立案调查且受到处罚的环保事故。</w:t>
            </w:r>
          </w:p>
        </w:tc>
        <w:tc>
          <w:tcPr>
            <w:tcW w:w="35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200-500万元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说明：</w:t>
            </w:r>
          </w:p>
          <w:p>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1、发生在国家法定节假日、两会等重要特殊时期的事故从严扣款。</w:t>
            </w:r>
          </w:p>
          <w:p>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2、谎报、瞒报事故的安全生产履约保证金全额扣除。</w:t>
            </w:r>
          </w:p>
          <w:p>
            <w:pPr>
              <w:keepNext w:val="0"/>
              <w:keepLines w:val="0"/>
              <w:suppressLineNumbers w:val="0"/>
              <w:spacing w:before="0" w:beforeAutospacing="0" w:after="0" w:afterAutospacing="0"/>
              <w:ind w:left="0" w:right="0"/>
              <w:jc w:val="left"/>
              <w:rPr>
                <w:rFonts w:hint="eastAsia" w:ascii="宋体" w:hAnsi="宋体"/>
              </w:rPr>
            </w:pPr>
            <w:r>
              <w:rPr>
                <w:rFonts w:hint="eastAsia" w:ascii="宋体"/>
                <w:kern w:val="0"/>
              </w:rPr>
              <w:t>3、发生安全环保事故0.5小时内报告到对口管理部门，对口管理部门接报后立即报告到安全环保部。超过报告时限的，</w:t>
            </w:r>
            <w:r>
              <w:rPr>
                <w:rFonts w:hint="eastAsia" w:ascii="宋体" w:hAnsi="宋体"/>
              </w:rPr>
              <w:t xml:space="preserve"> 每次扣安全生产履约保证金5万元。 </w:t>
            </w:r>
          </w:p>
          <w:p>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4、交纳的安全生产风险金低于相应扣除标准的，全部扣除。</w:t>
            </w:r>
          </w:p>
        </w:tc>
      </w:tr>
    </w:tbl>
    <w:p>
      <w:pPr>
        <w:pStyle w:val="2"/>
        <w:ind w:left="63" w:right="63"/>
      </w:pPr>
    </w:p>
    <w:p>
      <w:pPr>
        <w:spacing w:line="360" w:lineRule="auto"/>
        <w:ind w:firstLine="600" w:firstLineChars="200"/>
        <w:jc w:val="left"/>
        <w:rPr>
          <w:rFonts w:eastAsia="仿宋_GB2312"/>
          <w:color w:val="000000"/>
          <w:sz w:val="30"/>
        </w:rPr>
      </w:pPr>
      <w:r>
        <w:rPr>
          <w:rFonts w:hint="eastAsia" w:eastAsia="仿宋_GB2312"/>
          <w:color w:val="000000"/>
          <w:sz w:val="30"/>
        </w:rPr>
        <w:t>承包人安全施工条件不足，施工作业过程存在重大安全事故隐患，拒不整改或不按期整改的，发包人可以委托相应的单位进行事故隐患整改，所需费用从其安全生产履约保证金中扣除。</w:t>
      </w:r>
    </w:p>
    <w:p>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4</w:t>
      </w:r>
      <w:bookmarkStart w:id="102" w:name="_Toc297048348"/>
      <w:bookmarkStart w:id="103" w:name="_Toc296890990"/>
      <w:bookmarkStart w:id="104" w:name="_Toc296347161"/>
      <w:bookmarkStart w:id="105" w:name="_Toc292559366"/>
      <w:bookmarkStart w:id="106" w:name="_Toc296891202"/>
      <w:bookmarkStart w:id="107" w:name="_Toc296346663"/>
      <w:bookmarkStart w:id="108" w:name="_Toc296503162"/>
      <w:bookmarkStart w:id="109" w:name="_Toc297120462"/>
      <w:bookmarkStart w:id="110" w:name="_Toc296944501"/>
      <w:bookmarkStart w:id="111" w:name="_Toc267251413"/>
      <w:bookmarkStart w:id="112" w:name="_Toc292559871"/>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监</w:t>
      </w:r>
      <w:bookmarkEnd w:id="102"/>
      <w:bookmarkEnd w:id="103"/>
      <w:bookmarkEnd w:id="104"/>
      <w:bookmarkEnd w:id="105"/>
      <w:bookmarkEnd w:id="106"/>
      <w:bookmarkEnd w:id="107"/>
      <w:bookmarkEnd w:id="108"/>
      <w:bookmarkEnd w:id="109"/>
      <w:bookmarkEnd w:id="110"/>
      <w:bookmarkEnd w:id="111"/>
      <w:bookmarkEnd w:id="112"/>
      <w:r>
        <w:rPr>
          <w:rFonts w:hint="eastAsia" w:ascii="Times New Roman" w:hAnsi="Times New Roman" w:eastAsia="黑体"/>
          <w:b w:val="0"/>
          <w:color w:val="000000"/>
          <w:sz w:val="32"/>
        </w:rPr>
        <w:t>理人</w:t>
      </w:r>
      <w:bookmarkEnd w:id="101"/>
    </w:p>
    <w:p>
      <w:pPr>
        <w:spacing w:after="120" w:line="360" w:lineRule="auto"/>
        <w:ind w:firstLine="600" w:firstLineChars="200"/>
        <w:rPr>
          <w:rFonts w:eastAsia="黑体"/>
          <w:color w:val="000000"/>
          <w:sz w:val="30"/>
        </w:rPr>
      </w:pPr>
      <w:r>
        <w:rPr>
          <w:rFonts w:eastAsia="黑体"/>
          <w:color w:val="000000"/>
          <w:sz w:val="30"/>
        </w:rPr>
        <w:t>4.1</w:t>
      </w:r>
      <w:r>
        <w:rPr>
          <w:rFonts w:hint="eastAsia" w:eastAsia="黑体"/>
          <w:color w:val="000000"/>
          <w:sz w:val="30"/>
        </w:rPr>
        <w:t>监理人的一般规定</w:t>
      </w:r>
    </w:p>
    <w:p>
      <w:pPr>
        <w:spacing w:line="360" w:lineRule="auto"/>
        <w:ind w:firstLine="420"/>
        <w:rPr>
          <w:rFonts w:hint="eastAsia" w:ascii="宋体" w:hAnsi="宋体"/>
          <w:color w:val="000000"/>
        </w:rPr>
      </w:pPr>
      <w:r>
        <w:rPr>
          <w:rFonts w:hint="eastAsia" w:eastAsia="仿宋_GB2312"/>
          <w:color w:val="000000"/>
          <w:sz w:val="30"/>
        </w:rPr>
        <w:t>关于监理人的监理内容：</w:t>
      </w:r>
      <w:r>
        <w:rPr>
          <w:rFonts w:eastAsia="仿宋_GB2312"/>
          <w:color w:val="000000"/>
          <w:sz w:val="30"/>
          <w:u w:val="single"/>
        </w:rPr>
        <w:t xml:space="preserve"> </w:t>
      </w:r>
      <w:r>
        <w:rPr>
          <w:rFonts w:hint="eastAsia" w:eastAsia="仿宋_GB2312"/>
          <w:color w:val="000000"/>
          <w:sz w:val="30"/>
          <w:u w:val="single"/>
        </w:rPr>
        <w:t>包含但不限于督促承包人施工管理制度和质量保证体系的建立、健全与实施；审查承包人提交的施工组织设计、施工技术方案、安全文明施工措施和施工进度计划，并督促实施；组织设计交底，图纸会审，审查设计变更；审核承包人提出的分包工程项目及选择分包的单位；按施工合同付款要求复核已完工程量；设计变更审核，发布施工工程变更令；审查工程使用的原材料、半成品、成品、构配件和设备的质量，必要时进行测试和监控；监督承包人严格按技术和设计文件施工，控制工程质量，重要工程部位督促承包人实施预控措施；抽查工程施工质量，对隐蔽工程进行复验签证，参与工程质量事故的分析及处理；对工程承发包合同的履行实施管理，协助委托人（或者委托的项目管理单位）处理合同纠纷和索赔事宜；督促检查安全生产，文明施工；督促承包单位按合同规定及要求整理施工技术档案资料；认真审核竣工图纸和其他技术文件资料；参与工程竣工验收，对施工质量提出评价意见；审核竣工图纸和其他技术文件资料；负责缺陷责任期内对招标人提出的工程质量缺陷进行检查和记录，对承包人进行修复的工程质量进行验收</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关于监理人的监理权限：</w:t>
      </w:r>
    </w:p>
    <w:p>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1、监理人应履行监理合同规定的职责；</w:t>
      </w:r>
    </w:p>
    <w:p>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2、监理人可以行使合同规定或合同内含的权利，监理人行使发包人授予的职权，可代表发包人负责监督和检查工程的投资、质量、进度、安全等，及时向承包人提供供工作所需的指令。监理人无权免除合同任何一方在合同履行期间应尽的任何责任和义务；</w:t>
      </w:r>
    </w:p>
    <w:p>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3、总监理工程师签发的任何付款凭证、签证单、核定单、工程设计变更、工程造价变更、工程延期等均需经发包人核定。</w:t>
      </w:r>
    </w:p>
    <w:p>
      <w:pPr>
        <w:spacing w:line="360" w:lineRule="auto"/>
        <w:ind w:firstLine="600" w:firstLineChars="200"/>
        <w:jc w:val="left"/>
        <w:rPr>
          <w:rFonts w:eastAsia="仿宋_GB2312"/>
          <w:color w:val="000000"/>
          <w:sz w:val="30"/>
          <w:u w:val="single"/>
        </w:rPr>
      </w:pPr>
      <w:r>
        <w:rPr>
          <w:rFonts w:eastAsia="仿宋_GB2312"/>
          <w:color w:val="000000"/>
          <w:sz w:val="30"/>
          <w:u w:val="single"/>
        </w:rPr>
        <w:t>4</w:t>
      </w:r>
      <w:r>
        <w:rPr>
          <w:rFonts w:hint="eastAsia" w:eastAsia="仿宋_GB2312"/>
          <w:color w:val="000000"/>
          <w:sz w:val="30"/>
          <w:u w:val="single"/>
        </w:rPr>
        <w:t>、监理单位对承包人如下违约行为进行索赔：①、质量行为不规范，且经现场监理人员提出后屡教不改的；②、安全行为不规范，且经现场监理人员提出后屡教不改的；</w:t>
      </w:r>
    </w:p>
    <w:p>
      <w:pPr>
        <w:spacing w:line="360" w:lineRule="auto"/>
        <w:ind w:firstLine="600" w:firstLineChars="200"/>
        <w:rPr>
          <w:rFonts w:eastAsia="仿宋_GB2312"/>
          <w:color w:val="000000"/>
          <w:sz w:val="30"/>
        </w:rPr>
      </w:pPr>
      <w:r>
        <w:rPr>
          <w:rFonts w:hint="eastAsia" w:eastAsia="仿宋_GB2312"/>
          <w:color w:val="000000"/>
          <w:sz w:val="30"/>
        </w:rPr>
        <w:t>关于监理人在施工现场的办公场所、生活场所的提供和费用承担的约定：</w:t>
      </w:r>
      <w:r>
        <w:rPr>
          <w:rFonts w:eastAsia="仿宋_GB2312"/>
          <w:color w:val="000000"/>
          <w:sz w:val="30"/>
          <w:u w:val="single"/>
        </w:rPr>
        <w:t xml:space="preserve"> </w:t>
      </w:r>
      <w:r>
        <w:rPr>
          <w:rFonts w:hint="eastAsia" w:eastAsia="仿宋_GB2312"/>
          <w:color w:val="000000"/>
          <w:sz w:val="30"/>
          <w:u w:val="single"/>
        </w:rPr>
        <w:t>由发包人提供，费用由发包人承担</w:t>
      </w:r>
      <w:r>
        <w:rPr>
          <w:rFonts w:eastAsia="仿宋_GB2312"/>
          <w:color w:val="000000"/>
          <w:sz w:val="30"/>
          <w:u w:val="single"/>
        </w:rPr>
        <w:t xml:space="preserve">  </w:t>
      </w:r>
      <w:r>
        <w:rPr>
          <w:rFonts w:hint="eastAsia" w:eastAsia="仿宋_GB2312"/>
          <w:color w:val="000000"/>
          <w:sz w:val="30"/>
        </w:rPr>
        <w:t>。</w:t>
      </w:r>
    </w:p>
    <w:p>
      <w:pPr>
        <w:spacing w:after="120" w:line="360" w:lineRule="auto"/>
        <w:ind w:firstLine="600" w:firstLineChars="200"/>
        <w:rPr>
          <w:rFonts w:eastAsia="黑体"/>
          <w:color w:val="000000"/>
          <w:sz w:val="30"/>
        </w:rPr>
      </w:pPr>
      <w:r>
        <w:rPr>
          <w:rFonts w:eastAsia="黑体"/>
          <w:color w:val="000000"/>
          <w:sz w:val="30"/>
        </w:rPr>
        <w:t xml:space="preserve">4.2 </w:t>
      </w:r>
      <w:r>
        <w:rPr>
          <w:rFonts w:hint="eastAsia" w:eastAsia="黑体"/>
          <w:color w:val="000000"/>
          <w:sz w:val="30"/>
        </w:rPr>
        <w:t>监理人员</w:t>
      </w:r>
    </w:p>
    <w:p>
      <w:pPr>
        <w:spacing w:line="360" w:lineRule="auto"/>
        <w:ind w:firstLine="600" w:firstLineChars="200"/>
        <w:rPr>
          <w:rFonts w:eastAsia="仿宋_GB2312"/>
          <w:color w:val="000000"/>
          <w:sz w:val="30"/>
        </w:rPr>
      </w:pPr>
      <w:r>
        <w:rPr>
          <w:rFonts w:hint="eastAsia" w:eastAsia="仿宋_GB2312"/>
          <w:color w:val="000000"/>
          <w:sz w:val="30"/>
        </w:rPr>
        <w:t>总监理工程师：</w:t>
      </w:r>
    </w:p>
    <w:p>
      <w:pPr>
        <w:spacing w:line="360" w:lineRule="auto"/>
        <w:ind w:firstLine="600" w:firstLineChars="200"/>
        <w:rPr>
          <w:rFonts w:eastAsia="仿宋_GB2312"/>
          <w:color w:val="000000"/>
          <w:sz w:val="30"/>
        </w:rPr>
      </w:pPr>
      <w:r>
        <w:rPr>
          <w:rFonts w:hint="eastAsia" w:eastAsia="仿宋_GB2312"/>
          <w:color w:val="000000"/>
          <w:sz w:val="30"/>
        </w:rPr>
        <w:t>姓    名：</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职    务：</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监理工程师执业资格证书号：</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600" w:firstLineChars="200"/>
        <w:rPr>
          <w:rFonts w:eastAsia="仿宋_GB2312"/>
          <w:color w:val="000000"/>
          <w:sz w:val="30"/>
        </w:rPr>
      </w:pPr>
      <w:r>
        <w:rPr>
          <w:rFonts w:hint="eastAsia" w:eastAsia="仿宋_GB2312"/>
          <w:color w:val="000000"/>
          <w:sz w:val="30"/>
        </w:rPr>
        <w:t>关于监理人的其他约定：</w:t>
      </w:r>
      <w:r>
        <w:rPr>
          <w:rFonts w:eastAsia="仿宋_GB2312"/>
          <w:color w:val="000000"/>
          <w:sz w:val="30"/>
          <w:highlight w:val="yellow"/>
          <w:u w:val="single"/>
        </w:rPr>
        <w:t xml:space="preserve">                       </w:t>
      </w:r>
      <w:r>
        <w:rPr>
          <w:rFonts w:hint="eastAsia" w:eastAsia="仿宋_GB2312"/>
          <w:color w:val="000000"/>
          <w:sz w:val="30"/>
        </w:rPr>
        <w:t>。</w:t>
      </w:r>
    </w:p>
    <w:p>
      <w:pPr>
        <w:pStyle w:val="6"/>
        <w:spacing w:before="120" w:after="120" w:line="360" w:lineRule="auto"/>
        <w:rPr>
          <w:rFonts w:ascii="Times New Roman" w:hAnsi="Times New Roman" w:eastAsia="黑体"/>
          <w:b w:val="0"/>
          <w:color w:val="000000"/>
          <w:sz w:val="32"/>
        </w:rPr>
      </w:pPr>
      <w:bookmarkStart w:id="113" w:name="_Toc267251418"/>
      <w:bookmarkStart w:id="114" w:name="_Toc351203637"/>
      <w:r>
        <w:rPr>
          <w:rFonts w:ascii="Times New Roman" w:hAnsi="Times New Roman" w:eastAsia="黑体"/>
          <w:b w:val="0"/>
          <w:color w:val="000000"/>
          <w:sz w:val="32"/>
        </w:rPr>
        <w:t>5</w:t>
      </w:r>
      <w:bookmarkEnd w:id="113"/>
      <w:bookmarkStart w:id="115" w:name="_Toc296347162"/>
      <w:bookmarkStart w:id="116" w:name="_Toc292559367"/>
      <w:bookmarkStart w:id="117" w:name="_Toc296944502"/>
      <w:bookmarkStart w:id="118" w:name="_Toc296503163"/>
      <w:bookmarkStart w:id="119" w:name="_Toc296346664"/>
      <w:bookmarkStart w:id="120" w:name="_Toc296891203"/>
      <w:bookmarkStart w:id="121" w:name="_Toc292559872"/>
      <w:bookmarkStart w:id="122" w:name="_Toc297048349"/>
      <w:bookmarkStart w:id="123" w:name="_Toc296890991"/>
      <w:bookmarkStart w:id="124" w:name="_Toc297120463"/>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工程质量</w:t>
      </w:r>
      <w:bookmarkEnd w:id="114"/>
    </w:p>
    <w:p>
      <w:pPr>
        <w:spacing w:after="120" w:line="360" w:lineRule="auto"/>
        <w:ind w:firstLine="600" w:firstLineChars="200"/>
        <w:outlineLvl w:val="0"/>
        <w:rPr>
          <w:rFonts w:eastAsia="黑体"/>
          <w:color w:val="000000"/>
          <w:sz w:val="30"/>
        </w:rPr>
      </w:pPr>
      <w:r>
        <w:rPr>
          <w:rFonts w:eastAsia="黑体"/>
          <w:color w:val="000000"/>
          <w:sz w:val="30"/>
        </w:rPr>
        <w:t xml:space="preserve">5.1 </w:t>
      </w:r>
      <w:r>
        <w:rPr>
          <w:rFonts w:hint="eastAsia" w:eastAsia="黑体"/>
          <w:color w:val="000000"/>
          <w:sz w:val="30"/>
        </w:rPr>
        <w:t>质量要求</w:t>
      </w:r>
    </w:p>
    <w:p>
      <w:pPr>
        <w:spacing w:line="360" w:lineRule="auto"/>
        <w:jc w:val="left"/>
        <w:rPr>
          <w:rFonts w:eastAsia="仿宋_GB2312"/>
          <w:sz w:val="30"/>
        </w:rPr>
      </w:pPr>
      <w:r>
        <w:rPr>
          <w:rFonts w:eastAsia="仿宋_GB2312"/>
          <w:sz w:val="30"/>
        </w:rPr>
        <w:t>5</w:t>
      </w:r>
      <w:bookmarkStart w:id="125" w:name="_Toc318581164"/>
      <w:bookmarkStart w:id="126" w:name="_Toc297216155"/>
      <w:bookmarkStart w:id="127" w:name="_Toc304295527"/>
      <w:bookmarkStart w:id="128" w:name="_Toc300934949"/>
      <w:bookmarkStart w:id="129" w:name="_Toc297123496"/>
      <w:bookmarkStart w:id="130" w:name="_Toc303539106"/>
      <w:bookmarkStart w:id="131" w:name="_Toc312677997"/>
      <w:r>
        <w:rPr>
          <w:rFonts w:eastAsia="仿宋_GB2312"/>
          <w:sz w:val="30"/>
        </w:rPr>
        <w:t xml:space="preserve">.1.1 </w:t>
      </w:r>
      <w:r>
        <w:rPr>
          <w:rFonts w:hint="eastAsia" w:eastAsia="仿宋_GB2312"/>
          <w:sz w:val="30"/>
        </w:rPr>
        <w:t>特殊质量标准和要求：</w:t>
      </w:r>
      <w:r>
        <w:rPr>
          <w:rFonts w:eastAsia="仿宋_GB2312"/>
          <w:sz w:val="30"/>
          <w:u w:val="single"/>
        </w:rPr>
        <w:t xml:space="preserve">  </w:t>
      </w:r>
      <w:r>
        <w:rPr>
          <w:rFonts w:hint="eastAsia" w:eastAsia="仿宋_GB2312"/>
          <w:sz w:val="30"/>
          <w:u w:val="single"/>
        </w:rPr>
        <w:t>由承包人与发包人另行协商</w:t>
      </w:r>
      <w:r>
        <w:rPr>
          <w:rFonts w:eastAsia="仿宋_GB2312"/>
          <w:sz w:val="30"/>
          <w:u w:val="single"/>
        </w:rPr>
        <w:t xml:space="preserve">  </w:t>
      </w:r>
      <w:r>
        <w:rPr>
          <w:rFonts w:hint="eastAsia" w:eastAsia="仿宋_GB2312"/>
          <w:sz w:val="30"/>
        </w:rPr>
        <w:t>。</w:t>
      </w:r>
    </w:p>
    <w:p>
      <w:pPr>
        <w:spacing w:line="360" w:lineRule="auto"/>
        <w:jc w:val="left"/>
        <w:rPr>
          <w:rFonts w:eastAsia="黑体"/>
          <w:color w:val="000000"/>
          <w:sz w:val="30"/>
        </w:rPr>
      </w:pPr>
      <w:r>
        <w:rPr>
          <w:rFonts w:hint="eastAsia" w:eastAsia="仿宋_GB2312"/>
          <w:sz w:val="30"/>
        </w:rPr>
        <w:t>关于工程奖项的约定：</w:t>
      </w:r>
      <w:r>
        <w:rPr>
          <w:rFonts w:eastAsia="仿宋_GB2312"/>
          <w:sz w:val="30"/>
          <w:u w:val="single"/>
        </w:rPr>
        <w:t xml:space="preserve">    </w:t>
      </w:r>
      <w:r>
        <w:rPr>
          <w:rFonts w:hint="eastAsia" w:eastAsia="仿宋_GB2312"/>
          <w:sz w:val="30"/>
          <w:u w:val="single"/>
        </w:rPr>
        <w:t>无</w:t>
      </w:r>
      <w:r>
        <w:rPr>
          <w:rFonts w:eastAsia="仿宋_GB2312"/>
          <w:sz w:val="30"/>
          <w:u w:val="single"/>
        </w:rPr>
        <w:t xml:space="preserve">   </w:t>
      </w:r>
      <w:r>
        <w:rPr>
          <w:rFonts w:hint="eastAsia" w:eastAsia="仿宋_GB2312"/>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5.3 </w:t>
      </w:r>
      <w:r>
        <w:rPr>
          <w:rFonts w:hint="eastAsia" w:eastAsia="黑体"/>
          <w:color w:val="000000"/>
          <w:sz w:val="30"/>
        </w:rPr>
        <w:t>隐蔽工程检查</w:t>
      </w:r>
    </w:p>
    <w:p>
      <w:pPr>
        <w:spacing w:line="360" w:lineRule="auto"/>
        <w:ind w:firstLine="600" w:firstLineChars="200"/>
        <w:jc w:val="left"/>
        <w:rPr>
          <w:rFonts w:eastAsia="仿宋_GB2312"/>
          <w:sz w:val="30"/>
        </w:rPr>
      </w:pPr>
      <w:r>
        <w:rPr>
          <w:rFonts w:eastAsia="仿宋_GB2312"/>
          <w:sz w:val="30"/>
        </w:rPr>
        <w:t>5.3.2</w:t>
      </w:r>
      <w:r>
        <w:rPr>
          <w:rFonts w:hint="eastAsia" w:eastAsia="仿宋_GB2312"/>
          <w:sz w:val="30"/>
        </w:rPr>
        <w:t>承包人提前通知监理人、发包人隐蔽工程检查的期限的约定：</w:t>
      </w:r>
      <w:r>
        <w:rPr>
          <w:rFonts w:hint="eastAsia" w:eastAsia="仿宋_GB2312"/>
          <w:sz w:val="30"/>
          <w:u w:val="single"/>
        </w:rPr>
        <w:t xml:space="preserve">承包人应在共同检查前48小时书面通知监理人、发包人检查，通知中应载明隐蔽检查的内容、时间和地点，并应附有自检记录和必要的检查资料  </w:t>
      </w:r>
      <w:r>
        <w:rPr>
          <w:rFonts w:eastAsia="仿宋_GB2312"/>
          <w:sz w:val="30"/>
          <w:u w:val="single"/>
        </w:rPr>
        <w:t xml:space="preserve">  </w:t>
      </w:r>
      <w:r>
        <w:rPr>
          <w:rFonts w:hint="eastAsia" w:eastAsia="仿宋_GB2312"/>
          <w:sz w:val="30"/>
        </w:rPr>
        <w:t>。</w:t>
      </w:r>
    </w:p>
    <w:p>
      <w:pPr>
        <w:spacing w:line="360" w:lineRule="auto"/>
        <w:ind w:firstLine="600" w:firstLineChars="200"/>
        <w:jc w:val="left"/>
        <w:rPr>
          <w:rFonts w:eastAsia="仿宋_GB2312"/>
          <w:sz w:val="30"/>
        </w:rPr>
      </w:pPr>
      <w:r>
        <w:rPr>
          <w:rFonts w:hint="eastAsia" w:eastAsia="仿宋_GB2312"/>
          <w:sz w:val="30"/>
        </w:rPr>
        <w:t>监理人或发包人不能按时进行检查时，应提前</w:t>
      </w:r>
      <w:r>
        <w:rPr>
          <w:rFonts w:eastAsia="仿宋_GB2312"/>
          <w:sz w:val="30"/>
          <w:u w:val="single"/>
        </w:rPr>
        <w:t xml:space="preserve">  24  </w:t>
      </w:r>
      <w:r>
        <w:rPr>
          <w:rFonts w:hint="eastAsia" w:eastAsia="仿宋_GB2312"/>
          <w:sz w:val="30"/>
        </w:rPr>
        <w:t>小时提交书面延期要求。</w:t>
      </w:r>
    </w:p>
    <w:p>
      <w:pPr>
        <w:spacing w:line="360" w:lineRule="auto"/>
        <w:ind w:firstLine="600" w:firstLineChars="200"/>
        <w:jc w:val="left"/>
        <w:rPr>
          <w:rFonts w:eastAsia="仿宋_GB2312"/>
          <w:sz w:val="30"/>
        </w:rPr>
      </w:pPr>
      <w:r>
        <w:rPr>
          <w:rFonts w:hint="eastAsia" w:eastAsia="仿宋_GB2312"/>
          <w:sz w:val="30"/>
        </w:rPr>
        <w:t>关于延期最长不得超过：</w:t>
      </w:r>
      <w:r>
        <w:rPr>
          <w:rFonts w:eastAsia="仿宋_GB2312"/>
          <w:sz w:val="30"/>
          <w:u w:val="single"/>
        </w:rPr>
        <w:t xml:space="preserve">   48  </w:t>
      </w:r>
      <w:r>
        <w:rPr>
          <w:rFonts w:hint="eastAsia" w:eastAsia="仿宋_GB2312"/>
          <w:sz w:val="30"/>
        </w:rPr>
        <w:t>小时。</w:t>
      </w:r>
    </w:p>
    <w:p>
      <w:pPr>
        <w:pStyle w:val="6"/>
        <w:spacing w:before="120" w:after="120" w:line="360" w:lineRule="auto"/>
        <w:rPr>
          <w:rFonts w:ascii="Times New Roman" w:hAnsi="Times New Roman" w:eastAsia="黑体"/>
          <w:b w:val="0"/>
          <w:color w:val="000000"/>
          <w:sz w:val="32"/>
        </w:rPr>
      </w:pPr>
      <w:bookmarkStart w:id="132" w:name="_Toc351203638"/>
      <w:r>
        <w:rPr>
          <w:rFonts w:ascii="Times New Roman" w:hAnsi="Times New Roman" w:eastAsia="黑体"/>
          <w:b w:val="0"/>
          <w:color w:val="000000"/>
          <w:sz w:val="32"/>
        </w:rPr>
        <w:t xml:space="preserve">6. </w:t>
      </w:r>
      <w:r>
        <w:rPr>
          <w:rFonts w:hint="eastAsia" w:ascii="Times New Roman" w:hAnsi="Times New Roman" w:eastAsia="黑体"/>
          <w:b w:val="0"/>
          <w:color w:val="000000"/>
          <w:sz w:val="32"/>
        </w:rPr>
        <w:t>安全文明施工与环境保护</w:t>
      </w:r>
      <w:bookmarkEnd w:id="132"/>
    </w:p>
    <w:p>
      <w:pPr>
        <w:spacing w:after="120" w:line="360" w:lineRule="auto"/>
        <w:ind w:firstLine="600" w:firstLineChars="200"/>
        <w:rPr>
          <w:rFonts w:eastAsia="黑体"/>
          <w:color w:val="000000"/>
          <w:sz w:val="30"/>
        </w:rPr>
      </w:pPr>
      <w:r>
        <w:rPr>
          <w:rFonts w:eastAsia="黑体"/>
          <w:color w:val="000000"/>
          <w:sz w:val="30"/>
        </w:rPr>
        <w:t>6.1</w:t>
      </w:r>
      <w:r>
        <w:rPr>
          <w:rFonts w:hint="eastAsia" w:eastAsia="黑体"/>
          <w:color w:val="000000"/>
          <w:sz w:val="30"/>
        </w:rPr>
        <w:t>安全文明施工</w:t>
      </w:r>
    </w:p>
    <w:p>
      <w:pPr>
        <w:spacing w:line="360" w:lineRule="auto"/>
        <w:ind w:firstLine="600" w:firstLineChars="200"/>
        <w:jc w:val="left"/>
        <w:rPr>
          <w:rFonts w:eastAsia="仿宋_GB2312"/>
          <w:sz w:val="30"/>
          <w:u w:val="single"/>
        </w:rPr>
      </w:pPr>
      <w:r>
        <w:rPr>
          <w:rFonts w:eastAsia="仿宋_GB2312"/>
          <w:sz w:val="30"/>
        </w:rPr>
        <w:t>6.1.1</w:t>
      </w:r>
      <w:r>
        <w:rPr>
          <w:rFonts w:eastAsia="仿宋_GB2312"/>
          <w:color w:val="000000"/>
          <w:sz w:val="30"/>
        </w:rPr>
        <w:t xml:space="preserve"> </w:t>
      </w:r>
      <w:r>
        <w:rPr>
          <w:rFonts w:hint="eastAsia" w:eastAsia="仿宋_GB2312"/>
          <w:color w:val="000000"/>
          <w:sz w:val="30"/>
        </w:rPr>
        <w:t>项目安全生产的达标目标及相应事项的约定包括但不限于：</w:t>
      </w:r>
      <w:r>
        <w:rPr>
          <w:rFonts w:hint="eastAsia" w:eastAsia="仿宋_GB2312"/>
          <w:sz w:val="30"/>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pPr>
        <w:spacing w:line="360" w:lineRule="auto"/>
        <w:ind w:firstLine="600" w:firstLineChars="200"/>
        <w:jc w:val="left"/>
        <w:rPr>
          <w:rFonts w:eastAsia="仿宋_GB2312"/>
          <w:sz w:val="30"/>
          <w:u w:val="single"/>
        </w:rPr>
      </w:pPr>
      <w:r>
        <w:rPr>
          <w:rFonts w:hint="eastAsia" w:eastAsia="仿宋_GB2312"/>
          <w:sz w:val="30"/>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pPr>
        <w:spacing w:line="360" w:lineRule="auto"/>
        <w:ind w:firstLine="600" w:firstLineChars="200"/>
        <w:jc w:val="left"/>
        <w:rPr>
          <w:rFonts w:eastAsia="仿宋_GB2312"/>
          <w:sz w:val="30"/>
          <w:u w:val="single"/>
        </w:rPr>
      </w:pPr>
      <w:r>
        <w:rPr>
          <w:rFonts w:hint="eastAsia" w:eastAsia="仿宋_GB2312"/>
          <w:sz w:val="30"/>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pPr>
        <w:spacing w:line="360" w:lineRule="auto"/>
        <w:ind w:firstLine="600" w:firstLineChars="200"/>
        <w:jc w:val="left"/>
        <w:rPr>
          <w:rFonts w:eastAsia="仿宋_GB2312"/>
          <w:sz w:val="30"/>
          <w:u w:val="single"/>
        </w:rPr>
      </w:pPr>
      <w:r>
        <w:rPr>
          <w:rFonts w:hint="eastAsia" w:eastAsia="仿宋_GB2312"/>
          <w:sz w:val="30"/>
          <w:u w:val="single"/>
        </w:rPr>
        <w:t>4、承包人应确保安全投入，不得挪用安全文明施工费用，建立安全文明施工费用台账，专款专用，接受发包方检查；</w:t>
      </w:r>
    </w:p>
    <w:p>
      <w:pPr>
        <w:spacing w:line="360" w:lineRule="auto"/>
        <w:ind w:firstLine="600" w:firstLineChars="200"/>
        <w:jc w:val="left"/>
        <w:rPr>
          <w:rFonts w:eastAsia="仿宋_GB2312"/>
          <w:sz w:val="30"/>
          <w:u w:val="single"/>
        </w:rPr>
      </w:pPr>
      <w:r>
        <w:rPr>
          <w:rFonts w:hint="eastAsia" w:eastAsia="仿宋_GB2312"/>
          <w:sz w:val="30"/>
          <w:u w:val="single"/>
        </w:rPr>
        <w:t>5、施工机械设备进场前，应做好清洁、保养和维护工作。进出车辆应有专人打扫、清洗。有密封要求的按规定必须达到；</w:t>
      </w:r>
    </w:p>
    <w:p>
      <w:pPr>
        <w:spacing w:line="360" w:lineRule="auto"/>
        <w:ind w:firstLine="600" w:firstLineChars="200"/>
        <w:jc w:val="left"/>
        <w:rPr>
          <w:rFonts w:eastAsia="仿宋_GB2312"/>
          <w:sz w:val="30"/>
          <w:u w:val="single"/>
        </w:rPr>
      </w:pPr>
      <w:r>
        <w:rPr>
          <w:rFonts w:hint="eastAsia" w:eastAsia="仿宋_GB2312"/>
          <w:sz w:val="30"/>
          <w:u w:val="single"/>
        </w:rPr>
        <w:t>6、做到进入现场的施工和作业人员统一着装，佩证上岗，文明施工；</w:t>
      </w:r>
    </w:p>
    <w:p>
      <w:pPr>
        <w:spacing w:line="360" w:lineRule="auto"/>
        <w:ind w:firstLine="600" w:firstLineChars="200"/>
        <w:jc w:val="left"/>
        <w:rPr>
          <w:rFonts w:eastAsia="仿宋_GB2312"/>
          <w:sz w:val="30"/>
          <w:u w:val="single"/>
        </w:rPr>
      </w:pPr>
      <w:r>
        <w:rPr>
          <w:rFonts w:hint="eastAsia" w:eastAsia="仿宋_GB2312"/>
          <w:sz w:val="30"/>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pPr>
        <w:spacing w:line="360" w:lineRule="auto"/>
        <w:ind w:firstLine="600" w:firstLineChars="200"/>
        <w:jc w:val="left"/>
        <w:rPr>
          <w:rFonts w:eastAsia="仿宋_GB2312"/>
          <w:sz w:val="30"/>
          <w:u w:val="single"/>
        </w:rPr>
      </w:pPr>
      <w:r>
        <w:rPr>
          <w:rFonts w:hint="eastAsia" w:eastAsia="仿宋_GB2312"/>
          <w:sz w:val="30"/>
          <w:u w:val="single"/>
        </w:rPr>
        <w:t>8、现场施工污水排放必须达标并定点排放，造成环境污染的责任由承包人承担；</w:t>
      </w:r>
    </w:p>
    <w:p>
      <w:pPr>
        <w:spacing w:line="360" w:lineRule="auto"/>
        <w:ind w:firstLine="600" w:firstLineChars="200"/>
        <w:jc w:val="left"/>
        <w:rPr>
          <w:rFonts w:eastAsia="仿宋_GB2312"/>
          <w:sz w:val="30"/>
          <w:u w:val="single"/>
        </w:rPr>
      </w:pPr>
      <w:r>
        <w:rPr>
          <w:rFonts w:hint="eastAsia" w:eastAsia="仿宋_GB2312"/>
          <w:sz w:val="30"/>
          <w:u w:val="single"/>
        </w:rPr>
        <w:t xml:space="preserve">9、承包人知晓并承诺遵守发包人规章制度、安全注意事项。承包人在发包人处的人身、财产安全由承包人自行负责   </w:t>
      </w:r>
    </w:p>
    <w:p>
      <w:pPr>
        <w:spacing w:line="360" w:lineRule="auto"/>
        <w:ind w:firstLine="600" w:firstLineChars="200"/>
        <w:jc w:val="left"/>
        <w:rPr>
          <w:rFonts w:eastAsia="仿宋_GB2312"/>
          <w:sz w:val="30"/>
          <w:u w:val="single"/>
        </w:rPr>
      </w:pPr>
      <w:r>
        <w:rPr>
          <w:rFonts w:eastAsia="仿宋_GB2312"/>
          <w:sz w:val="30"/>
          <w:u w:val="single"/>
        </w:rPr>
        <w:t>10</w:t>
      </w:r>
      <w:r>
        <w:rPr>
          <w:rFonts w:hint="eastAsia" w:eastAsia="仿宋_GB2312"/>
          <w:sz w:val="30"/>
          <w:u w:val="single"/>
        </w:rPr>
        <w:t>、承包人应参加发包人组织的入场安全培训，监督入场人员遵守培训规定，经考核合格后方可入场。承包人应建立项目安全培训制度，确保入场人员意识和技能符合岗位需要；</w:t>
      </w:r>
    </w:p>
    <w:p>
      <w:pPr>
        <w:spacing w:line="360" w:lineRule="auto"/>
        <w:ind w:firstLine="600" w:firstLineChars="200"/>
        <w:jc w:val="left"/>
        <w:rPr>
          <w:rFonts w:eastAsia="仿宋_GB2312"/>
          <w:sz w:val="30"/>
          <w:u w:val="single"/>
        </w:rPr>
      </w:pPr>
      <w:r>
        <w:rPr>
          <w:rFonts w:eastAsia="仿宋_GB2312"/>
          <w:sz w:val="30"/>
          <w:u w:val="single"/>
        </w:rPr>
        <w:t>11</w:t>
      </w:r>
      <w:r>
        <w:rPr>
          <w:rFonts w:hint="eastAsia" w:eastAsia="仿宋_GB2312"/>
          <w:sz w:val="30"/>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pPr>
        <w:spacing w:line="360" w:lineRule="auto"/>
        <w:ind w:firstLine="600" w:firstLineChars="200"/>
        <w:jc w:val="left"/>
        <w:rPr>
          <w:rFonts w:eastAsia="仿宋_GB2312"/>
          <w:sz w:val="30"/>
          <w:u w:val="single"/>
        </w:rPr>
      </w:pPr>
      <w:r>
        <w:rPr>
          <w:rFonts w:eastAsia="仿宋_GB2312"/>
          <w:sz w:val="30"/>
          <w:u w:val="single"/>
        </w:rPr>
        <w:t>12</w:t>
      </w:r>
      <w:r>
        <w:rPr>
          <w:rFonts w:hint="eastAsia" w:eastAsia="仿宋_GB2312"/>
          <w:sz w:val="30"/>
          <w:u w:val="single"/>
        </w:rPr>
        <w:t>、承包人在场内发生的安全、消防、环保事故，应在知道情况后30分钟内如实报送到发包方代表处，并立即开展事故救援和处置；</w:t>
      </w:r>
    </w:p>
    <w:p>
      <w:pPr>
        <w:spacing w:line="360" w:lineRule="auto"/>
        <w:ind w:firstLine="600" w:firstLineChars="200"/>
        <w:jc w:val="left"/>
        <w:rPr>
          <w:rFonts w:eastAsia="仿宋_GB2312"/>
          <w:sz w:val="30"/>
          <w:u w:val="single"/>
        </w:rPr>
      </w:pPr>
      <w:r>
        <w:rPr>
          <w:rFonts w:eastAsia="仿宋_GB2312"/>
          <w:sz w:val="30"/>
          <w:u w:val="single"/>
        </w:rPr>
        <w:t>13</w:t>
      </w:r>
      <w:r>
        <w:rPr>
          <w:rFonts w:hint="eastAsia" w:eastAsia="仿宋_GB2312"/>
          <w:sz w:val="30"/>
          <w:u w:val="single"/>
        </w:rPr>
        <w:t>、安全文明施工的相应条款及违约处理见本合同附件《安全环保协议》。</w:t>
      </w:r>
    </w:p>
    <w:p>
      <w:pPr>
        <w:spacing w:line="360" w:lineRule="auto"/>
        <w:ind w:firstLine="600" w:firstLineChars="200"/>
        <w:jc w:val="left"/>
        <w:rPr>
          <w:rFonts w:eastAsia="仿宋_GB2312"/>
          <w:sz w:val="30"/>
          <w:u w:val="single"/>
        </w:rPr>
      </w:pPr>
      <w:r>
        <w:rPr>
          <w:rFonts w:eastAsia="仿宋_GB2312"/>
          <w:sz w:val="30"/>
        </w:rPr>
        <w:t xml:space="preserve">6.1.4 </w:t>
      </w:r>
      <w:r>
        <w:rPr>
          <w:rFonts w:hint="eastAsia" w:eastAsia="仿宋_GB2312"/>
          <w:sz w:val="30"/>
        </w:rPr>
        <w:t>关于治安保卫的特别约定：</w:t>
      </w:r>
      <w:r>
        <w:rPr>
          <w:rFonts w:eastAsia="仿宋_GB2312"/>
          <w:sz w:val="30"/>
          <w:u w:val="single"/>
        </w:rPr>
        <w:t xml:space="preserve">  </w:t>
      </w:r>
      <w:r>
        <w:rPr>
          <w:rFonts w:hint="eastAsia" w:eastAsia="仿宋_GB2312"/>
          <w:sz w:val="30"/>
          <w:u w:val="single"/>
        </w:rPr>
        <w:t>现场治安管理机构或联防组织的组建由承包人负责</w:t>
      </w:r>
      <w:r>
        <w:rPr>
          <w:rFonts w:eastAsia="仿宋_GB2312"/>
          <w:sz w:val="30"/>
          <w:u w:val="single"/>
        </w:rPr>
        <w:t xml:space="preserve">  </w:t>
      </w:r>
      <w:r>
        <w:rPr>
          <w:rFonts w:hint="eastAsia" w:eastAsia="仿宋_GB2312"/>
          <w:sz w:val="30"/>
        </w:rPr>
        <w:t>。</w:t>
      </w:r>
    </w:p>
    <w:p>
      <w:pPr>
        <w:spacing w:line="360" w:lineRule="auto"/>
        <w:ind w:firstLine="600" w:firstLineChars="200"/>
        <w:jc w:val="left"/>
        <w:rPr>
          <w:rFonts w:eastAsia="仿宋_GB2312"/>
          <w:sz w:val="30"/>
        </w:rPr>
      </w:pPr>
      <w:r>
        <w:rPr>
          <w:rFonts w:hint="eastAsia" w:eastAsia="仿宋_GB2312"/>
          <w:sz w:val="30"/>
        </w:rPr>
        <w:t>关于编制施工场地治安管理计划的约定：</w:t>
      </w:r>
      <w:r>
        <w:rPr>
          <w:rFonts w:hint="eastAsia" w:eastAsia="仿宋_GB2312"/>
          <w:sz w:val="30"/>
          <w:u w:val="single"/>
        </w:rPr>
        <w:t>由承包人编制，并由承包人承担施工安全保卫工作及非夜间施工照明安全保卫工作</w:t>
      </w:r>
      <w:r>
        <w:rPr>
          <w:rFonts w:eastAsia="仿宋_GB2312"/>
          <w:sz w:val="30"/>
          <w:u w:val="single"/>
        </w:rPr>
        <w:t xml:space="preserve">   </w:t>
      </w:r>
      <w:r>
        <w:rPr>
          <w:rFonts w:hint="eastAsia" w:eastAsia="仿宋_GB2312"/>
          <w:sz w:val="30"/>
        </w:rPr>
        <w:t>。</w:t>
      </w:r>
    </w:p>
    <w:p>
      <w:pPr>
        <w:spacing w:line="360" w:lineRule="auto"/>
        <w:ind w:firstLine="600" w:firstLineChars="200"/>
        <w:jc w:val="left"/>
        <w:rPr>
          <w:rFonts w:eastAsia="仿宋_GB2312"/>
          <w:sz w:val="30"/>
        </w:rPr>
      </w:pPr>
      <w:r>
        <w:rPr>
          <w:rFonts w:hint="eastAsia" w:eastAsia="仿宋_GB2312"/>
          <w:sz w:val="30"/>
        </w:rPr>
        <w:t>6.1.5 文明施工</w:t>
      </w:r>
    </w:p>
    <w:p>
      <w:pPr>
        <w:ind w:firstLine="576" w:firstLineChars="192"/>
        <w:rPr>
          <w:rFonts w:eastAsia="仿宋_GB2312"/>
          <w:sz w:val="30"/>
          <w:u w:val="single"/>
        </w:rPr>
      </w:pPr>
      <w:r>
        <w:rPr>
          <w:rFonts w:hint="eastAsia" w:eastAsia="仿宋_GB2312"/>
          <w:sz w:val="30"/>
        </w:rPr>
        <w:t>合同当事人对文明施工的要求：</w:t>
      </w:r>
      <w:r>
        <w:rPr>
          <w:rFonts w:eastAsia="仿宋_GB2312"/>
          <w:sz w:val="30"/>
          <w:u w:val="single"/>
        </w:rPr>
        <w:t xml:space="preserve">  </w:t>
      </w:r>
      <w:r>
        <w:rPr>
          <w:rFonts w:hint="eastAsia" w:eastAsia="仿宋_GB2312"/>
          <w:sz w:val="30"/>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rPr>
        <w:t>。</w:t>
      </w:r>
    </w:p>
    <w:bookmarkEnd w:id="125"/>
    <w:bookmarkEnd w:id="126"/>
    <w:bookmarkEnd w:id="127"/>
    <w:bookmarkEnd w:id="128"/>
    <w:bookmarkEnd w:id="129"/>
    <w:bookmarkEnd w:id="130"/>
    <w:bookmarkEnd w:id="131"/>
    <w:p>
      <w:pPr>
        <w:pStyle w:val="6"/>
        <w:spacing w:before="120" w:after="120" w:line="360" w:lineRule="auto"/>
        <w:rPr>
          <w:rFonts w:ascii="Times New Roman" w:hAnsi="Times New Roman" w:eastAsia="黑体"/>
          <w:b w:val="0"/>
          <w:color w:val="000000"/>
          <w:sz w:val="32"/>
        </w:rPr>
      </w:pPr>
      <w:bookmarkStart w:id="133" w:name="_Toc351203639"/>
      <w:r>
        <w:rPr>
          <w:rFonts w:ascii="Times New Roman" w:hAnsi="Times New Roman" w:eastAsia="黑体"/>
          <w:b w:val="0"/>
          <w:color w:val="000000"/>
          <w:sz w:val="32"/>
        </w:rPr>
        <w:t xml:space="preserve">7. </w:t>
      </w:r>
      <w:r>
        <w:rPr>
          <w:rFonts w:hint="eastAsia" w:ascii="Times New Roman" w:hAnsi="Times New Roman" w:eastAsia="黑体"/>
          <w:b w:val="0"/>
          <w:color w:val="000000"/>
          <w:sz w:val="32"/>
        </w:rPr>
        <w:t>工期和进度</w:t>
      </w:r>
      <w:bookmarkEnd w:id="133"/>
    </w:p>
    <w:p>
      <w:pPr>
        <w:spacing w:after="120" w:line="360" w:lineRule="auto"/>
        <w:ind w:firstLine="600" w:firstLineChars="200"/>
        <w:rPr>
          <w:rFonts w:eastAsia="黑体"/>
          <w:color w:val="000000"/>
          <w:sz w:val="30"/>
        </w:rPr>
      </w:pPr>
      <w:r>
        <w:rPr>
          <w:rFonts w:eastAsia="黑体"/>
          <w:color w:val="000000"/>
          <w:sz w:val="30"/>
        </w:rPr>
        <w:t xml:space="preserve">7.1 </w:t>
      </w:r>
      <w:r>
        <w:rPr>
          <w:rFonts w:hint="eastAsia" w:eastAsia="黑体"/>
          <w:color w:val="000000"/>
          <w:sz w:val="30"/>
        </w:rPr>
        <w:t>施工组织设计</w:t>
      </w:r>
    </w:p>
    <w:p>
      <w:pPr>
        <w:autoSpaceDE w:val="0"/>
        <w:autoSpaceDN w:val="0"/>
        <w:adjustRightInd w:val="0"/>
        <w:spacing w:line="360" w:lineRule="auto"/>
        <w:ind w:firstLine="600" w:firstLineChars="200"/>
        <w:jc w:val="left"/>
        <w:rPr>
          <w:rFonts w:eastAsia="仿宋_GB2312"/>
          <w:color w:val="000000"/>
          <w:kern w:val="0"/>
          <w:sz w:val="30"/>
        </w:rPr>
      </w:pPr>
      <w:r>
        <w:rPr>
          <w:rFonts w:eastAsia="仿宋_GB2312"/>
          <w:sz w:val="30"/>
        </w:rPr>
        <w:t>7.1.2</w:t>
      </w:r>
      <w:r>
        <w:rPr>
          <w:rFonts w:eastAsia="仿宋_GB2312"/>
          <w:color w:val="000000"/>
          <w:sz w:val="30"/>
        </w:rPr>
        <w:t xml:space="preserve"> </w:t>
      </w:r>
      <w:r>
        <w:rPr>
          <w:rFonts w:hint="eastAsia" w:eastAsia="仿宋_GB2312"/>
          <w:color w:val="000000"/>
          <w:kern w:val="0"/>
          <w:sz w:val="30"/>
        </w:rPr>
        <w:t>施工组织设计的提交和修改</w:t>
      </w:r>
    </w:p>
    <w:p>
      <w:pPr>
        <w:autoSpaceDE w:val="0"/>
        <w:autoSpaceDN w:val="0"/>
        <w:adjustRightInd w:val="0"/>
        <w:spacing w:line="360" w:lineRule="auto"/>
        <w:jc w:val="left"/>
        <w:rPr>
          <w:rFonts w:eastAsia="仿宋_GB2312"/>
          <w:sz w:val="30"/>
        </w:rPr>
      </w:pPr>
      <w:r>
        <w:rPr>
          <w:rFonts w:hint="eastAsia" w:eastAsia="仿宋_GB2312"/>
          <w:color w:val="000000"/>
          <w:kern w:val="0"/>
          <w:sz w:val="30"/>
        </w:rPr>
        <w:t>承包人提交详细施工组织设计的期限的约定：</w:t>
      </w:r>
      <w:r>
        <w:rPr>
          <w:rFonts w:eastAsia="仿宋_GB2312"/>
          <w:sz w:val="30"/>
          <w:u w:val="single"/>
        </w:rPr>
        <w:t xml:space="preserve"> </w:t>
      </w:r>
      <w:r>
        <w:rPr>
          <w:rFonts w:hint="eastAsia" w:eastAsia="仿宋_GB2312"/>
          <w:sz w:val="30"/>
          <w:u w:val="single"/>
        </w:rPr>
        <w:t>开工前7天</w:t>
      </w:r>
      <w:r>
        <w:rPr>
          <w:rFonts w:eastAsia="仿宋_GB2312"/>
          <w:sz w:val="30"/>
          <w:u w:val="single"/>
        </w:rPr>
        <w:t xml:space="preserve">  </w:t>
      </w:r>
      <w:r>
        <w:rPr>
          <w:rFonts w:hint="eastAsia" w:eastAsia="仿宋_GB2312"/>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发包人和监理人在收到详细的施工组织设计后确认或提出修改意见的期限：</w:t>
      </w:r>
      <w:r>
        <w:rPr>
          <w:rFonts w:eastAsia="仿宋_GB2312"/>
          <w:sz w:val="30"/>
          <w:u w:val="single"/>
        </w:rPr>
        <w:t xml:space="preserve"> 7</w:t>
      </w:r>
      <w:r>
        <w:rPr>
          <w:rFonts w:hint="eastAsia" w:eastAsia="仿宋_GB2312"/>
          <w:sz w:val="30"/>
          <w:u w:val="single"/>
        </w:rPr>
        <w:t xml:space="preserve">天 </w:t>
      </w:r>
      <w:r>
        <w:rPr>
          <w:rFonts w:hint="eastAsia" w:eastAsia="仿宋_GB2312"/>
          <w:sz w:val="30"/>
        </w:rPr>
        <w:t>。</w:t>
      </w:r>
    </w:p>
    <w:p>
      <w:pPr>
        <w:spacing w:after="120" w:line="360" w:lineRule="auto"/>
        <w:ind w:firstLine="600" w:firstLineChars="200"/>
        <w:rPr>
          <w:rFonts w:eastAsia="黑体"/>
          <w:color w:val="000000"/>
          <w:sz w:val="30"/>
        </w:rPr>
      </w:pPr>
      <w:r>
        <w:rPr>
          <w:rFonts w:eastAsia="黑体"/>
          <w:color w:val="000000"/>
          <w:sz w:val="30"/>
        </w:rPr>
        <w:t>7</w:t>
      </w:r>
      <w:bookmarkStart w:id="134" w:name="_Toc312678005"/>
      <w:bookmarkStart w:id="135" w:name="_Toc300934966"/>
      <w:bookmarkStart w:id="136" w:name="_Toc312677479"/>
      <w:bookmarkStart w:id="137" w:name="_Toc303539123"/>
      <w:bookmarkStart w:id="138" w:name="_Toc304295541"/>
      <w:bookmarkStart w:id="139" w:name="_Toc297123514"/>
      <w:bookmarkStart w:id="140" w:name="_Toc297216173"/>
      <w:r>
        <w:rPr>
          <w:rFonts w:eastAsia="黑体"/>
          <w:color w:val="000000"/>
          <w:sz w:val="30"/>
        </w:rPr>
        <w:t xml:space="preserve">.2 </w:t>
      </w:r>
      <w:r>
        <w:rPr>
          <w:rFonts w:hint="eastAsia" w:eastAsia="黑体"/>
          <w:color w:val="000000"/>
          <w:sz w:val="30"/>
        </w:rPr>
        <w:t>施工进度计划</w:t>
      </w:r>
    </w:p>
    <w:p>
      <w:pPr>
        <w:spacing w:line="360" w:lineRule="auto"/>
        <w:ind w:firstLine="600" w:firstLineChars="200"/>
        <w:jc w:val="left"/>
        <w:rPr>
          <w:rFonts w:eastAsia="仿宋_GB2312"/>
          <w:color w:val="000000"/>
          <w:sz w:val="30"/>
        </w:rPr>
      </w:pPr>
      <w:r>
        <w:rPr>
          <w:rFonts w:eastAsia="仿宋_GB2312"/>
          <w:color w:val="000000"/>
          <w:sz w:val="30"/>
        </w:rPr>
        <w:t xml:space="preserve">7.2.2 </w:t>
      </w:r>
      <w:r>
        <w:rPr>
          <w:rFonts w:hint="eastAsia" w:eastAsia="仿宋_GB2312"/>
          <w:color w:val="000000"/>
          <w:sz w:val="30"/>
        </w:rPr>
        <w:t>施工进度计划的修订</w:t>
      </w:r>
    </w:p>
    <w:p>
      <w:pPr>
        <w:spacing w:line="360" w:lineRule="auto"/>
        <w:ind w:firstLine="600" w:firstLineChars="200"/>
        <w:jc w:val="left"/>
        <w:rPr>
          <w:rFonts w:eastAsia="仿宋_GB2312"/>
          <w:sz w:val="30"/>
        </w:rPr>
      </w:pPr>
      <w:r>
        <w:rPr>
          <w:rFonts w:hint="eastAsia" w:eastAsia="仿宋_GB2312"/>
          <w:color w:val="000000"/>
          <w:sz w:val="30"/>
        </w:rPr>
        <w:t>发包人和监理人在收到修订的施工进度计划后确认或提出修改意见的期限：</w:t>
      </w:r>
      <w:r>
        <w:rPr>
          <w:rFonts w:eastAsia="仿宋_GB2312"/>
          <w:sz w:val="30"/>
          <w:u w:val="single"/>
        </w:rPr>
        <w:t xml:space="preserve">  7</w:t>
      </w:r>
      <w:r>
        <w:rPr>
          <w:rFonts w:hint="eastAsia" w:eastAsia="仿宋_GB2312"/>
          <w:sz w:val="30"/>
          <w:u w:val="single"/>
        </w:rPr>
        <w:t>天</w:t>
      </w:r>
      <w:r>
        <w:rPr>
          <w:rFonts w:eastAsia="仿宋_GB2312"/>
          <w:sz w:val="30"/>
          <w:u w:val="single"/>
        </w:rPr>
        <w:t xml:space="preserve"> </w:t>
      </w:r>
      <w:r>
        <w:rPr>
          <w:rFonts w:hint="eastAsia" w:eastAsia="仿宋_GB2312"/>
          <w:sz w:val="30"/>
        </w:rPr>
        <w:t>。</w:t>
      </w:r>
    </w:p>
    <w:p>
      <w:pPr>
        <w:spacing w:line="360" w:lineRule="auto"/>
        <w:ind w:firstLine="600" w:firstLineChars="200"/>
        <w:rPr>
          <w:rFonts w:hint="eastAsia" w:ascii="宋体" w:hAnsi="宋体"/>
          <w:color w:val="000000"/>
        </w:rPr>
      </w:pPr>
      <w:r>
        <w:rPr>
          <w:rFonts w:eastAsia="仿宋_GB2312"/>
          <w:sz w:val="30"/>
        </w:rPr>
        <w:t>7.2.3</w:t>
      </w:r>
      <w:r>
        <w:rPr>
          <w:rFonts w:hint="eastAsia" w:eastAsia="仿宋_GB2312"/>
          <w:color w:val="000000"/>
          <w:sz w:val="30"/>
        </w:rPr>
        <w:t>关于进度的其他约定：</w:t>
      </w:r>
    </w:p>
    <w:p>
      <w:pPr>
        <w:spacing w:line="360" w:lineRule="auto"/>
        <w:ind w:firstLine="600" w:firstLineChars="200"/>
        <w:jc w:val="left"/>
        <w:rPr>
          <w:rFonts w:eastAsia="仿宋_GB2312"/>
          <w:sz w:val="30"/>
          <w:u w:val="single"/>
        </w:rPr>
      </w:pPr>
      <w:r>
        <w:rPr>
          <w:rFonts w:hint="eastAsia" w:eastAsia="仿宋_GB2312"/>
          <w:sz w:val="30"/>
          <w:u w:val="single"/>
        </w:rPr>
        <w:t>1、承包人应加强计划管理，严格按照发包人确认的工程进度计划组织施工，并接受发包人对工程进度的检查、监督</w:t>
      </w:r>
      <w:r>
        <w:rPr>
          <w:rFonts w:eastAsia="仿宋_GB2312"/>
          <w:sz w:val="30"/>
          <w:u w:val="single"/>
        </w:rPr>
        <w:t xml:space="preserve"> </w:t>
      </w:r>
      <w:r>
        <w:rPr>
          <w:rFonts w:hint="eastAsia" w:eastAsia="仿宋_GB2312"/>
          <w:sz w:val="30"/>
          <w:u w:val="single"/>
        </w:rPr>
        <w:t>；</w:t>
      </w:r>
    </w:p>
    <w:p>
      <w:pPr>
        <w:spacing w:line="360" w:lineRule="auto"/>
        <w:ind w:firstLine="600" w:firstLineChars="200"/>
        <w:jc w:val="left"/>
        <w:rPr>
          <w:rFonts w:eastAsia="仿宋_GB2312"/>
          <w:sz w:val="30"/>
          <w:u w:val="single"/>
        </w:rPr>
      </w:pPr>
      <w:r>
        <w:rPr>
          <w:rFonts w:hint="eastAsia" w:eastAsia="仿宋_GB2312"/>
          <w:sz w:val="30"/>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u w:val="single"/>
        </w:rPr>
        <w:t xml:space="preserve"> </w:t>
      </w:r>
      <w:r>
        <w:rPr>
          <w:rFonts w:hint="eastAsia" w:eastAsia="仿宋_GB2312"/>
          <w:sz w:val="30"/>
          <w:u w:val="single"/>
        </w:rPr>
        <w:t>；</w:t>
      </w:r>
    </w:p>
    <w:p>
      <w:pPr>
        <w:spacing w:line="360" w:lineRule="auto"/>
        <w:ind w:firstLine="600" w:firstLineChars="200"/>
        <w:jc w:val="left"/>
        <w:rPr>
          <w:rFonts w:eastAsia="仿宋_GB2312"/>
          <w:sz w:val="30"/>
          <w:u w:val="single"/>
        </w:rPr>
      </w:pPr>
      <w:r>
        <w:rPr>
          <w:rFonts w:hint="eastAsia" w:eastAsia="仿宋_GB2312"/>
          <w:sz w:val="30"/>
          <w:u w:val="single"/>
        </w:rPr>
        <w:t>3、发包人对工程进度计划的确认不免除承包人应承担的工期延误责任。</w:t>
      </w:r>
    </w:p>
    <w:p>
      <w:pPr>
        <w:spacing w:line="360" w:lineRule="auto"/>
        <w:ind w:firstLine="600" w:firstLineChars="200"/>
        <w:jc w:val="left"/>
        <w:rPr>
          <w:rFonts w:eastAsia="仿宋_GB2312"/>
          <w:sz w:val="30"/>
          <w:u w:val="single"/>
        </w:rPr>
      </w:pPr>
      <w:r>
        <w:rPr>
          <w:rFonts w:eastAsia="仿宋_GB2312"/>
          <w:sz w:val="30"/>
          <w:u w:val="single"/>
        </w:rPr>
        <w:t>4</w:t>
      </w:r>
      <w:r>
        <w:rPr>
          <w:rFonts w:hint="eastAsia" w:eastAsia="仿宋_GB2312"/>
          <w:sz w:val="30"/>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pPr>
        <w:spacing w:after="120" w:line="360" w:lineRule="auto"/>
        <w:ind w:firstLine="600" w:firstLineChars="200"/>
        <w:rPr>
          <w:rFonts w:eastAsia="黑体"/>
          <w:color w:val="000000"/>
          <w:sz w:val="30"/>
        </w:rPr>
      </w:pPr>
      <w:r>
        <w:rPr>
          <w:rFonts w:eastAsia="黑体"/>
          <w:color w:val="000000"/>
          <w:sz w:val="30"/>
        </w:rPr>
        <w:t xml:space="preserve">7.3 </w:t>
      </w:r>
      <w:r>
        <w:rPr>
          <w:rFonts w:hint="eastAsia" w:eastAsia="黑体"/>
          <w:color w:val="000000"/>
          <w:sz w:val="30"/>
        </w:rPr>
        <w:t>开工</w:t>
      </w:r>
    </w:p>
    <w:p>
      <w:pPr>
        <w:spacing w:line="360" w:lineRule="auto"/>
        <w:ind w:firstLine="600" w:firstLineChars="200"/>
        <w:jc w:val="left"/>
        <w:rPr>
          <w:rFonts w:eastAsia="仿宋_GB2312"/>
          <w:color w:val="000000"/>
          <w:sz w:val="30"/>
        </w:rPr>
      </w:pPr>
      <w:r>
        <w:rPr>
          <w:rFonts w:eastAsia="仿宋_GB2312"/>
          <w:color w:val="000000"/>
          <w:sz w:val="30"/>
        </w:rPr>
        <w:t>7.3.2</w:t>
      </w:r>
      <w:r>
        <w:rPr>
          <w:rFonts w:hint="eastAsia" w:eastAsia="仿宋_GB2312"/>
          <w:color w:val="000000"/>
          <w:sz w:val="30"/>
        </w:rPr>
        <w:t>开工通知</w:t>
      </w:r>
    </w:p>
    <w:p>
      <w:pPr>
        <w:spacing w:line="360" w:lineRule="auto"/>
        <w:ind w:firstLine="600" w:firstLineChars="200"/>
        <w:jc w:val="left"/>
        <w:rPr>
          <w:rFonts w:eastAsia="仿宋_GB2312"/>
          <w:color w:val="000000"/>
          <w:sz w:val="30"/>
        </w:rPr>
      </w:pPr>
      <w:r>
        <w:rPr>
          <w:rFonts w:hint="eastAsia" w:eastAsia="仿宋_GB2312"/>
          <w:color w:val="000000"/>
          <w:sz w:val="30"/>
        </w:rPr>
        <w:t>因发包人原因造成监理人未能在计划开工日期之日起</w:t>
      </w:r>
      <w:r>
        <w:rPr>
          <w:rFonts w:eastAsia="仿宋_GB2312"/>
          <w:sz w:val="30"/>
          <w:u w:val="single"/>
        </w:rPr>
        <w:t xml:space="preserve"> 180 </w:t>
      </w:r>
      <w:r>
        <w:rPr>
          <w:rFonts w:hint="eastAsia" w:eastAsia="仿宋_GB2312"/>
          <w:color w:val="000000"/>
          <w:sz w:val="30"/>
        </w:rPr>
        <w:t>天内发出开工通知的，承包人有权提出价格调整要求，或者解除合同。</w:t>
      </w:r>
    </w:p>
    <w:bookmarkEnd w:id="134"/>
    <w:bookmarkEnd w:id="135"/>
    <w:bookmarkEnd w:id="136"/>
    <w:bookmarkEnd w:id="137"/>
    <w:bookmarkEnd w:id="138"/>
    <w:bookmarkEnd w:id="139"/>
    <w:bookmarkEnd w:id="140"/>
    <w:p>
      <w:pPr>
        <w:spacing w:after="120" w:line="360" w:lineRule="auto"/>
        <w:ind w:firstLine="600" w:firstLineChars="200"/>
        <w:rPr>
          <w:rFonts w:eastAsia="黑体"/>
          <w:color w:val="000000"/>
          <w:sz w:val="30"/>
        </w:rPr>
      </w:pPr>
      <w:r>
        <w:rPr>
          <w:rFonts w:eastAsia="黑体"/>
          <w:color w:val="000000"/>
          <w:sz w:val="30"/>
        </w:rPr>
        <w:t xml:space="preserve">7.4 </w:t>
      </w:r>
      <w:r>
        <w:rPr>
          <w:rFonts w:hint="eastAsia" w:eastAsia="黑体"/>
          <w:color w:val="000000"/>
          <w:sz w:val="30"/>
        </w:rPr>
        <w:t>测量放线</w:t>
      </w:r>
    </w:p>
    <w:p>
      <w:pPr>
        <w:spacing w:line="360" w:lineRule="auto"/>
        <w:ind w:firstLine="600" w:firstLineChars="200"/>
        <w:jc w:val="left"/>
        <w:rPr>
          <w:rFonts w:eastAsia="仿宋_GB2312"/>
          <w:color w:val="000000"/>
          <w:sz w:val="30"/>
        </w:rPr>
      </w:pPr>
      <w:r>
        <w:rPr>
          <w:rFonts w:eastAsia="仿宋_GB2312"/>
          <w:sz w:val="30"/>
        </w:rPr>
        <w:t>7.4.3</w:t>
      </w:r>
      <w:r>
        <w:rPr>
          <w:rFonts w:hint="eastAsia" w:eastAsia="仿宋_GB2312"/>
          <w:color w:val="000000"/>
          <w:sz w:val="30"/>
        </w:rPr>
        <w:t>承包人在进场施工时应向发包人发出书面要求，要求发包人提供测量基准点、基准线和水准点及其书面资料，承包人应进行复核，如存在错误或疏漏，应及时通知发包人予以核实。发包人应就如何处理和是否继续施工作出决定，并通知承包人。如承包人未向发包人发出书面要求便进行施工，由于缺少以上资料所造成的工期延误、费用损失（包括对发包人造成的直接、间接损失）由承包人承担。如因发包人提供的上述资料错误或疏漏，而承包人未及时发现，则由此造成的损失由承包人承担。</w:t>
      </w:r>
    </w:p>
    <w:p>
      <w:pPr>
        <w:spacing w:after="120" w:line="360" w:lineRule="auto"/>
        <w:ind w:firstLine="600" w:firstLineChars="200"/>
        <w:rPr>
          <w:rFonts w:eastAsia="黑体"/>
          <w:color w:val="000000"/>
          <w:sz w:val="30"/>
        </w:rPr>
      </w:pPr>
      <w:r>
        <w:rPr>
          <w:rFonts w:eastAsia="黑体"/>
          <w:color w:val="000000"/>
          <w:sz w:val="30"/>
        </w:rPr>
        <w:t>7</w:t>
      </w:r>
      <w:bookmarkStart w:id="141" w:name="_Toc312677484"/>
      <w:bookmarkStart w:id="142" w:name="_Toc304295546"/>
      <w:bookmarkStart w:id="143" w:name="_Toc300934968"/>
      <w:bookmarkStart w:id="144" w:name="_Toc312678010"/>
      <w:bookmarkStart w:id="145" w:name="_Toc297216175"/>
      <w:bookmarkStart w:id="146" w:name="_Toc303539125"/>
      <w:bookmarkStart w:id="147" w:name="_Toc297123516"/>
      <w:r>
        <w:rPr>
          <w:rFonts w:eastAsia="黑体"/>
          <w:color w:val="000000"/>
          <w:sz w:val="30"/>
        </w:rPr>
        <w:t xml:space="preserve">.5 </w:t>
      </w:r>
      <w:r>
        <w:rPr>
          <w:rFonts w:hint="eastAsia" w:eastAsia="黑体"/>
          <w:color w:val="000000"/>
          <w:sz w:val="30"/>
        </w:rPr>
        <w:t>工期延误</w:t>
      </w:r>
    </w:p>
    <w:bookmarkEnd w:id="141"/>
    <w:bookmarkEnd w:id="142"/>
    <w:bookmarkEnd w:id="143"/>
    <w:bookmarkEnd w:id="144"/>
    <w:bookmarkEnd w:id="145"/>
    <w:bookmarkEnd w:id="146"/>
    <w:bookmarkEnd w:id="147"/>
    <w:p>
      <w:pPr>
        <w:spacing w:line="360" w:lineRule="auto"/>
        <w:ind w:firstLine="600" w:firstLineChars="200"/>
        <w:jc w:val="left"/>
        <w:rPr>
          <w:rFonts w:eastAsia="仿宋_GB2312"/>
          <w:color w:val="000000"/>
          <w:sz w:val="30"/>
        </w:rPr>
      </w:pPr>
      <w:r>
        <w:rPr>
          <w:rFonts w:eastAsia="仿宋_GB2312"/>
          <w:sz w:val="30"/>
        </w:rPr>
        <w:t>7.5.1</w:t>
      </w:r>
      <w:r>
        <w:rPr>
          <w:rFonts w:hint="eastAsia" w:eastAsia="仿宋_GB2312"/>
          <w:color w:val="000000"/>
          <w:sz w:val="30"/>
        </w:rPr>
        <w:t>因发包人原因导致工期延误的，工期相应顺延，但承包人不得就因此导致的管理成本、占用临时设施、周转材料、施工机械等任何成本增加的问题向发包人提出任何形式的索赔。</w:t>
      </w:r>
    </w:p>
    <w:p>
      <w:pPr>
        <w:spacing w:line="360" w:lineRule="auto"/>
        <w:ind w:firstLine="600" w:firstLineChars="200"/>
        <w:jc w:val="left"/>
        <w:rPr>
          <w:rFonts w:eastAsia="仿宋_GB2312"/>
          <w:sz w:val="30"/>
        </w:rPr>
      </w:pPr>
      <w:r>
        <w:rPr>
          <w:rFonts w:eastAsia="仿宋_GB2312"/>
          <w:sz w:val="30"/>
        </w:rPr>
        <w:t>7</w:t>
      </w:r>
      <w:bookmarkStart w:id="148" w:name="_Toc312677486"/>
      <w:bookmarkStart w:id="149" w:name="_Toc318581169"/>
      <w:bookmarkStart w:id="150" w:name="_Toc312678012"/>
      <w:bookmarkStart w:id="151" w:name="_Toc303539127"/>
      <w:bookmarkStart w:id="152" w:name="_Toc297216177"/>
      <w:bookmarkStart w:id="153" w:name="_Toc300934970"/>
      <w:bookmarkStart w:id="154" w:name="_Toc297123518"/>
      <w:bookmarkStart w:id="155" w:name="_Toc304295548"/>
      <w:r>
        <w:rPr>
          <w:rFonts w:eastAsia="仿宋_GB2312"/>
          <w:sz w:val="30"/>
        </w:rPr>
        <w:t xml:space="preserve">.5.2 </w:t>
      </w:r>
      <w:r>
        <w:rPr>
          <w:rFonts w:hint="eastAsia" w:eastAsia="仿宋_GB2312"/>
          <w:sz w:val="30"/>
        </w:rPr>
        <w:t>因承包人原因导致工期延误</w:t>
      </w:r>
    </w:p>
    <w:bookmarkEnd w:id="148"/>
    <w:bookmarkEnd w:id="149"/>
    <w:bookmarkEnd w:id="150"/>
    <w:p>
      <w:pPr>
        <w:spacing w:line="360" w:lineRule="auto"/>
        <w:ind w:firstLine="600" w:firstLineChars="200"/>
        <w:jc w:val="left"/>
        <w:rPr>
          <w:rFonts w:eastAsia="仿宋_GB2312"/>
          <w:sz w:val="30"/>
        </w:rPr>
      </w:pPr>
      <w:r>
        <w:rPr>
          <w:rFonts w:hint="eastAsia" w:eastAsia="仿宋_GB2312"/>
          <w:sz w:val="30"/>
        </w:rPr>
        <w:t>因</w:t>
      </w:r>
      <w:bookmarkStart w:id="156" w:name="_Toc312678013"/>
      <w:bookmarkStart w:id="157" w:name="_Toc312677487"/>
      <w:bookmarkStart w:id="158" w:name="_Toc318581170"/>
      <w:r>
        <w:rPr>
          <w:rFonts w:hint="eastAsia" w:eastAsia="仿宋_GB2312"/>
          <w:sz w:val="30"/>
        </w:rPr>
        <w:t>承包人原因造成工期延误，逾期竣工违约金的计算方法为：</w:t>
      </w:r>
      <w:bookmarkEnd w:id="151"/>
      <w:bookmarkEnd w:id="152"/>
      <w:bookmarkEnd w:id="153"/>
      <w:bookmarkEnd w:id="154"/>
      <w:bookmarkEnd w:id="155"/>
      <w:bookmarkEnd w:id="156"/>
      <w:bookmarkEnd w:id="157"/>
      <w:r>
        <w:rPr>
          <w:rFonts w:hint="eastAsia" w:eastAsia="仿宋_GB2312"/>
          <w:sz w:val="30"/>
          <w:u w:val="single"/>
        </w:rPr>
        <w:t>每日历天赔付额度为：一万元</w:t>
      </w:r>
      <w:r>
        <w:rPr>
          <w:rFonts w:eastAsia="仿宋_GB2312"/>
          <w:sz w:val="30"/>
          <w:u w:val="single"/>
        </w:rPr>
        <w:t xml:space="preserve">  </w:t>
      </w:r>
      <w:r>
        <w:rPr>
          <w:rFonts w:hint="eastAsia" w:eastAsia="仿宋_GB2312"/>
          <w:sz w:val="30"/>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rPr>
        <w:t>。</w:t>
      </w:r>
    </w:p>
    <w:p>
      <w:pPr>
        <w:pStyle w:val="2"/>
        <w:ind w:left="63" w:right="63" w:firstLine="600" w:firstLineChars="200"/>
      </w:pPr>
      <w:r>
        <w:rPr>
          <w:rFonts w:hint="eastAsia" w:eastAsia="仿宋_GB2312"/>
          <w:sz w:val="30"/>
        </w:rPr>
        <w:t>因承包人原因造成节点工期延误，单个节点工期逾期违约金的计算方法为：</w:t>
      </w:r>
      <w:r>
        <w:rPr>
          <w:rFonts w:hint="eastAsia" w:eastAsia="仿宋_GB2312"/>
          <w:sz w:val="30"/>
          <w:u w:val="single"/>
        </w:rPr>
        <w:t>每日历天赔付额度为：一万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158"/>
    <w:p>
      <w:pPr>
        <w:spacing w:line="360" w:lineRule="auto"/>
        <w:ind w:firstLine="600" w:firstLineChars="200"/>
        <w:jc w:val="left"/>
        <w:rPr>
          <w:rFonts w:eastAsia="仿宋_GB2312"/>
          <w:sz w:val="30"/>
        </w:rPr>
      </w:pPr>
      <w:r>
        <w:rPr>
          <w:rFonts w:hint="eastAsia" w:eastAsia="仿宋_GB2312"/>
          <w:sz w:val="30"/>
        </w:rPr>
        <w:t>因承包人原因造成工期延误（包含节点工期延误），逾</w:t>
      </w:r>
      <w:bookmarkStart w:id="159" w:name="_Toc318581171"/>
      <w:bookmarkStart w:id="160" w:name="_Toc312678014"/>
      <w:r>
        <w:rPr>
          <w:rFonts w:hint="eastAsia" w:eastAsia="仿宋_GB2312"/>
          <w:sz w:val="30"/>
        </w:rPr>
        <w:t>期竣工（包含节点工期延误）违约金的上限：</w:t>
      </w:r>
      <w:r>
        <w:rPr>
          <w:rFonts w:eastAsia="仿宋_GB2312"/>
          <w:sz w:val="30"/>
          <w:u w:val="single"/>
        </w:rPr>
        <w:t xml:space="preserve">  </w:t>
      </w:r>
      <w:r>
        <w:rPr>
          <w:rFonts w:hint="eastAsia" w:eastAsia="仿宋_GB2312"/>
          <w:sz w:val="30"/>
          <w:u w:val="single"/>
        </w:rPr>
        <w:t>合同总价20%</w:t>
      </w:r>
      <w:r>
        <w:rPr>
          <w:rFonts w:eastAsia="仿宋_GB2312"/>
          <w:sz w:val="30"/>
          <w:u w:val="single"/>
        </w:rPr>
        <w:t xml:space="preserve">   </w:t>
      </w:r>
      <w:r>
        <w:rPr>
          <w:rFonts w:hint="eastAsia" w:eastAsia="仿宋_GB2312"/>
          <w:sz w:val="30"/>
        </w:rPr>
        <w:t>。</w:t>
      </w:r>
    </w:p>
    <w:bookmarkEnd w:id="159"/>
    <w:bookmarkEnd w:id="160"/>
    <w:p>
      <w:pPr>
        <w:spacing w:after="120" w:line="360" w:lineRule="auto"/>
        <w:ind w:firstLine="600" w:firstLineChars="200"/>
        <w:rPr>
          <w:rFonts w:eastAsia="黑体"/>
          <w:color w:val="000000"/>
          <w:sz w:val="30"/>
        </w:rPr>
      </w:pPr>
      <w:r>
        <w:rPr>
          <w:rFonts w:eastAsia="黑体"/>
          <w:color w:val="000000"/>
          <w:sz w:val="30"/>
        </w:rPr>
        <w:t>7</w:t>
      </w:r>
      <w:bookmarkStart w:id="161" w:name="_Toc297216178"/>
      <w:bookmarkStart w:id="162" w:name="_Toc300934971"/>
      <w:bookmarkStart w:id="163" w:name="_Toc312678015"/>
      <w:bookmarkStart w:id="164" w:name="_Toc297123519"/>
      <w:bookmarkStart w:id="165" w:name="_Toc304295549"/>
      <w:bookmarkStart w:id="166" w:name="_Toc303539128"/>
      <w:r>
        <w:rPr>
          <w:rFonts w:eastAsia="黑体"/>
          <w:color w:val="000000"/>
          <w:sz w:val="30"/>
        </w:rPr>
        <w:t xml:space="preserve">.6 </w:t>
      </w:r>
      <w:r>
        <w:rPr>
          <w:rFonts w:hint="eastAsia" w:eastAsia="黑体"/>
          <w:color w:val="000000"/>
          <w:sz w:val="30"/>
        </w:rPr>
        <w:t>不</w:t>
      </w:r>
      <w:bookmarkEnd w:id="161"/>
      <w:bookmarkEnd w:id="162"/>
      <w:bookmarkEnd w:id="163"/>
      <w:bookmarkEnd w:id="164"/>
      <w:bookmarkEnd w:id="165"/>
      <w:bookmarkEnd w:id="166"/>
      <w:r>
        <w:rPr>
          <w:rFonts w:hint="eastAsia" w:eastAsia="黑体"/>
          <w:color w:val="000000"/>
          <w:sz w:val="30"/>
        </w:rPr>
        <w:t>利物质条件</w:t>
      </w:r>
    </w:p>
    <w:p>
      <w:pPr>
        <w:spacing w:line="360" w:lineRule="auto"/>
        <w:ind w:firstLine="600" w:firstLineChars="200"/>
        <w:jc w:val="left"/>
        <w:rPr>
          <w:rFonts w:eastAsia="仿宋_GB2312"/>
          <w:sz w:val="30"/>
        </w:rPr>
      </w:pPr>
      <w:bookmarkStart w:id="167" w:name="_Toc297123520"/>
      <w:bookmarkStart w:id="168" w:name="_Toc318581172"/>
      <w:bookmarkStart w:id="169" w:name="_Toc303539129"/>
      <w:bookmarkStart w:id="170" w:name="_Toc297216179"/>
      <w:bookmarkStart w:id="171" w:name="_Toc312678016"/>
      <w:bookmarkStart w:id="172" w:name="_Toc300934972"/>
      <w:bookmarkStart w:id="173" w:name="_Toc304295550"/>
      <w:r>
        <w:rPr>
          <w:rFonts w:hint="eastAsia" w:eastAsia="仿宋_GB2312"/>
          <w:sz w:val="30"/>
        </w:rPr>
        <w:t>不利物质条件的其他情形和有关约定：</w:t>
      </w:r>
      <w:r>
        <w:rPr>
          <w:rFonts w:hint="eastAsia" w:eastAsia="仿宋_GB2312"/>
          <w:sz w:val="30"/>
          <w:u w:val="single"/>
        </w:rPr>
        <w:t xml:space="preserve">按通用合同条款执行  </w:t>
      </w:r>
      <w:r>
        <w:rPr>
          <w:rFonts w:hint="eastAsia" w:eastAsia="仿宋_GB2312"/>
          <w:sz w:val="30"/>
        </w:rPr>
        <w:t>。</w:t>
      </w:r>
    </w:p>
    <w:bookmarkEnd w:id="167"/>
    <w:bookmarkEnd w:id="168"/>
    <w:bookmarkEnd w:id="169"/>
    <w:bookmarkEnd w:id="170"/>
    <w:bookmarkEnd w:id="171"/>
    <w:bookmarkEnd w:id="172"/>
    <w:bookmarkEnd w:id="173"/>
    <w:p>
      <w:pPr>
        <w:spacing w:after="120" w:line="360" w:lineRule="auto"/>
        <w:ind w:firstLine="600" w:firstLineChars="200"/>
        <w:rPr>
          <w:rFonts w:eastAsia="黑体"/>
          <w:color w:val="000000"/>
          <w:sz w:val="30"/>
        </w:rPr>
      </w:pPr>
      <w:r>
        <w:rPr>
          <w:rFonts w:eastAsia="黑体"/>
          <w:color w:val="000000"/>
          <w:sz w:val="30"/>
        </w:rPr>
        <w:t>7</w:t>
      </w:r>
      <w:bookmarkStart w:id="174" w:name="_Toc312678017"/>
      <w:bookmarkStart w:id="175" w:name="_Toc303539130"/>
      <w:bookmarkStart w:id="176" w:name="_Toc300934973"/>
      <w:bookmarkStart w:id="177" w:name="_Toc304295551"/>
      <w:bookmarkStart w:id="178" w:name="_Toc297216180"/>
      <w:bookmarkStart w:id="179" w:name="_Toc297123521"/>
      <w:r>
        <w:rPr>
          <w:rFonts w:eastAsia="黑体"/>
          <w:color w:val="000000"/>
          <w:sz w:val="30"/>
        </w:rPr>
        <w:t>.7</w:t>
      </w:r>
      <w:r>
        <w:rPr>
          <w:rFonts w:hint="eastAsia" w:eastAsia="黑体"/>
          <w:color w:val="000000"/>
          <w:sz w:val="30"/>
        </w:rPr>
        <w:t>异常恶劣的气候条件</w:t>
      </w:r>
    </w:p>
    <w:bookmarkEnd w:id="174"/>
    <w:bookmarkEnd w:id="175"/>
    <w:bookmarkEnd w:id="176"/>
    <w:bookmarkEnd w:id="177"/>
    <w:bookmarkEnd w:id="178"/>
    <w:bookmarkEnd w:id="179"/>
    <w:p>
      <w:pPr>
        <w:spacing w:line="360" w:lineRule="auto"/>
        <w:ind w:firstLine="600" w:firstLineChars="200"/>
        <w:jc w:val="left"/>
        <w:rPr>
          <w:rFonts w:eastAsia="仿宋_GB2312"/>
          <w:sz w:val="30"/>
        </w:rPr>
      </w:pPr>
      <w:r>
        <w:rPr>
          <w:rFonts w:hint="eastAsia" w:eastAsia="仿宋_GB2312"/>
          <w:sz w:val="30"/>
        </w:rPr>
        <w:t>发包人和承包人同意以下情形视为异常恶劣的气候条件：</w:t>
      </w:r>
      <w:r>
        <w:rPr>
          <w:rFonts w:hint="eastAsia" w:eastAsia="仿宋_GB2312"/>
          <w:sz w:val="30"/>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7.9 </w:t>
      </w:r>
      <w:r>
        <w:rPr>
          <w:rFonts w:hint="eastAsia" w:eastAsia="黑体"/>
          <w:color w:val="000000"/>
          <w:sz w:val="30"/>
        </w:rPr>
        <w:t>提前竣工的奖励</w:t>
      </w:r>
    </w:p>
    <w:p>
      <w:pPr>
        <w:spacing w:line="360" w:lineRule="auto"/>
        <w:ind w:firstLine="600" w:firstLineChars="200"/>
        <w:jc w:val="left"/>
        <w:rPr>
          <w:rFonts w:eastAsia="仿宋_GB2312"/>
          <w:sz w:val="30"/>
        </w:rPr>
      </w:pPr>
      <w:r>
        <w:rPr>
          <w:rFonts w:eastAsia="仿宋_GB2312"/>
          <w:sz w:val="30"/>
        </w:rPr>
        <w:t>7.9.2</w:t>
      </w:r>
      <w:r>
        <w:rPr>
          <w:rFonts w:hint="eastAsia" w:eastAsia="仿宋_GB2312"/>
          <w:sz w:val="30"/>
        </w:rPr>
        <w:t>提前竣工的奖励：</w:t>
      </w:r>
      <w:r>
        <w:rPr>
          <w:rFonts w:eastAsia="仿宋_GB2312"/>
          <w:sz w:val="30"/>
          <w:u w:val="single"/>
        </w:rPr>
        <w:t xml:space="preserve">  </w:t>
      </w:r>
      <w:r>
        <w:rPr>
          <w:rFonts w:hint="eastAsia" w:eastAsia="仿宋_GB2312"/>
          <w:sz w:val="30"/>
          <w:u w:val="single"/>
        </w:rPr>
        <w:t xml:space="preserve">无 </w:t>
      </w:r>
      <w:r>
        <w:rPr>
          <w:rFonts w:eastAsia="仿宋_GB2312"/>
          <w:sz w:val="30"/>
          <w:u w:val="single"/>
        </w:rPr>
        <w:t xml:space="preserve">   </w:t>
      </w:r>
      <w:r>
        <w:rPr>
          <w:rFonts w:hint="eastAsia" w:eastAsia="仿宋_GB2312"/>
          <w:sz w:val="30"/>
        </w:rPr>
        <w:t>。</w:t>
      </w:r>
    </w:p>
    <w:p>
      <w:pPr>
        <w:pStyle w:val="6"/>
        <w:spacing w:before="120" w:after="120" w:line="360" w:lineRule="auto"/>
        <w:rPr>
          <w:rFonts w:ascii="Times New Roman" w:hAnsi="Times New Roman" w:eastAsia="黑体"/>
          <w:b w:val="0"/>
          <w:color w:val="000000"/>
          <w:sz w:val="32"/>
        </w:rPr>
      </w:pPr>
      <w:bookmarkStart w:id="180" w:name="_Toc351203640"/>
      <w:r>
        <w:rPr>
          <w:rFonts w:ascii="Times New Roman" w:hAnsi="Times New Roman" w:eastAsia="黑体"/>
          <w:b w:val="0"/>
          <w:color w:val="000000"/>
          <w:sz w:val="32"/>
        </w:rPr>
        <w:t xml:space="preserve">8. </w:t>
      </w:r>
      <w:r>
        <w:rPr>
          <w:rFonts w:hint="eastAsia" w:ascii="Times New Roman" w:hAnsi="Times New Roman" w:eastAsia="黑体"/>
          <w:b w:val="0"/>
          <w:color w:val="000000"/>
          <w:sz w:val="32"/>
        </w:rPr>
        <w:t>材料与设备</w:t>
      </w:r>
      <w:bookmarkEnd w:id="180"/>
    </w:p>
    <w:bookmarkEnd w:id="115"/>
    <w:bookmarkEnd w:id="116"/>
    <w:bookmarkEnd w:id="117"/>
    <w:bookmarkEnd w:id="118"/>
    <w:bookmarkEnd w:id="119"/>
    <w:bookmarkEnd w:id="120"/>
    <w:bookmarkEnd w:id="121"/>
    <w:bookmarkEnd w:id="122"/>
    <w:bookmarkEnd w:id="123"/>
    <w:bookmarkEnd w:id="124"/>
    <w:p>
      <w:pPr>
        <w:spacing w:after="120" w:line="360" w:lineRule="auto"/>
        <w:ind w:firstLine="600" w:firstLineChars="200"/>
        <w:rPr>
          <w:rFonts w:eastAsia="仿宋_GB2312"/>
          <w:sz w:val="30"/>
        </w:rPr>
      </w:pPr>
      <w:r>
        <w:rPr>
          <w:rFonts w:eastAsia="黑体"/>
          <w:color w:val="000000"/>
          <w:sz w:val="30"/>
        </w:rPr>
        <w:t>8.1</w:t>
      </w:r>
      <w:r>
        <w:rPr>
          <w:rFonts w:hint="eastAsia" w:eastAsia="仿宋_GB2312"/>
          <w:sz w:val="30"/>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pPr>
        <w:spacing w:after="120" w:line="360" w:lineRule="auto"/>
        <w:ind w:firstLine="600" w:firstLineChars="200"/>
        <w:rPr>
          <w:rFonts w:eastAsia="仿宋_GB2312"/>
          <w:sz w:val="30"/>
        </w:rPr>
      </w:pPr>
      <w:r>
        <w:rPr>
          <w:rFonts w:eastAsia="仿宋_GB2312"/>
          <w:sz w:val="30"/>
        </w:rPr>
        <w:t>8.2</w:t>
      </w:r>
      <w:r>
        <w:rPr>
          <w:rFonts w:hint="eastAsia" w:eastAsia="仿宋_GB2312"/>
          <w:sz w:val="30"/>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pPr>
        <w:pStyle w:val="2"/>
        <w:ind w:left="63" w:right="63" w:firstLine="600" w:firstLineChars="200"/>
        <w:jc w:val="left"/>
        <w:rPr>
          <w:rFonts w:eastAsia="仿宋_GB2312"/>
        </w:rPr>
      </w:pPr>
      <w:r>
        <w:rPr>
          <w:rFonts w:hint="eastAsia" w:eastAsia="仿宋_GB2312"/>
          <w:color w:val="000000"/>
          <w:sz w:val="30"/>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pPr>
        <w:spacing w:after="120" w:line="360" w:lineRule="auto"/>
        <w:ind w:firstLine="600" w:firstLineChars="200"/>
        <w:rPr>
          <w:rFonts w:eastAsia="仿宋_GB2312"/>
          <w:color w:val="000000"/>
          <w:sz w:val="30"/>
        </w:rPr>
      </w:pPr>
      <w:r>
        <w:rPr>
          <w:rFonts w:hint="eastAsia" w:eastAsia="仿宋_GB2312"/>
          <w:color w:val="000000"/>
          <w:sz w:val="30"/>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pPr>
        <w:spacing w:after="120" w:line="360" w:lineRule="auto"/>
        <w:ind w:firstLine="600" w:firstLineChars="200"/>
        <w:rPr>
          <w:rFonts w:eastAsia="仿宋_GB2312"/>
          <w:color w:val="000000"/>
          <w:sz w:val="30"/>
        </w:rPr>
      </w:pPr>
      <w:r>
        <w:rPr>
          <w:rFonts w:hint="eastAsia" w:eastAsia="仿宋_GB2312"/>
          <w:color w:val="000000"/>
          <w:sz w:val="30"/>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pPr>
        <w:pStyle w:val="2"/>
        <w:ind w:left="63" w:right="63" w:firstLine="600"/>
        <w:jc w:val="left"/>
        <w:rPr>
          <w:rFonts w:eastAsia="仿宋_GB2312"/>
          <w:color w:val="000000"/>
          <w:sz w:val="30"/>
        </w:rPr>
      </w:pPr>
      <w:r>
        <w:rPr>
          <w:rFonts w:hint="eastAsia" w:eastAsia="仿宋_GB2312"/>
          <w:color w:val="000000"/>
          <w:sz w:val="30"/>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pPr>
        <w:ind w:firstLine="600"/>
      </w:pPr>
      <w:r>
        <w:rPr>
          <w:rFonts w:hint="eastAsia" w:eastAsia="仿宋_GB2312"/>
          <w:color w:val="000000"/>
          <w:kern w:val="0"/>
          <w:sz w:val="30"/>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招标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pPr>
        <w:spacing w:after="120" w:line="360" w:lineRule="auto"/>
        <w:ind w:firstLine="600" w:firstLineChars="200"/>
        <w:rPr>
          <w:rFonts w:eastAsia="仿宋_GB2312"/>
          <w:sz w:val="30"/>
        </w:rPr>
      </w:pPr>
      <w:r>
        <w:rPr>
          <w:rFonts w:eastAsia="仿宋_GB2312"/>
          <w:sz w:val="30"/>
        </w:rPr>
        <w:t>8.3</w:t>
      </w:r>
      <w:r>
        <w:rPr>
          <w:rFonts w:hint="eastAsia" w:eastAsia="仿宋_GB2312"/>
          <w:sz w:val="30"/>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pPr>
        <w:spacing w:after="120" w:line="360" w:lineRule="auto"/>
        <w:ind w:firstLine="600" w:firstLineChars="200"/>
        <w:rPr>
          <w:rFonts w:eastAsia="黑体"/>
          <w:color w:val="000000"/>
          <w:sz w:val="30"/>
        </w:rPr>
      </w:pPr>
      <w:r>
        <w:rPr>
          <w:rFonts w:eastAsia="黑体"/>
          <w:color w:val="000000"/>
          <w:sz w:val="30"/>
        </w:rPr>
        <w:t>8</w:t>
      </w:r>
      <w:bookmarkStart w:id="181" w:name="_Toc297048353"/>
      <w:bookmarkStart w:id="182" w:name="_Toc312678019"/>
      <w:bookmarkStart w:id="183" w:name="_Toc297123527"/>
      <w:bookmarkStart w:id="184" w:name="_Toc296891207"/>
      <w:bookmarkStart w:id="185" w:name="_Toc312677493"/>
      <w:bookmarkStart w:id="186" w:name="_Toc296503167"/>
      <w:bookmarkStart w:id="187" w:name="_Toc296346668"/>
      <w:bookmarkStart w:id="188" w:name="_Toc296944506"/>
      <w:bookmarkStart w:id="189" w:name="_Toc296347166"/>
      <w:bookmarkStart w:id="190" w:name="_Toc300934979"/>
      <w:bookmarkStart w:id="191" w:name="_Toc292559877"/>
      <w:bookmarkStart w:id="192" w:name="_Toc292559372"/>
      <w:bookmarkStart w:id="193" w:name="_Toc296890995"/>
      <w:bookmarkStart w:id="194" w:name="_Toc304295556"/>
      <w:bookmarkStart w:id="195" w:name="_Toc297120467"/>
      <w:bookmarkStart w:id="196" w:name="_Toc303539136"/>
      <w:bookmarkStart w:id="197" w:name="_Toc280868654"/>
      <w:bookmarkStart w:id="198" w:name="_Toc297216186"/>
      <w:bookmarkStart w:id="199" w:name="_Toc280868655"/>
      <w:bookmarkStart w:id="200" w:name="_Toc280868656"/>
      <w:bookmarkStart w:id="201" w:name="_Toc267251424"/>
      <w:r>
        <w:rPr>
          <w:rFonts w:eastAsia="黑体"/>
          <w:color w:val="000000"/>
          <w:sz w:val="30"/>
        </w:rPr>
        <w:t>.4</w:t>
      </w:r>
      <w:r>
        <w:rPr>
          <w:rFonts w:hint="eastAsia" w:eastAsia="黑体"/>
          <w:color w:val="000000"/>
          <w:sz w:val="30"/>
        </w:rPr>
        <w:t>材料与工程设备的保管与使用</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Pr>
        <w:spacing w:line="360" w:lineRule="auto"/>
        <w:ind w:firstLine="600" w:firstLineChars="200"/>
        <w:jc w:val="left"/>
        <w:rPr>
          <w:rFonts w:eastAsia="仿宋_GB2312"/>
          <w:sz w:val="30"/>
        </w:rPr>
      </w:pPr>
      <w:r>
        <w:rPr>
          <w:rFonts w:eastAsia="仿宋_GB2312"/>
          <w:sz w:val="30"/>
        </w:rPr>
        <w:t>8</w:t>
      </w:r>
      <w:bookmarkStart w:id="202" w:name="_Toc292559878"/>
      <w:bookmarkStart w:id="203" w:name="_Toc292559373"/>
      <w:bookmarkStart w:id="204" w:name="_Toc300934980"/>
      <w:bookmarkStart w:id="205" w:name="_Toc297123528"/>
      <w:bookmarkStart w:id="206" w:name="_Toc312677494"/>
      <w:bookmarkStart w:id="207" w:name="_Toc304295557"/>
      <w:bookmarkStart w:id="208" w:name="_Toc303539137"/>
      <w:bookmarkStart w:id="209" w:name="_Toc296944507"/>
      <w:bookmarkStart w:id="210" w:name="_Toc296346669"/>
      <w:bookmarkStart w:id="211" w:name="_Toc296503168"/>
      <w:bookmarkStart w:id="212" w:name="_Toc297120468"/>
      <w:bookmarkStart w:id="213" w:name="_Toc296890996"/>
      <w:bookmarkStart w:id="214" w:name="_Toc297048354"/>
      <w:bookmarkStart w:id="215" w:name="_Toc312678020"/>
      <w:bookmarkStart w:id="216" w:name="_Toc296891208"/>
      <w:bookmarkStart w:id="217" w:name="_Toc297216187"/>
      <w:bookmarkStart w:id="218" w:name="_Toc296347167"/>
      <w:bookmarkStart w:id="219" w:name="_Toc318581173"/>
      <w:r>
        <w:rPr>
          <w:rFonts w:eastAsia="仿宋_GB2312"/>
          <w:sz w:val="30"/>
        </w:rPr>
        <w:t>.4.1</w:t>
      </w:r>
      <w:r>
        <w:rPr>
          <w:rFonts w:hint="eastAsia" w:eastAsia="仿宋_GB2312"/>
          <w:sz w:val="30"/>
        </w:rPr>
        <w:t>发包人供应的材料设备的保管费用的承担：</w:t>
      </w:r>
      <w:r>
        <w:rPr>
          <w:rFonts w:hint="eastAsia" w:eastAsia="仿宋_GB2312"/>
          <w:sz w:val="30"/>
          <w:u w:val="single"/>
        </w:rPr>
        <w:t>由承包人承担</w:t>
      </w:r>
      <w:r>
        <w:rPr>
          <w:rFonts w:eastAsia="仿宋_GB2312"/>
          <w:sz w:val="30"/>
          <w:u w:val="single"/>
        </w:rPr>
        <w:t xml:space="preserve">  </w:t>
      </w:r>
      <w:r>
        <w:rPr>
          <w:rFonts w:hint="eastAsia" w:eastAsia="仿宋_GB2312"/>
          <w:sz w:val="30"/>
        </w:rPr>
        <w:t>。</w:t>
      </w:r>
      <w:bookmarkEnd w:id="202"/>
      <w:bookmarkEnd w:id="203"/>
    </w:p>
    <w:p>
      <w:pPr>
        <w:spacing w:after="120" w:line="360" w:lineRule="auto"/>
        <w:ind w:firstLine="600" w:firstLineChars="200"/>
        <w:outlineLvl w:val="0"/>
        <w:rPr>
          <w:rFonts w:eastAsia="黑体"/>
          <w:color w:val="000000"/>
          <w:sz w:val="30"/>
        </w:rPr>
      </w:pPr>
      <w:r>
        <w:rPr>
          <w:rFonts w:eastAsia="黑体"/>
          <w:color w:val="000000"/>
          <w:sz w:val="30"/>
        </w:rPr>
        <w:t xml:space="preserve">8.8 </w:t>
      </w:r>
      <w:r>
        <w:rPr>
          <w:rFonts w:hint="eastAsia" w:eastAsia="黑体"/>
          <w:color w:val="000000"/>
          <w:sz w:val="30"/>
        </w:rPr>
        <w:t>施工设备和临时设施</w:t>
      </w:r>
    </w:p>
    <w:p>
      <w:pPr>
        <w:autoSpaceDE w:val="0"/>
        <w:autoSpaceDN w:val="0"/>
        <w:adjustRightInd w:val="0"/>
        <w:spacing w:line="360" w:lineRule="auto"/>
        <w:ind w:firstLine="600" w:firstLineChars="200"/>
        <w:jc w:val="left"/>
        <w:rPr>
          <w:rFonts w:eastAsia="仿宋_GB2312"/>
          <w:sz w:val="30"/>
        </w:rPr>
      </w:pPr>
      <w:r>
        <w:rPr>
          <w:rFonts w:eastAsia="仿宋_GB2312"/>
          <w:sz w:val="30"/>
        </w:rPr>
        <w:t xml:space="preserve">8.8.1 </w:t>
      </w:r>
      <w:r>
        <w:rPr>
          <w:rFonts w:hint="eastAsia" w:eastAsia="仿宋_GB2312"/>
          <w:sz w:val="30"/>
        </w:rPr>
        <w:t>承包人提供的施工设备和临时设施</w:t>
      </w:r>
    </w:p>
    <w:p>
      <w:pPr>
        <w:autoSpaceDE w:val="0"/>
        <w:autoSpaceDN w:val="0"/>
        <w:adjustRightInd w:val="0"/>
        <w:spacing w:line="360" w:lineRule="auto"/>
        <w:ind w:firstLine="600" w:firstLineChars="200"/>
        <w:jc w:val="left"/>
        <w:rPr>
          <w:rFonts w:eastAsia="仿宋_GB2312"/>
          <w:sz w:val="30"/>
        </w:rPr>
      </w:pPr>
      <w:r>
        <w:rPr>
          <w:rFonts w:hint="eastAsia" w:eastAsia="仿宋_GB2312"/>
          <w:sz w:val="30"/>
        </w:rPr>
        <w:t>关于修建临时设施费用承担的约定：</w:t>
      </w:r>
      <w:r>
        <w:rPr>
          <w:rFonts w:hint="eastAsia" w:eastAsia="仿宋_GB2312"/>
          <w:sz w:val="30"/>
          <w:u w:val="single"/>
        </w:rPr>
        <w:t xml:space="preserve">由承包人承担；需要临时占地的，应由承包人办理申请手续并承担相应费用   </w:t>
      </w:r>
      <w:r>
        <w:rPr>
          <w:rFonts w:hint="eastAsia" w:eastAsia="仿宋_GB2312"/>
          <w:sz w:val="30"/>
        </w:rPr>
        <w:t>。</w:t>
      </w: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pStyle w:val="6"/>
        <w:spacing w:before="120" w:after="120" w:line="360" w:lineRule="auto"/>
        <w:rPr>
          <w:rFonts w:ascii="Times New Roman" w:hAnsi="Times New Roman" w:eastAsia="黑体"/>
          <w:b w:val="0"/>
          <w:color w:val="000000"/>
          <w:sz w:val="32"/>
        </w:rPr>
      </w:pPr>
      <w:bookmarkStart w:id="220" w:name="_Toc351203641"/>
      <w:r>
        <w:rPr>
          <w:rFonts w:ascii="Times New Roman" w:hAnsi="Times New Roman" w:eastAsia="黑体"/>
          <w:b w:val="0"/>
          <w:color w:val="000000"/>
          <w:sz w:val="32"/>
        </w:rPr>
        <w:t>9</w:t>
      </w:r>
      <w:bookmarkEnd w:id="199"/>
      <w:bookmarkEnd w:id="200"/>
      <w:bookmarkEnd w:id="201"/>
      <w:bookmarkStart w:id="221" w:name="_Toc312677495"/>
      <w:bookmarkStart w:id="222" w:name="_Toc304295559"/>
      <w:bookmarkStart w:id="223" w:name="_Toc303539139"/>
      <w:bookmarkStart w:id="224" w:name="_Toc300934982"/>
      <w:bookmarkStart w:id="225" w:name="_Toc297123533"/>
      <w:bookmarkStart w:id="226" w:name="_Toc297216192"/>
      <w:bookmarkStart w:id="227" w:name="_Toc312678021"/>
      <w:bookmarkStart w:id="228" w:name="_Toc297048359"/>
      <w:bookmarkStart w:id="229" w:name="_Toc292559883"/>
      <w:bookmarkStart w:id="230" w:name="_Toc296346674"/>
      <w:bookmarkStart w:id="231" w:name="_Toc267251428"/>
      <w:bookmarkStart w:id="232" w:name="_Toc292559378"/>
      <w:bookmarkStart w:id="233" w:name="_Toc296891001"/>
      <w:bookmarkStart w:id="234" w:name="_Toc296944512"/>
      <w:bookmarkStart w:id="235" w:name="_Toc296347172"/>
      <w:bookmarkStart w:id="236" w:name="_Toc297120473"/>
      <w:bookmarkStart w:id="237" w:name="_Toc296503173"/>
      <w:bookmarkStart w:id="238" w:name="_Toc267251427"/>
      <w:bookmarkStart w:id="239" w:name="_Toc296891213"/>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试验与检验</w:t>
      </w:r>
      <w:bookmarkEnd w:id="220"/>
    </w:p>
    <w:bookmarkEnd w:id="221"/>
    <w:bookmarkEnd w:id="222"/>
    <w:bookmarkEnd w:id="223"/>
    <w:bookmarkEnd w:id="224"/>
    <w:bookmarkEnd w:id="225"/>
    <w:bookmarkEnd w:id="226"/>
    <w:bookmarkEnd w:id="227"/>
    <w:p>
      <w:pPr>
        <w:spacing w:after="120" w:line="360" w:lineRule="auto"/>
        <w:ind w:firstLine="600" w:firstLineChars="200"/>
        <w:rPr>
          <w:rFonts w:eastAsia="黑体"/>
          <w:color w:val="000000"/>
          <w:sz w:val="30"/>
        </w:rPr>
      </w:pPr>
      <w:r>
        <w:rPr>
          <w:rFonts w:eastAsia="黑体"/>
          <w:color w:val="000000"/>
          <w:sz w:val="30"/>
        </w:rPr>
        <w:t>9</w:t>
      </w:r>
      <w:bookmarkStart w:id="240" w:name="_Toc312677496"/>
      <w:bookmarkStart w:id="241" w:name="_Toc297216193"/>
      <w:bookmarkStart w:id="242" w:name="_Toc300934983"/>
      <w:bookmarkStart w:id="243" w:name="_Toc304295560"/>
      <w:bookmarkStart w:id="244" w:name="_Toc312678022"/>
      <w:bookmarkStart w:id="245" w:name="_Toc303539140"/>
      <w:bookmarkStart w:id="246" w:name="_Toc297123534"/>
      <w:r>
        <w:rPr>
          <w:rFonts w:eastAsia="黑体"/>
          <w:color w:val="000000"/>
          <w:sz w:val="30"/>
        </w:rPr>
        <w:t>.1</w:t>
      </w:r>
      <w:r>
        <w:rPr>
          <w:rFonts w:hint="eastAsia" w:eastAsia="黑体"/>
          <w:color w:val="000000"/>
          <w:sz w:val="30"/>
        </w:rPr>
        <w:t>试验设备与试验人员</w:t>
      </w:r>
    </w:p>
    <w:bookmarkEnd w:id="240"/>
    <w:bookmarkEnd w:id="241"/>
    <w:bookmarkEnd w:id="242"/>
    <w:bookmarkEnd w:id="243"/>
    <w:bookmarkEnd w:id="244"/>
    <w:bookmarkEnd w:id="245"/>
    <w:bookmarkEnd w:id="246"/>
    <w:p>
      <w:pPr>
        <w:spacing w:line="360" w:lineRule="auto"/>
        <w:ind w:firstLine="600" w:firstLineChars="200"/>
        <w:jc w:val="left"/>
        <w:rPr>
          <w:rFonts w:eastAsia="仿宋_GB2312"/>
          <w:sz w:val="30"/>
        </w:rPr>
      </w:pPr>
      <w:r>
        <w:rPr>
          <w:rFonts w:eastAsia="仿宋_GB2312"/>
          <w:sz w:val="30"/>
        </w:rPr>
        <w:t>9</w:t>
      </w:r>
      <w:bookmarkStart w:id="247" w:name="_Toc303539141"/>
      <w:bookmarkStart w:id="248" w:name="_Toc297123535"/>
      <w:bookmarkStart w:id="249" w:name="_Toc304295561"/>
      <w:bookmarkStart w:id="250" w:name="_Toc300934984"/>
      <w:bookmarkStart w:id="251" w:name="_Toc297216194"/>
      <w:bookmarkStart w:id="252" w:name="_Toc312677497"/>
      <w:bookmarkStart w:id="253" w:name="_Toc312678023"/>
      <w:bookmarkStart w:id="254" w:name="_Toc318581174"/>
      <w:r>
        <w:rPr>
          <w:rFonts w:eastAsia="仿宋_GB2312"/>
          <w:sz w:val="30"/>
        </w:rPr>
        <w:t xml:space="preserve">.1.2 </w:t>
      </w:r>
      <w:r>
        <w:rPr>
          <w:rFonts w:hint="eastAsia" w:eastAsia="仿宋_GB2312"/>
          <w:sz w:val="30"/>
        </w:rPr>
        <w:t>试验设备</w:t>
      </w:r>
    </w:p>
    <w:p>
      <w:pPr>
        <w:spacing w:line="360" w:lineRule="auto"/>
        <w:jc w:val="left"/>
        <w:rPr>
          <w:rFonts w:eastAsia="仿宋_GB2312"/>
          <w:sz w:val="30"/>
        </w:rPr>
      </w:pPr>
      <w:r>
        <w:rPr>
          <w:rFonts w:hint="eastAsia" w:eastAsia="仿宋_GB2312"/>
          <w:sz w:val="30"/>
        </w:rPr>
        <w:t>施工现场需要配置的试验场所、配备的实验设备及其他实验条件</w:t>
      </w:r>
      <w:bookmarkEnd w:id="247"/>
      <w:bookmarkEnd w:id="248"/>
      <w:bookmarkEnd w:id="249"/>
      <w:bookmarkEnd w:id="250"/>
      <w:bookmarkEnd w:id="251"/>
      <w:bookmarkEnd w:id="252"/>
      <w:bookmarkEnd w:id="253"/>
      <w:bookmarkStart w:id="255" w:name="_Toc312678024"/>
      <w:bookmarkStart w:id="256" w:name="_Toc300934985"/>
      <w:bookmarkStart w:id="257" w:name="_Toc303539142"/>
      <w:bookmarkStart w:id="258" w:name="_Toc304295562"/>
      <w:bookmarkStart w:id="259" w:name="_Toc312677498"/>
      <w:bookmarkStart w:id="260" w:name="_Toc297216195"/>
      <w:bookmarkStart w:id="261" w:name="_Toc297123536"/>
      <w:r>
        <w:rPr>
          <w:rFonts w:hint="eastAsia" w:eastAsia="仿宋_GB2312"/>
          <w:sz w:val="30"/>
        </w:rPr>
        <w:t>：</w:t>
      </w:r>
      <w:r>
        <w:rPr>
          <w:rFonts w:hint="eastAsia" w:eastAsia="仿宋_GB2312"/>
          <w:sz w:val="30"/>
          <w:u w:val="single"/>
        </w:rPr>
        <w:t>须满足检验试验相关需求</w:t>
      </w:r>
      <w:r>
        <w:rPr>
          <w:rFonts w:eastAsia="仿宋_GB2312"/>
          <w:sz w:val="30"/>
          <w:u w:val="single"/>
        </w:rPr>
        <w:t xml:space="preserve">  </w:t>
      </w:r>
      <w:r>
        <w:rPr>
          <w:rFonts w:hint="eastAsia" w:eastAsia="仿宋_GB2312"/>
          <w:sz w:val="30"/>
        </w:rPr>
        <w:t xml:space="preserve">。 </w:t>
      </w:r>
    </w:p>
    <w:p>
      <w:pPr>
        <w:spacing w:line="360" w:lineRule="auto"/>
        <w:jc w:val="left"/>
        <w:rPr>
          <w:rFonts w:eastAsia="仿宋_GB2312"/>
          <w:sz w:val="30"/>
        </w:rPr>
      </w:pPr>
      <w:r>
        <w:rPr>
          <w:rFonts w:eastAsia="仿宋_GB2312"/>
          <w:sz w:val="30"/>
        </w:rPr>
        <w:t xml:space="preserve">    9.5</w:t>
      </w:r>
      <w:r>
        <w:rPr>
          <w:rFonts w:hint="eastAsia" w:eastAsia="仿宋_GB2312"/>
          <w:sz w:val="30"/>
        </w:rPr>
        <w:t>本工程中不属于承包人需承担的特殊检验相关手续由承包人负责办理，承包人凭特殊检验费发票、特殊检验报告单及发包人出具的相关书面委托书向发包人报销。</w:t>
      </w:r>
    </w:p>
    <w:bookmarkEnd w:id="254"/>
    <w:bookmarkEnd w:id="255"/>
    <w:bookmarkEnd w:id="256"/>
    <w:bookmarkEnd w:id="257"/>
    <w:bookmarkEnd w:id="258"/>
    <w:bookmarkEnd w:id="259"/>
    <w:bookmarkEnd w:id="260"/>
    <w:bookmarkEnd w:id="261"/>
    <w:p>
      <w:pPr>
        <w:pStyle w:val="6"/>
        <w:spacing w:before="120" w:after="120" w:line="360" w:lineRule="auto"/>
        <w:rPr>
          <w:rFonts w:ascii="Times New Roman" w:hAnsi="Times New Roman" w:eastAsia="黑体"/>
          <w:b w:val="0"/>
          <w:color w:val="000000"/>
          <w:sz w:val="32"/>
        </w:rPr>
      </w:pPr>
      <w:bookmarkStart w:id="262" w:name="_Toc351203642"/>
      <w:r>
        <w:rPr>
          <w:rFonts w:ascii="Times New Roman" w:hAnsi="Times New Roman" w:eastAsia="黑体"/>
          <w:b w:val="0"/>
          <w:color w:val="000000"/>
          <w:sz w:val="32"/>
        </w:rPr>
        <w:t>1</w:t>
      </w:r>
      <w:bookmarkEnd w:id="228"/>
      <w:bookmarkEnd w:id="229"/>
      <w:bookmarkEnd w:id="230"/>
      <w:bookmarkEnd w:id="231"/>
      <w:bookmarkEnd w:id="232"/>
      <w:bookmarkEnd w:id="233"/>
      <w:bookmarkEnd w:id="234"/>
      <w:bookmarkEnd w:id="235"/>
      <w:bookmarkEnd w:id="236"/>
      <w:bookmarkEnd w:id="237"/>
      <w:bookmarkEnd w:id="238"/>
      <w:bookmarkEnd w:id="239"/>
      <w:bookmarkStart w:id="263" w:name="_Toc296347192"/>
      <w:bookmarkStart w:id="264" w:name="_Toc292559398"/>
      <w:bookmarkStart w:id="265" w:name="_Toc296891233"/>
      <w:bookmarkStart w:id="266" w:name="_Toc303539146"/>
      <w:bookmarkStart w:id="267" w:name="_Toc297048379"/>
      <w:bookmarkStart w:id="268" w:name="_Toc292559903"/>
      <w:bookmarkStart w:id="269" w:name="_Toc297123540"/>
      <w:bookmarkStart w:id="270" w:name="_Toc297216199"/>
      <w:bookmarkStart w:id="271" w:name="_Toc304295566"/>
      <w:bookmarkStart w:id="272" w:name="_Toc297120493"/>
      <w:bookmarkStart w:id="273" w:name="_Toc296503193"/>
      <w:bookmarkStart w:id="274" w:name="_Toc300934989"/>
      <w:bookmarkStart w:id="275" w:name="_Toc296944532"/>
      <w:bookmarkStart w:id="276" w:name="_Toc296346694"/>
      <w:bookmarkStart w:id="277" w:name="_Toc296891021"/>
      <w:bookmarkStart w:id="278" w:name="_Toc312678025"/>
      <w:bookmarkStart w:id="279" w:name="_Toc312677499"/>
      <w:bookmarkStart w:id="280" w:name="_Toc267251433"/>
      <w:bookmarkStart w:id="281" w:name="_Toc267251441"/>
      <w:bookmarkStart w:id="282" w:name="_Toc267251437"/>
      <w:bookmarkStart w:id="283" w:name="_Toc267251439"/>
      <w:bookmarkStart w:id="284" w:name="_Toc267251435"/>
      <w:bookmarkStart w:id="285" w:name="_Toc267251440"/>
      <w:bookmarkStart w:id="286" w:name="_Toc267251442"/>
      <w:r>
        <w:rPr>
          <w:rFonts w:ascii="Times New Roman" w:hAnsi="Times New Roman" w:eastAsia="黑体"/>
          <w:b w:val="0"/>
          <w:color w:val="000000"/>
          <w:sz w:val="32"/>
        </w:rPr>
        <w:t xml:space="preserve">0. </w:t>
      </w:r>
      <w:r>
        <w:rPr>
          <w:rFonts w:hint="eastAsia" w:ascii="Times New Roman" w:hAnsi="Times New Roman" w:eastAsia="黑体"/>
          <w:b w:val="0"/>
          <w:color w:val="000000"/>
          <w:sz w:val="32"/>
        </w:rPr>
        <w:t>变更</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bookmarkEnd w:id="278"/>
    <w:bookmarkEnd w:id="279"/>
    <w:p>
      <w:pPr>
        <w:spacing w:after="120" w:line="360" w:lineRule="auto"/>
        <w:ind w:firstLine="600" w:firstLineChars="200"/>
        <w:rPr>
          <w:rFonts w:eastAsia="黑体"/>
          <w:color w:val="000000"/>
          <w:sz w:val="30"/>
        </w:rPr>
      </w:pPr>
      <w:r>
        <w:rPr>
          <w:rFonts w:eastAsia="黑体"/>
          <w:color w:val="000000"/>
          <w:sz w:val="30"/>
        </w:rPr>
        <w:t>1</w:t>
      </w:r>
      <w:bookmarkStart w:id="287" w:name="_Toc296503194"/>
      <w:bookmarkStart w:id="288" w:name="_Toc296346695"/>
      <w:bookmarkStart w:id="289" w:name="_Toc296944533"/>
      <w:bookmarkStart w:id="290" w:name="_Toc296347193"/>
      <w:bookmarkStart w:id="291" w:name="_Toc296891022"/>
      <w:bookmarkStart w:id="292" w:name="_Toc297123541"/>
      <w:bookmarkStart w:id="293" w:name="_Toc297216200"/>
      <w:bookmarkStart w:id="294" w:name="_Toc303539147"/>
      <w:bookmarkStart w:id="295" w:name="_Toc296891234"/>
      <w:bookmarkStart w:id="296" w:name="_Toc312678026"/>
      <w:bookmarkStart w:id="297" w:name="_Toc297048380"/>
      <w:bookmarkStart w:id="298" w:name="_Toc304295567"/>
      <w:bookmarkStart w:id="299" w:name="_Toc297120494"/>
      <w:bookmarkStart w:id="300" w:name="_Toc292559904"/>
      <w:bookmarkStart w:id="301" w:name="_Toc292559399"/>
      <w:bookmarkStart w:id="302" w:name="_Toc312677500"/>
      <w:bookmarkStart w:id="303" w:name="_Toc300934990"/>
      <w:r>
        <w:rPr>
          <w:rFonts w:eastAsia="黑体"/>
          <w:color w:val="000000"/>
          <w:sz w:val="30"/>
        </w:rPr>
        <w:t>0.1</w:t>
      </w:r>
      <w:r>
        <w:rPr>
          <w:rFonts w:hint="eastAsia" w:eastAsia="黑体"/>
          <w:color w:val="000000"/>
          <w:sz w:val="30"/>
        </w:rPr>
        <w:t>变更的范围</w:t>
      </w:r>
    </w:p>
    <w:p>
      <w:pPr>
        <w:spacing w:line="360" w:lineRule="auto"/>
        <w:ind w:firstLine="600"/>
        <w:jc w:val="left"/>
        <w:rPr>
          <w:rFonts w:eastAsia="仿宋_GB2312"/>
          <w:color w:val="000000"/>
          <w:sz w:val="30"/>
        </w:rPr>
      </w:pPr>
      <w:r>
        <w:rPr>
          <w:rFonts w:hint="eastAsia" w:eastAsia="仿宋_GB2312"/>
          <w:color w:val="000000"/>
          <w:sz w:val="30"/>
        </w:rPr>
        <w:t>关于变更的范围的约定：</w:t>
      </w:r>
      <w:r>
        <w:rPr>
          <w:rFonts w:hint="eastAsia" w:eastAsia="仿宋_GB2312"/>
          <w:color w:val="000000"/>
          <w:sz w:val="30"/>
          <w:u w:val="single"/>
        </w:rPr>
        <w:t xml:space="preserve">根据工程建设的需要双方协商确定，承包人不得擅自变更    </w:t>
      </w:r>
      <w:r>
        <w:rPr>
          <w:rFonts w:hint="eastAsia" w:eastAsia="仿宋_GB2312"/>
          <w:color w:val="000000"/>
          <w:sz w:val="30"/>
        </w:rPr>
        <w:t>。</w:t>
      </w:r>
    </w:p>
    <w:p>
      <w:pPr>
        <w:pStyle w:val="2"/>
        <w:ind w:left="63" w:right="63" w:firstLine="600" w:firstLineChars="200"/>
      </w:pPr>
      <w:r>
        <w:rPr>
          <w:rFonts w:hint="eastAsia" w:eastAsia="仿宋_GB2312"/>
          <w:color w:val="000000"/>
          <w:sz w:val="30"/>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pPr>
        <w:spacing w:line="360" w:lineRule="auto"/>
        <w:ind w:firstLine="600"/>
        <w:jc w:val="left"/>
        <w:rPr>
          <w:rFonts w:eastAsia="仿宋_GB2312"/>
          <w:color w:val="000000"/>
          <w:sz w:val="30"/>
        </w:rPr>
      </w:pPr>
      <w:r>
        <w:rPr>
          <w:rFonts w:eastAsia="仿宋_GB2312"/>
          <w:color w:val="000000"/>
          <w:sz w:val="30"/>
        </w:rPr>
        <w:t>10.2</w:t>
      </w:r>
      <w:r>
        <w:rPr>
          <w:rFonts w:hint="eastAsia" w:eastAsia="仿宋_GB2312"/>
          <w:color w:val="000000"/>
          <w:sz w:val="30"/>
        </w:rPr>
        <w:t>变更权</w:t>
      </w:r>
    </w:p>
    <w:p>
      <w:pPr>
        <w:spacing w:line="360" w:lineRule="auto"/>
        <w:ind w:firstLine="600"/>
        <w:jc w:val="left"/>
        <w:rPr>
          <w:rFonts w:eastAsia="仿宋_GB2312"/>
          <w:color w:val="000000"/>
          <w:sz w:val="30"/>
        </w:rPr>
      </w:pPr>
      <w:r>
        <w:rPr>
          <w:rFonts w:hint="eastAsia" w:eastAsia="仿宋_GB2312"/>
          <w:color w:val="000000"/>
          <w:sz w:val="30"/>
        </w:rPr>
        <w:t>10.2.1任何变更的经济签证、核定单、变更、工程联系单、洽商等文件须由监理人、发包人现场代表或经授权的对口专业负责人、预决算人员、发包人项目办主管/分管领导共同签字并加盖部门公章后才能生效；</w:t>
      </w:r>
    </w:p>
    <w:p>
      <w:pPr>
        <w:spacing w:line="360" w:lineRule="auto"/>
        <w:ind w:firstLine="600"/>
        <w:jc w:val="left"/>
        <w:rPr>
          <w:rFonts w:eastAsia="仿宋_GB2312"/>
          <w:color w:val="000000"/>
          <w:sz w:val="30"/>
        </w:rPr>
      </w:pPr>
      <w:r>
        <w:rPr>
          <w:rFonts w:eastAsia="仿宋_GB2312"/>
          <w:color w:val="000000"/>
          <w:sz w:val="30"/>
        </w:rPr>
        <w:t>10.2.2</w:t>
      </w:r>
      <w:r>
        <w:rPr>
          <w:rFonts w:hint="eastAsia" w:eastAsia="仿宋_GB2312"/>
          <w:color w:val="000000"/>
          <w:sz w:val="30"/>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pPr>
        <w:spacing w:line="360" w:lineRule="auto"/>
        <w:ind w:firstLine="600"/>
        <w:jc w:val="left"/>
        <w:rPr>
          <w:rFonts w:eastAsia="仿宋_GB2312"/>
          <w:color w:val="000000"/>
          <w:sz w:val="30"/>
        </w:rPr>
      </w:pPr>
      <w:r>
        <w:rPr>
          <w:rFonts w:eastAsia="仿宋_GB2312"/>
          <w:color w:val="000000"/>
          <w:sz w:val="30"/>
        </w:rPr>
        <w:t>10.2.3</w:t>
      </w:r>
      <w:r>
        <w:rPr>
          <w:rFonts w:hint="eastAsia" w:eastAsia="仿宋_GB2312"/>
          <w:color w:val="000000"/>
          <w:sz w:val="30"/>
        </w:rPr>
        <w:t>本工程的所有经济签证必须在签证工作内容完成后七日内办理，否则视为承包人放弃对此签证单进行结算。</w:t>
      </w:r>
    </w:p>
    <w:p>
      <w:pPr>
        <w:spacing w:after="120" w:line="360" w:lineRule="auto"/>
        <w:ind w:firstLine="600" w:firstLineChars="200"/>
        <w:outlineLvl w:val="0"/>
        <w:rPr>
          <w:rFonts w:eastAsia="黑体"/>
          <w:color w:val="000000"/>
          <w:sz w:val="30"/>
        </w:rPr>
      </w:pPr>
      <w:r>
        <w:rPr>
          <w:rFonts w:eastAsia="黑体"/>
          <w:color w:val="000000"/>
          <w:sz w:val="30"/>
        </w:rPr>
        <w:t xml:space="preserve">10.4 </w:t>
      </w:r>
      <w:r>
        <w:rPr>
          <w:rFonts w:hint="eastAsia" w:eastAsia="黑体"/>
          <w:color w:val="000000"/>
          <w:sz w:val="30"/>
        </w:rPr>
        <w:t>变更估价</w:t>
      </w:r>
    </w:p>
    <w:p>
      <w:pPr>
        <w:spacing w:line="360" w:lineRule="auto"/>
        <w:ind w:firstLine="600" w:firstLineChars="200"/>
        <w:jc w:val="left"/>
        <w:rPr>
          <w:rFonts w:eastAsia="仿宋_GB2312"/>
          <w:sz w:val="30"/>
        </w:rPr>
      </w:pPr>
      <w:r>
        <w:rPr>
          <w:rFonts w:hint="eastAsia" w:eastAsia="仿宋_GB2312"/>
          <w:sz w:val="30"/>
        </w:rPr>
        <w:t>10.4.1 变更估价原则</w:t>
      </w:r>
    </w:p>
    <w:p>
      <w:pPr>
        <w:spacing w:line="360" w:lineRule="auto"/>
        <w:ind w:firstLine="600" w:firstLineChars="200"/>
        <w:jc w:val="left"/>
        <w:rPr>
          <w:rFonts w:eastAsia="仿宋_GB2312"/>
          <w:color w:val="000000"/>
          <w:sz w:val="30"/>
        </w:rPr>
      </w:pPr>
      <w:r>
        <w:rPr>
          <w:rFonts w:hint="eastAsia" w:eastAsia="仿宋_GB2312"/>
          <w:color w:val="000000"/>
          <w:sz w:val="30"/>
        </w:rPr>
        <w:t xml:space="preserve">关于变更估价的约定: </w:t>
      </w:r>
      <w:r>
        <w:rPr>
          <w:rFonts w:eastAsia="仿宋_GB2312"/>
          <w:color w:val="000000"/>
          <w:sz w:val="30"/>
          <w:u w:val="single"/>
        </w:rPr>
        <w:t xml:space="preserve"> </w:t>
      </w:r>
      <w:r>
        <w:rPr>
          <w:rFonts w:hint="eastAsia" w:eastAsia="仿宋_GB2312"/>
          <w:color w:val="000000"/>
          <w:sz w:val="30"/>
          <w:u w:val="single"/>
        </w:rPr>
        <w:t>按专用条款14.5条执行</w:t>
      </w:r>
      <w:r>
        <w:rPr>
          <w:rFonts w:eastAsia="仿宋_GB2312"/>
          <w:color w:val="000000"/>
          <w:sz w:val="30"/>
          <w:u w:val="single"/>
        </w:rPr>
        <w:t xml:space="preserve">     </w:t>
      </w:r>
      <w:r>
        <w:rPr>
          <w:rFonts w:hint="eastAsia" w:eastAsia="仿宋_GB2312"/>
          <w:color w:val="000000"/>
          <w:sz w:val="30"/>
        </w:rPr>
        <w:t>；</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spacing w:after="120" w:line="360" w:lineRule="auto"/>
        <w:ind w:firstLine="600" w:firstLineChars="200"/>
        <w:rPr>
          <w:rFonts w:eastAsia="黑体"/>
          <w:color w:val="000000"/>
          <w:sz w:val="30"/>
        </w:rPr>
      </w:pPr>
      <w:r>
        <w:rPr>
          <w:rFonts w:eastAsia="黑体"/>
          <w:color w:val="000000"/>
          <w:sz w:val="30"/>
        </w:rPr>
        <w:t xml:space="preserve">10.8 </w:t>
      </w:r>
      <w:r>
        <w:rPr>
          <w:rFonts w:hint="eastAsia" w:eastAsia="黑体"/>
          <w:color w:val="000000"/>
          <w:sz w:val="30"/>
        </w:rPr>
        <w:t>暂列金额</w:t>
      </w:r>
    </w:p>
    <w:p>
      <w:pPr>
        <w:autoSpaceDE w:val="0"/>
        <w:autoSpaceDN w:val="0"/>
        <w:adjustRightInd w:val="0"/>
        <w:spacing w:line="360" w:lineRule="auto"/>
        <w:jc w:val="left"/>
        <w:rPr>
          <w:rFonts w:eastAsia="仿宋_GB2312"/>
          <w:color w:val="000000"/>
          <w:kern w:val="0"/>
          <w:sz w:val="30"/>
        </w:rPr>
      </w:pPr>
      <w:r>
        <w:rPr>
          <w:rFonts w:hint="eastAsia" w:eastAsia="仿宋_GB2312"/>
          <w:color w:val="000000"/>
          <w:kern w:val="0"/>
          <w:sz w:val="30"/>
        </w:rPr>
        <w:t>合同当事人关于暂列金额使用的约定：</w:t>
      </w:r>
      <w:r>
        <w:rPr>
          <w:rFonts w:eastAsia="仿宋_GB2312"/>
          <w:sz w:val="30"/>
          <w:u w:val="single"/>
        </w:rPr>
        <w:t xml:space="preserve"> </w:t>
      </w:r>
      <w:r>
        <w:rPr>
          <w:rFonts w:hint="eastAsia" w:eastAsia="仿宋_GB2312"/>
          <w:sz w:val="30"/>
          <w:u w:val="single"/>
        </w:rPr>
        <w:t xml:space="preserve">按通用合同条款执行   </w:t>
      </w:r>
      <w:r>
        <w:rPr>
          <w:rFonts w:hint="eastAsia" w:eastAsia="仿宋_GB2312"/>
          <w:color w:val="000000"/>
          <w:kern w:val="0"/>
          <w:sz w:val="30"/>
        </w:rPr>
        <w:t>。</w:t>
      </w:r>
    </w:p>
    <w:p>
      <w:pPr>
        <w:pStyle w:val="6"/>
        <w:spacing w:before="120" w:after="120" w:line="360" w:lineRule="auto"/>
        <w:rPr>
          <w:rFonts w:ascii="Times New Roman" w:hAnsi="Times New Roman" w:eastAsia="黑体"/>
          <w:b w:val="0"/>
          <w:color w:val="000000"/>
          <w:sz w:val="32"/>
        </w:rPr>
      </w:pPr>
      <w:bookmarkStart w:id="304" w:name="_Toc351203643"/>
      <w:r>
        <w:rPr>
          <w:rFonts w:ascii="Times New Roman" w:hAnsi="Times New Roman" w:eastAsia="黑体"/>
          <w:b w:val="0"/>
          <w:color w:val="000000"/>
          <w:sz w:val="32"/>
        </w:rPr>
        <w:t xml:space="preserve">11. </w:t>
      </w:r>
      <w:r>
        <w:rPr>
          <w:rFonts w:hint="eastAsia" w:ascii="Times New Roman" w:hAnsi="Times New Roman" w:eastAsia="黑体"/>
          <w:b w:val="0"/>
          <w:color w:val="000000"/>
          <w:sz w:val="32"/>
        </w:rPr>
        <w:t>价格调整</w:t>
      </w:r>
      <w:bookmarkEnd w:id="304"/>
    </w:p>
    <w:p>
      <w:pPr>
        <w:spacing w:after="120" w:line="360" w:lineRule="auto"/>
        <w:ind w:firstLine="600" w:firstLineChars="200"/>
        <w:rPr>
          <w:rFonts w:eastAsia="黑体"/>
          <w:color w:val="000000"/>
          <w:sz w:val="30"/>
        </w:rPr>
      </w:pPr>
      <w:bookmarkStart w:id="305" w:name="_Toc297123550"/>
      <w:bookmarkStart w:id="306" w:name="_Toc300935000"/>
      <w:bookmarkStart w:id="307" w:name="_Toc296346702"/>
      <w:bookmarkStart w:id="308" w:name="_Toc292559911"/>
      <w:bookmarkStart w:id="309" w:name="_Toc297120501"/>
      <w:bookmarkStart w:id="310" w:name="_Toc296891029"/>
      <w:bookmarkStart w:id="311" w:name="_Toc296503201"/>
      <w:bookmarkStart w:id="312" w:name="_Toc297216209"/>
      <w:bookmarkStart w:id="313" w:name="_Toc297048387"/>
      <w:bookmarkStart w:id="314" w:name="_Toc296891241"/>
      <w:bookmarkStart w:id="315" w:name="_Toc296347200"/>
      <w:bookmarkStart w:id="316" w:name="_Toc304295577"/>
      <w:bookmarkStart w:id="317" w:name="_Toc292559406"/>
      <w:bookmarkStart w:id="318" w:name="_Toc296944540"/>
      <w:bookmarkStart w:id="319" w:name="_Toc303539157"/>
      <w:bookmarkStart w:id="320" w:name="_Toc312678039"/>
      <w:r>
        <w:rPr>
          <w:rFonts w:eastAsia="黑体"/>
          <w:color w:val="000000"/>
          <w:sz w:val="30"/>
        </w:rPr>
        <w:t xml:space="preserve">11.1 </w:t>
      </w:r>
      <w:r>
        <w:rPr>
          <w:rFonts w:hint="eastAsia" w:eastAsia="黑体"/>
          <w:color w:val="000000"/>
          <w:sz w:val="30"/>
        </w:rPr>
        <w:t>市场价格波动引起的调整</w:t>
      </w:r>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Pr>
        <w:spacing w:line="360" w:lineRule="auto"/>
        <w:ind w:firstLine="600" w:firstLineChars="200"/>
        <w:jc w:val="left"/>
        <w:rPr>
          <w:rFonts w:eastAsia="仿宋_GB2312"/>
          <w:sz w:val="30"/>
        </w:rPr>
      </w:pPr>
      <w:r>
        <w:rPr>
          <w:rFonts w:hint="eastAsia" w:eastAsia="仿宋_GB2312"/>
          <w:color w:val="000000"/>
          <w:kern w:val="0"/>
          <w:sz w:val="30"/>
        </w:rPr>
        <w:t>市场价格波动是否调整合同价格的约定：</w:t>
      </w:r>
    </w:p>
    <w:p>
      <w:pPr>
        <w:ind w:left="480" w:firstLine="600" w:firstLineChars="200"/>
        <w:rPr>
          <w:rFonts w:eastAsia="仿宋_GB2312"/>
          <w:color w:val="000000"/>
          <w:kern w:val="0"/>
          <w:sz w:val="30"/>
        </w:rPr>
      </w:pPr>
      <w:r>
        <w:rPr>
          <w:rFonts w:hint="eastAsia" w:eastAsia="仿宋_GB2312"/>
          <w:color w:val="000000"/>
          <w:kern w:val="0"/>
          <w:sz w:val="30"/>
        </w:rPr>
        <w:t>对施工期间主要材料价格变化幅度超过5%以上的部分的结算价格进行调整。主要材料价格变化幅度未超过（含）5%，主要材料结算价格按中标材料价确定；除主要材料外的其余材料及设备均由投标人自主报价并采购，投标人在报价时应充分考虑整个施工期内材料、设备的涨价因素，不因市场价格的变化而调整。</w:t>
      </w:r>
    </w:p>
    <w:p>
      <w:pPr>
        <w:ind w:left="480"/>
        <w:rPr>
          <w:rFonts w:eastAsia="仿宋_GB2312"/>
          <w:color w:val="000000"/>
          <w:kern w:val="0"/>
          <w:sz w:val="30"/>
        </w:rPr>
      </w:pPr>
      <w:r>
        <w:rPr>
          <w:rFonts w:hint="eastAsia" w:eastAsia="仿宋_GB2312"/>
          <w:color w:val="000000"/>
          <w:kern w:val="0"/>
          <w:sz w:val="30"/>
        </w:rPr>
        <w:t>a.主要材料范围界定：《重庆工程造价信息》中各区县主要材料信息价中公布的</w:t>
      </w:r>
      <w:r>
        <w:rPr>
          <w:rFonts w:hint="eastAsia" w:eastAsia="仿宋_GB2312"/>
          <w:color w:val="000000"/>
          <w:kern w:val="0"/>
          <w:sz w:val="30"/>
          <w:highlight w:val="yellow"/>
        </w:rPr>
        <w:t>主城区</w:t>
      </w:r>
      <w:r>
        <w:rPr>
          <w:rFonts w:hint="eastAsia" w:eastAsia="仿宋_GB2312"/>
          <w:color w:val="000000"/>
          <w:kern w:val="0"/>
          <w:sz w:val="30"/>
        </w:rPr>
        <w:t>全部材料和重庆市材料信息价中公布的钢材。</w:t>
      </w:r>
    </w:p>
    <w:p>
      <w:pPr>
        <w:ind w:left="480"/>
        <w:rPr>
          <w:rFonts w:eastAsia="仿宋_GB2312"/>
          <w:color w:val="000000"/>
          <w:kern w:val="0"/>
          <w:sz w:val="30"/>
        </w:rPr>
      </w:pPr>
      <w:r>
        <w:rPr>
          <w:rFonts w:hint="eastAsia" w:eastAsia="仿宋_GB2312"/>
          <w:color w:val="000000"/>
          <w:kern w:val="0"/>
          <w:sz w:val="30"/>
        </w:rPr>
        <w:t>b.主要材料价格依据：以《重庆工程造价信息》中各区县主要材料信息价中公布的</w:t>
      </w:r>
      <w:r>
        <w:rPr>
          <w:rFonts w:hint="eastAsia" w:eastAsia="仿宋_GB2312"/>
          <w:color w:val="000000"/>
          <w:kern w:val="0"/>
          <w:sz w:val="30"/>
          <w:highlight w:val="yellow"/>
        </w:rPr>
        <w:t>主城区</w:t>
      </w:r>
      <w:r>
        <w:rPr>
          <w:rFonts w:hint="eastAsia" w:eastAsia="仿宋_GB2312"/>
          <w:color w:val="000000"/>
          <w:kern w:val="0"/>
          <w:sz w:val="30"/>
        </w:rPr>
        <w:t>材料价格和重庆市材料信息价中公布的钢材价格为准。</w:t>
      </w:r>
    </w:p>
    <w:p>
      <w:pPr>
        <w:ind w:left="480"/>
        <w:rPr>
          <w:rFonts w:eastAsia="仿宋_GB2312"/>
          <w:color w:val="000000"/>
          <w:kern w:val="0"/>
          <w:sz w:val="30"/>
        </w:rPr>
      </w:pPr>
      <w:r>
        <w:rPr>
          <w:rFonts w:hint="eastAsia" w:eastAsia="仿宋_GB2312"/>
          <w:color w:val="000000"/>
          <w:kern w:val="0"/>
          <w:sz w:val="30"/>
        </w:rPr>
        <w:t>c.主要材料价格变化幅度 D=（施工期间材料价格算术平均值 B―</w:t>
      </w:r>
      <w:r>
        <w:rPr>
          <w:rFonts w:hint="eastAsia" w:eastAsia="仿宋_GB2312"/>
          <w:color w:val="000000"/>
          <w:kern w:val="0"/>
          <w:sz w:val="30"/>
          <w:highlight w:val="yellow"/>
        </w:rPr>
        <w:t>2025</w:t>
      </w:r>
      <w:r>
        <w:rPr>
          <w:rFonts w:hint="eastAsia" w:eastAsia="仿宋_GB2312"/>
          <w:color w:val="000000"/>
          <w:kern w:val="0"/>
          <w:sz w:val="30"/>
        </w:rPr>
        <w:t>年</w:t>
      </w:r>
    </w:p>
    <w:p>
      <w:pPr>
        <w:ind w:left="480"/>
        <w:rPr>
          <w:rFonts w:eastAsia="仿宋_GB2312"/>
          <w:color w:val="000000"/>
          <w:kern w:val="0"/>
          <w:sz w:val="30"/>
        </w:rPr>
      </w:pPr>
      <w:r>
        <w:rPr>
          <w:rFonts w:hint="eastAsia" w:eastAsia="仿宋_GB2312"/>
          <w:color w:val="000000"/>
          <w:kern w:val="0"/>
          <w:sz w:val="30"/>
          <w:highlight w:val="yellow"/>
        </w:rPr>
        <w:t>4</w:t>
      </w:r>
      <w:r>
        <w:rPr>
          <w:rFonts w:hint="eastAsia" w:eastAsia="仿宋_GB2312"/>
          <w:color w:val="000000"/>
          <w:kern w:val="0"/>
          <w:sz w:val="30"/>
        </w:rPr>
        <w:t>月公布的主要材料价格 C）÷</w:t>
      </w:r>
      <w:r>
        <w:rPr>
          <w:rFonts w:hint="eastAsia" w:eastAsia="仿宋_GB2312"/>
          <w:color w:val="000000"/>
          <w:kern w:val="0"/>
          <w:sz w:val="30"/>
          <w:highlight w:val="yellow"/>
        </w:rPr>
        <w:t>2025</w:t>
      </w:r>
      <w:r>
        <w:rPr>
          <w:rFonts w:hint="eastAsia" w:eastAsia="仿宋_GB2312"/>
          <w:color w:val="000000"/>
          <w:kern w:val="0"/>
          <w:sz w:val="30"/>
        </w:rPr>
        <w:t>年</w:t>
      </w:r>
      <w:r>
        <w:rPr>
          <w:rFonts w:hint="eastAsia" w:eastAsia="仿宋_GB2312"/>
          <w:color w:val="000000"/>
          <w:kern w:val="0"/>
          <w:sz w:val="30"/>
          <w:highlight w:val="yellow"/>
        </w:rPr>
        <w:t>4</w:t>
      </w:r>
      <w:r>
        <w:rPr>
          <w:rFonts w:hint="eastAsia" w:eastAsia="仿宋_GB2312"/>
          <w:color w:val="000000"/>
          <w:kern w:val="0"/>
          <w:sz w:val="30"/>
        </w:rPr>
        <w:t>月公布的主要材料价格 C×100%。施工期间是指在合同协议书约定的承包人完成工程所需的期限，包括按照合同约定所作的期限变更；</w:t>
      </w:r>
    </w:p>
    <w:p>
      <w:pPr>
        <w:ind w:left="480"/>
        <w:rPr>
          <w:rFonts w:eastAsia="仿宋_GB2312"/>
          <w:color w:val="000000"/>
          <w:kern w:val="0"/>
          <w:sz w:val="30"/>
        </w:rPr>
      </w:pPr>
      <w:r>
        <w:rPr>
          <w:rFonts w:hint="eastAsia" w:eastAsia="仿宋_GB2312"/>
          <w:color w:val="000000"/>
          <w:kern w:val="0"/>
          <w:sz w:val="30"/>
        </w:rPr>
        <w:t>d.主要材料结算价格调整：D&gt;5%，调整后的主要材料结算价格=调差基准价 A＋C×（D―5%）；D＜-5%，调整后的主要材料结算价格=调差基准价 A＋C×（D＋5%）</w:t>
      </w:r>
    </w:p>
    <w:p>
      <w:pPr>
        <w:ind w:left="480"/>
        <w:rPr>
          <w:rFonts w:eastAsia="仿宋_GB2312"/>
          <w:color w:val="000000"/>
          <w:kern w:val="0"/>
          <w:sz w:val="30"/>
        </w:rPr>
      </w:pPr>
      <w:r>
        <w:rPr>
          <w:rFonts w:hint="eastAsia" w:eastAsia="仿宋_GB2312"/>
          <w:color w:val="000000"/>
          <w:kern w:val="0"/>
          <w:sz w:val="30"/>
        </w:rPr>
        <w:t xml:space="preserve">注： （1）调差基准价 A：中标材料价格与 </w:t>
      </w:r>
      <w:r>
        <w:rPr>
          <w:rFonts w:hint="eastAsia" w:eastAsia="仿宋_GB2312"/>
          <w:color w:val="000000"/>
          <w:kern w:val="0"/>
          <w:sz w:val="30"/>
          <w:highlight w:val="yellow"/>
        </w:rPr>
        <w:t>2025</w:t>
      </w:r>
      <w:r>
        <w:rPr>
          <w:rFonts w:hint="eastAsia" w:eastAsia="仿宋_GB2312"/>
          <w:color w:val="000000"/>
          <w:kern w:val="0"/>
          <w:sz w:val="30"/>
        </w:rPr>
        <w:t>年</w:t>
      </w:r>
      <w:r>
        <w:rPr>
          <w:rFonts w:hint="eastAsia" w:eastAsia="仿宋_GB2312"/>
          <w:color w:val="000000"/>
          <w:kern w:val="0"/>
          <w:sz w:val="30"/>
          <w:highlight w:val="yellow"/>
        </w:rPr>
        <w:t>4</w:t>
      </w:r>
      <w:r>
        <w:rPr>
          <w:rFonts w:hint="eastAsia" w:eastAsia="仿宋_GB2312"/>
          <w:color w:val="000000"/>
          <w:kern w:val="0"/>
          <w:sz w:val="30"/>
        </w:rPr>
        <w:t>月公布的主要材料价格比较，取较小值</w:t>
      </w:r>
    </w:p>
    <w:p>
      <w:pPr>
        <w:ind w:left="480"/>
        <w:rPr>
          <w:rFonts w:eastAsia="仿宋_GB2312"/>
          <w:color w:val="000000"/>
          <w:kern w:val="0"/>
          <w:sz w:val="30"/>
        </w:rPr>
      </w:pPr>
      <w:r>
        <w:rPr>
          <w:rFonts w:hint="eastAsia" w:eastAsia="仿宋_GB2312"/>
          <w:color w:val="000000"/>
          <w:kern w:val="0"/>
          <w:sz w:val="30"/>
        </w:rPr>
        <w:t>（2）承包人的投标文件中同一规格型号的材料出现不同价格的，取较低值</w:t>
      </w:r>
    </w:p>
    <w:p>
      <w:pPr>
        <w:ind w:left="480"/>
        <w:rPr>
          <w:rFonts w:eastAsia="仿宋_GB2312"/>
          <w:color w:val="000000"/>
          <w:kern w:val="0"/>
          <w:sz w:val="30"/>
        </w:rPr>
      </w:pPr>
      <w:r>
        <w:rPr>
          <w:rFonts w:hint="eastAsia" w:eastAsia="仿宋_GB2312"/>
          <w:color w:val="000000"/>
          <w:kern w:val="0"/>
          <w:sz w:val="30"/>
        </w:rPr>
        <w:t>（3）主要材料消耗量：中标人投标文件中的主要材料消耗量与重庆市 2018计价定额及配套文件中的主要材料消耗量相比，取较小值</w:t>
      </w:r>
    </w:p>
    <w:p>
      <w:pPr>
        <w:ind w:left="480"/>
        <w:rPr>
          <w:rFonts w:eastAsia="仿宋_GB2312"/>
          <w:color w:val="000000"/>
          <w:kern w:val="0"/>
          <w:sz w:val="30"/>
        </w:rPr>
      </w:pPr>
      <w:r>
        <w:rPr>
          <w:rFonts w:hint="eastAsia" w:eastAsia="仿宋_GB2312"/>
          <w:color w:val="000000"/>
          <w:kern w:val="0"/>
          <w:sz w:val="30"/>
        </w:rPr>
        <w:t>（4）因承包人原因导致工期延误的，在合同原定竣工时间之后，材料价格相比</w:t>
      </w:r>
      <w:r>
        <w:rPr>
          <w:rFonts w:hint="eastAsia" w:eastAsia="仿宋_GB2312"/>
          <w:color w:val="000000"/>
          <w:kern w:val="0"/>
          <w:sz w:val="30"/>
          <w:highlight w:val="yellow"/>
        </w:rPr>
        <w:t>2025</w:t>
      </w:r>
      <w:r>
        <w:rPr>
          <w:rFonts w:hint="eastAsia" w:eastAsia="仿宋_GB2312"/>
          <w:color w:val="000000"/>
          <w:kern w:val="0"/>
          <w:sz w:val="30"/>
        </w:rPr>
        <w:t>年</w:t>
      </w:r>
      <w:r>
        <w:rPr>
          <w:rFonts w:eastAsia="仿宋_GB2312"/>
          <w:color w:val="000000"/>
          <w:kern w:val="0"/>
          <w:sz w:val="30"/>
          <w:highlight w:val="yellow"/>
        </w:rPr>
        <w:t xml:space="preserve"> </w:t>
      </w:r>
      <w:r>
        <w:rPr>
          <w:rFonts w:hint="eastAsia" w:eastAsia="仿宋_GB2312"/>
          <w:color w:val="000000"/>
          <w:kern w:val="0"/>
          <w:sz w:val="30"/>
          <w:highlight w:val="yellow"/>
        </w:rPr>
        <w:t>4</w:t>
      </w:r>
      <w:r>
        <w:rPr>
          <w:rFonts w:eastAsia="仿宋_GB2312"/>
          <w:color w:val="000000"/>
          <w:kern w:val="0"/>
          <w:sz w:val="30"/>
          <w:highlight w:val="yellow"/>
        </w:rPr>
        <w:t xml:space="preserve"> </w:t>
      </w:r>
      <w:r>
        <w:rPr>
          <w:rFonts w:hint="eastAsia" w:eastAsia="仿宋_GB2312"/>
          <w:color w:val="000000"/>
          <w:kern w:val="0"/>
          <w:sz w:val="30"/>
        </w:rPr>
        <w:t>月公布的材料价格增加的，不予纳入施工期间材料价格算术平均值的计算；材料价格相比</w:t>
      </w:r>
      <w:r>
        <w:rPr>
          <w:rFonts w:hint="eastAsia" w:eastAsia="仿宋_GB2312"/>
          <w:color w:val="000000"/>
          <w:kern w:val="0"/>
          <w:sz w:val="30"/>
          <w:highlight w:val="yellow"/>
        </w:rPr>
        <w:t>2025</w:t>
      </w:r>
      <w:r>
        <w:rPr>
          <w:rFonts w:hint="eastAsia" w:eastAsia="仿宋_GB2312"/>
          <w:color w:val="000000"/>
          <w:kern w:val="0"/>
          <w:sz w:val="30"/>
        </w:rPr>
        <w:t>年</w:t>
      </w:r>
      <w:r>
        <w:rPr>
          <w:rFonts w:eastAsia="仿宋_GB2312"/>
          <w:color w:val="000000"/>
          <w:kern w:val="0"/>
          <w:sz w:val="30"/>
          <w:highlight w:val="yellow"/>
        </w:rPr>
        <w:t xml:space="preserve"> </w:t>
      </w:r>
      <w:r>
        <w:rPr>
          <w:rFonts w:hint="eastAsia" w:eastAsia="仿宋_GB2312"/>
          <w:color w:val="000000"/>
          <w:kern w:val="0"/>
          <w:sz w:val="30"/>
          <w:highlight w:val="yellow"/>
        </w:rPr>
        <w:t>4</w:t>
      </w:r>
      <w:r>
        <w:rPr>
          <w:rFonts w:eastAsia="仿宋_GB2312"/>
          <w:color w:val="000000"/>
          <w:kern w:val="0"/>
          <w:sz w:val="30"/>
          <w:highlight w:val="yellow"/>
        </w:rPr>
        <w:t xml:space="preserve"> </w:t>
      </w:r>
      <w:r>
        <w:rPr>
          <w:rFonts w:hint="eastAsia" w:eastAsia="仿宋_GB2312"/>
          <w:color w:val="000000"/>
          <w:kern w:val="0"/>
          <w:sz w:val="30"/>
        </w:rPr>
        <w:t>月公布的材料价格降低的，纳入施工期间材料价格算术平均值的计算。</w:t>
      </w:r>
    </w:p>
    <w:bookmarkEnd w:id="280"/>
    <w:bookmarkEnd w:id="281"/>
    <w:bookmarkEnd w:id="282"/>
    <w:bookmarkEnd w:id="283"/>
    <w:bookmarkEnd w:id="284"/>
    <w:bookmarkEnd w:id="285"/>
    <w:p>
      <w:pPr>
        <w:pStyle w:val="6"/>
        <w:spacing w:before="120" w:after="120" w:line="360" w:lineRule="auto"/>
        <w:rPr>
          <w:rFonts w:ascii="Times New Roman" w:hAnsi="Times New Roman" w:eastAsia="黑体"/>
          <w:b w:val="0"/>
          <w:color w:val="000000"/>
          <w:sz w:val="32"/>
        </w:rPr>
      </w:pPr>
      <w:bookmarkStart w:id="321" w:name="_Toc297120505"/>
      <w:bookmarkStart w:id="322" w:name="_Toc296944544"/>
      <w:bookmarkStart w:id="323" w:name="_Toc296891245"/>
      <w:bookmarkStart w:id="324" w:name="_Toc292559410"/>
      <w:bookmarkStart w:id="325" w:name="_Toc292559915"/>
      <w:bookmarkStart w:id="326" w:name="_Toc296347204"/>
      <w:bookmarkStart w:id="327" w:name="_Toc297048391"/>
      <w:bookmarkStart w:id="328" w:name="_Toc296891033"/>
      <w:bookmarkStart w:id="329" w:name="_Toc296346706"/>
      <w:bookmarkStart w:id="330" w:name="_Toc296503205"/>
      <w:bookmarkStart w:id="331" w:name="_Toc351203644"/>
      <w:bookmarkStart w:id="332" w:name="_Toc303539159"/>
      <w:bookmarkStart w:id="333" w:name="_Toc297216211"/>
      <w:bookmarkStart w:id="334" w:name="_Toc300935002"/>
      <w:bookmarkStart w:id="335" w:name="_Toc297123552"/>
      <w:bookmarkStart w:id="336" w:name="_Toc304295579"/>
      <w:bookmarkStart w:id="337" w:name="_Toc312678040"/>
      <w:r>
        <w:rPr>
          <w:rFonts w:ascii="Times New Roman" w:hAnsi="Times New Roman" w:eastAsia="黑体"/>
          <w:b w:val="0"/>
          <w:color w:val="000000"/>
          <w:sz w:val="32"/>
        </w:rPr>
        <w:t xml:space="preserve">12. </w:t>
      </w:r>
      <w:bookmarkEnd w:id="321"/>
      <w:bookmarkEnd w:id="322"/>
      <w:bookmarkEnd w:id="323"/>
      <w:bookmarkEnd w:id="324"/>
      <w:bookmarkEnd w:id="325"/>
      <w:bookmarkEnd w:id="326"/>
      <w:bookmarkEnd w:id="327"/>
      <w:bookmarkEnd w:id="328"/>
      <w:bookmarkEnd w:id="329"/>
      <w:bookmarkEnd w:id="330"/>
      <w:r>
        <w:rPr>
          <w:rFonts w:hint="eastAsia" w:ascii="Times New Roman" w:hAnsi="Times New Roman" w:eastAsia="黑体"/>
          <w:b w:val="0"/>
          <w:color w:val="000000"/>
          <w:sz w:val="32"/>
        </w:rPr>
        <w:t>合同价格、计量与支付</w:t>
      </w:r>
      <w:bookmarkEnd w:id="331"/>
    </w:p>
    <w:bookmarkEnd w:id="332"/>
    <w:bookmarkEnd w:id="333"/>
    <w:bookmarkEnd w:id="334"/>
    <w:bookmarkEnd w:id="335"/>
    <w:bookmarkEnd w:id="336"/>
    <w:bookmarkEnd w:id="337"/>
    <w:p>
      <w:pPr>
        <w:spacing w:after="120" w:line="360" w:lineRule="auto"/>
        <w:ind w:firstLine="600" w:firstLineChars="200"/>
        <w:rPr>
          <w:rFonts w:eastAsia="黑体"/>
          <w:color w:val="000000"/>
          <w:sz w:val="30"/>
          <w:u w:val="single"/>
        </w:rPr>
      </w:pPr>
      <w:bookmarkStart w:id="338" w:name="_Toc292559916"/>
      <w:bookmarkStart w:id="339" w:name="_Toc292559411"/>
      <w:bookmarkStart w:id="340" w:name="_Toc267251461"/>
      <w:bookmarkStart w:id="341" w:name="_Toc296503206"/>
      <w:bookmarkStart w:id="342" w:name="_Toc296944545"/>
      <w:bookmarkStart w:id="343" w:name="_Toc297048392"/>
      <w:bookmarkStart w:id="344" w:name="_Toc296891034"/>
      <w:bookmarkStart w:id="345" w:name="_Toc297120506"/>
      <w:bookmarkStart w:id="346" w:name="_Toc296891246"/>
      <w:bookmarkStart w:id="347" w:name="_Toc296346707"/>
      <w:bookmarkStart w:id="348" w:name="_Toc296347205"/>
      <w:bookmarkStart w:id="349" w:name="_Toc303539160"/>
      <w:bookmarkStart w:id="350" w:name="_Toc304295580"/>
      <w:bookmarkStart w:id="351" w:name="_Toc300935003"/>
      <w:bookmarkStart w:id="352" w:name="_Toc297123553"/>
      <w:bookmarkStart w:id="353" w:name="_Toc312678041"/>
      <w:bookmarkStart w:id="354" w:name="_Toc297216212"/>
      <w:r>
        <w:rPr>
          <w:rFonts w:eastAsia="黑体"/>
          <w:color w:val="000000"/>
          <w:sz w:val="30"/>
        </w:rPr>
        <w:t xml:space="preserve">12.1 </w:t>
      </w:r>
      <w:r>
        <w:rPr>
          <w:rFonts w:hint="eastAsia" w:eastAsia="黑体"/>
          <w:color w:val="000000"/>
          <w:sz w:val="30"/>
        </w:rPr>
        <w:t>合</w:t>
      </w:r>
      <w:bookmarkEnd w:id="338"/>
      <w:bookmarkEnd w:id="339"/>
      <w:bookmarkEnd w:id="340"/>
      <w:r>
        <w:rPr>
          <w:rFonts w:hint="eastAsia" w:eastAsia="黑体"/>
          <w:color w:val="000000"/>
          <w:sz w:val="30"/>
        </w:rPr>
        <w:t>同价</w:t>
      </w:r>
      <w:bookmarkEnd w:id="341"/>
      <w:bookmarkEnd w:id="342"/>
      <w:bookmarkEnd w:id="343"/>
      <w:bookmarkEnd w:id="344"/>
      <w:bookmarkEnd w:id="345"/>
      <w:bookmarkEnd w:id="346"/>
      <w:bookmarkEnd w:id="347"/>
      <w:bookmarkEnd w:id="348"/>
      <w:r>
        <w:rPr>
          <w:rFonts w:hint="eastAsia" w:eastAsia="黑体"/>
          <w:color w:val="000000"/>
          <w:sz w:val="30"/>
        </w:rPr>
        <w:t>格形式：</w:t>
      </w:r>
      <w:r>
        <w:rPr>
          <w:rFonts w:hint="eastAsia" w:eastAsia="黑体"/>
          <w:color w:val="000000"/>
          <w:sz w:val="30"/>
          <w:u w:val="single"/>
        </w:rPr>
        <w:t>固定单价合同  。</w:t>
      </w:r>
    </w:p>
    <w:bookmarkEnd w:id="349"/>
    <w:bookmarkEnd w:id="350"/>
    <w:bookmarkEnd w:id="351"/>
    <w:bookmarkEnd w:id="352"/>
    <w:bookmarkEnd w:id="353"/>
    <w:bookmarkEnd w:id="354"/>
    <w:p>
      <w:pPr>
        <w:spacing w:after="120" w:line="360" w:lineRule="auto"/>
        <w:ind w:firstLine="750" w:firstLineChars="250"/>
        <w:rPr>
          <w:rFonts w:eastAsia="仿宋_GB2312"/>
          <w:color w:val="000000"/>
          <w:sz w:val="30"/>
        </w:rPr>
      </w:pPr>
      <w:r>
        <w:rPr>
          <w:rFonts w:hint="eastAsia" w:eastAsia="仿宋_GB2312"/>
          <w:color w:val="000000"/>
          <w:sz w:val="30"/>
        </w:rPr>
        <w:t>合同风险范围包含但不限于：</w:t>
      </w:r>
    </w:p>
    <w:p>
      <w:pPr>
        <w:spacing w:after="120" w:line="360" w:lineRule="auto"/>
        <w:ind w:firstLine="750" w:firstLineChars="250"/>
        <w:rPr>
          <w:rFonts w:eastAsia="仿宋_GB2312"/>
          <w:color w:val="000000"/>
          <w:sz w:val="30"/>
        </w:rPr>
      </w:pPr>
      <w:r>
        <w:rPr>
          <w:rFonts w:hint="eastAsia" w:eastAsia="仿宋_GB2312"/>
          <w:color w:val="000000"/>
          <w:sz w:val="30"/>
        </w:rPr>
        <w:t>1、 合同期内人工、材料、机械、设备价格变动或其他因素调整、变动；</w:t>
      </w:r>
    </w:p>
    <w:p>
      <w:pPr>
        <w:spacing w:after="120" w:line="360" w:lineRule="auto"/>
        <w:ind w:firstLine="750" w:firstLineChars="250"/>
        <w:rPr>
          <w:rFonts w:eastAsia="仿宋_GB2312"/>
          <w:color w:val="000000"/>
          <w:sz w:val="30"/>
        </w:rPr>
      </w:pPr>
      <w:r>
        <w:rPr>
          <w:rFonts w:hint="eastAsia" w:eastAsia="仿宋_GB2312"/>
          <w:color w:val="000000"/>
          <w:sz w:val="30"/>
        </w:rPr>
        <w:t>2、 在限定的工期内完成施工项目及整项工程并达到合同规定的质量标准所需要的费用，隐含的为完成该项目而必须发生的费用；</w:t>
      </w:r>
    </w:p>
    <w:p>
      <w:pPr>
        <w:spacing w:after="120" w:line="360" w:lineRule="auto"/>
        <w:ind w:firstLine="750" w:firstLineChars="250"/>
        <w:rPr>
          <w:rFonts w:eastAsia="仿宋_GB2312"/>
          <w:color w:val="000000"/>
          <w:sz w:val="30"/>
        </w:rPr>
      </w:pPr>
      <w:r>
        <w:rPr>
          <w:rFonts w:hint="eastAsia" w:eastAsia="仿宋_GB2312"/>
          <w:color w:val="000000"/>
          <w:sz w:val="30"/>
        </w:rPr>
        <w:t>3、一个月内临时停水、停电在工作时间24小时以内的停工、窝工损失；</w:t>
      </w:r>
    </w:p>
    <w:p>
      <w:pPr>
        <w:spacing w:after="120" w:line="360" w:lineRule="auto"/>
        <w:ind w:firstLine="750" w:firstLineChars="250"/>
        <w:rPr>
          <w:rFonts w:eastAsia="仿宋_GB2312"/>
          <w:color w:val="000000"/>
          <w:sz w:val="30"/>
        </w:rPr>
      </w:pPr>
      <w:r>
        <w:rPr>
          <w:rFonts w:hint="eastAsia" w:eastAsia="仿宋_GB2312"/>
          <w:color w:val="000000"/>
          <w:sz w:val="30"/>
        </w:rPr>
        <w:t>4、发包人供应材料设备不及时，造成的停、窝工每月在工作时间24小时以内的损失；</w:t>
      </w:r>
    </w:p>
    <w:p>
      <w:pPr>
        <w:spacing w:after="120" w:line="360" w:lineRule="auto"/>
        <w:ind w:firstLine="750" w:firstLineChars="250"/>
        <w:rPr>
          <w:rFonts w:eastAsia="仿宋_GB2312"/>
          <w:color w:val="000000"/>
          <w:sz w:val="30"/>
        </w:rPr>
      </w:pPr>
      <w:r>
        <w:rPr>
          <w:rFonts w:hint="eastAsia" w:eastAsia="仿宋_GB2312"/>
          <w:color w:val="000000"/>
          <w:sz w:val="30"/>
        </w:rPr>
        <w:t>5、材料的理论重量与实际重量的差；材料颜色、规格的变动(但不包括钢材)；</w:t>
      </w:r>
    </w:p>
    <w:p>
      <w:pPr>
        <w:spacing w:after="120" w:line="360" w:lineRule="auto"/>
        <w:ind w:firstLine="750" w:firstLineChars="250"/>
        <w:rPr>
          <w:rFonts w:eastAsia="仿宋_GB2312"/>
          <w:color w:val="000000"/>
          <w:sz w:val="30"/>
        </w:rPr>
      </w:pPr>
      <w:r>
        <w:rPr>
          <w:rFonts w:hint="eastAsia" w:eastAsia="仿宋_GB2312"/>
          <w:color w:val="000000"/>
          <w:sz w:val="30"/>
        </w:rPr>
        <w:t>发生以上事件所延误的工期和增加的费用由承包人承担。</w:t>
      </w:r>
    </w:p>
    <w:p>
      <w:pPr>
        <w:spacing w:after="120" w:line="360" w:lineRule="auto"/>
        <w:ind w:firstLine="600" w:firstLineChars="200"/>
        <w:rPr>
          <w:rFonts w:eastAsia="黑体"/>
          <w:color w:val="000000"/>
          <w:sz w:val="30"/>
        </w:rPr>
      </w:pPr>
      <w:bookmarkStart w:id="355" w:name="_Toc303539161"/>
      <w:bookmarkStart w:id="356" w:name="_Toc297216213"/>
      <w:bookmarkStart w:id="357" w:name="_Toc312678042"/>
      <w:bookmarkStart w:id="358" w:name="_Toc300935004"/>
      <w:bookmarkStart w:id="359" w:name="_Toc304295581"/>
      <w:bookmarkStart w:id="360" w:name="_Toc297123554"/>
      <w:bookmarkStart w:id="361" w:name="_Toc296503207"/>
      <w:bookmarkStart w:id="362" w:name="_Toc297048393"/>
      <w:bookmarkStart w:id="363" w:name="_Toc292559412"/>
      <w:bookmarkStart w:id="364" w:name="_Toc296346708"/>
      <w:bookmarkStart w:id="365" w:name="_Toc296944546"/>
      <w:bookmarkStart w:id="366" w:name="_Toc297120507"/>
      <w:bookmarkStart w:id="367" w:name="_Toc292559917"/>
      <w:bookmarkStart w:id="368" w:name="_Toc296347206"/>
      <w:bookmarkStart w:id="369" w:name="_Toc296891247"/>
      <w:bookmarkStart w:id="370" w:name="_Toc296891035"/>
      <w:r>
        <w:rPr>
          <w:rFonts w:eastAsia="黑体"/>
          <w:color w:val="000000"/>
          <w:sz w:val="30"/>
        </w:rPr>
        <w:t xml:space="preserve">12.2 </w:t>
      </w:r>
      <w:r>
        <w:rPr>
          <w:rFonts w:hint="eastAsia" w:eastAsia="黑体"/>
          <w:color w:val="000000"/>
          <w:sz w:val="30"/>
        </w:rPr>
        <w:t>预付款</w:t>
      </w:r>
    </w:p>
    <w:bookmarkEnd w:id="355"/>
    <w:bookmarkEnd w:id="356"/>
    <w:bookmarkEnd w:id="357"/>
    <w:bookmarkEnd w:id="358"/>
    <w:bookmarkEnd w:id="359"/>
    <w:bookmarkEnd w:id="360"/>
    <w:p>
      <w:pPr>
        <w:spacing w:line="360" w:lineRule="auto"/>
        <w:ind w:firstLine="600" w:firstLineChars="200"/>
        <w:jc w:val="left"/>
        <w:rPr>
          <w:rFonts w:eastAsia="仿宋_GB2312"/>
          <w:color w:val="000000"/>
          <w:sz w:val="30"/>
        </w:rPr>
      </w:pPr>
      <w:r>
        <w:rPr>
          <w:rFonts w:eastAsia="仿宋_GB2312"/>
          <w:color w:val="000000"/>
          <w:sz w:val="30"/>
        </w:rPr>
        <w:t xml:space="preserve">12.2.1 </w:t>
      </w:r>
      <w:r>
        <w:rPr>
          <w:rFonts w:hint="eastAsia" w:eastAsia="仿宋_GB2312"/>
          <w:color w:val="000000"/>
          <w:sz w:val="30"/>
        </w:rPr>
        <w:t>预付款的支付</w:t>
      </w:r>
    </w:p>
    <w:p>
      <w:pPr>
        <w:spacing w:line="360" w:lineRule="auto"/>
        <w:ind w:firstLine="600" w:firstLineChars="200"/>
        <w:jc w:val="left"/>
        <w:rPr>
          <w:rFonts w:eastAsia="仿宋_GB2312"/>
          <w:color w:val="000000"/>
          <w:sz w:val="30"/>
        </w:rPr>
      </w:pPr>
      <w:r>
        <w:rPr>
          <w:rFonts w:hint="eastAsia" w:eastAsia="仿宋_GB2312"/>
          <w:color w:val="000000"/>
          <w:sz w:val="30"/>
        </w:rPr>
        <w:t>预付款支付比例或金额：</w:t>
      </w:r>
      <w:r>
        <w:rPr>
          <w:rFonts w:eastAsia="仿宋_GB2312"/>
          <w:color w:val="000000"/>
          <w:sz w:val="30"/>
          <w:u w:val="single"/>
        </w:rPr>
        <w:t xml:space="preserve"> </w:t>
      </w:r>
      <w:r>
        <w:rPr>
          <w:rFonts w:hint="eastAsia" w:eastAsia="仿宋_GB2312"/>
          <w:color w:val="000000"/>
          <w:sz w:val="30"/>
          <w:u w:val="single"/>
        </w:rPr>
        <w:t>不支付预付款</w:t>
      </w:r>
      <w:r>
        <w:rPr>
          <w:rFonts w:eastAsia="仿宋_GB2312"/>
          <w:color w:val="000000"/>
          <w:sz w:val="30"/>
          <w:u w:val="single"/>
        </w:rPr>
        <w:t xml:space="preserve">  </w:t>
      </w:r>
      <w:r>
        <w:rPr>
          <w:rFonts w:hint="eastAsia" w:eastAsia="仿宋_GB2312"/>
          <w:color w:val="000000"/>
          <w:sz w:val="30"/>
        </w:rPr>
        <w:t>。</w:t>
      </w:r>
    </w:p>
    <w:bookmarkEnd w:id="361"/>
    <w:bookmarkEnd w:id="362"/>
    <w:bookmarkEnd w:id="363"/>
    <w:bookmarkEnd w:id="364"/>
    <w:bookmarkEnd w:id="365"/>
    <w:bookmarkEnd w:id="366"/>
    <w:bookmarkEnd w:id="367"/>
    <w:bookmarkEnd w:id="368"/>
    <w:bookmarkEnd w:id="369"/>
    <w:bookmarkEnd w:id="370"/>
    <w:p>
      <w:pPr>
        <w:spacing w:after="120" w:line="360" w:lineRule="auto"/>
        <w:ind w:firstLine="600" w:firstLineChars="200"/>
        <w:rPr>
          <w:rFonts w:eastAsia="黑体"/>
          <w:color w:val="000000"/>
          <w:sz w:val="30"/>
        </w:rPr>
      </w:pPr>
      <w:r>
        <w:rPr>
          <w:rFonts w:eastAsia="黑体"/>
          <w:color w:val="000000"/>
          <w:sz w:val="30"/>
        </w:rPr>
        <w:t xml:space="preserve">12.3 </w:t>
      </w:r>
      <w:r>
        <w:rPr>
          <w:rFonts w:hint="eastAsia" w:eastAsia="黑体"/>
          <w:color w:val="000000"/>
          <w:sz w:val="30"/>
        </w:rPr>
        <w:t>计量</w:t>
      </w:r>
    </w:p>
    <w:p>
      <w:pPr>
        <w:spacing w:line="360" w:lineRule="auto"/>
        <w:ind w:firstLine="600" w:firstLineChars="200"/>
        <w:jc w:val="left"/>
        <w:rPr>
          <w:rFonts w:eastAsia="仿宋_GB2312"/>
          <w:color w:val="000000"/>
          <w:sz w:val="30"/>
        </w:rPr>
      </w:pPr>
      <w:r>
        <w:rPr>
          <w:rFonts w:eastAsia="仿宋_GB2312"/>
          <w:color w:val="000000"/>
          <w:sz w:val="30"/>
        </w:rPr>
        <w:t xml:space="preserve">12.3.1 </w:t>
      </w:r>
      <w:r>
        <w:rPr>
          <w:rFonts w:hint="eastAsia" w:eastAsia="仿宋_GB2312"/>
          <w:color w:val="000000"/>
          <w:sz w:val="30"/>
        </w:rPr>
        <w:t>计量原则</w:t>
      </w:r>
    </w:p>
    <w:p>
      <w:pPr>
        <w:spacing w:line="360" w:lineRule="auto"/>
        <w:ind w:firstLine="600" w:firstLineChars="200"/>
        <w:jc w:val="left"/>
        <w:rPr>
          <w:rFonts w:eastAsia="仿宋_GB2312"/>
          <w:color w:val="000000"/>
          <w:sz w:val="30"/>
        </w:rPr>
      </w:pPr>
      <w:r>
        <w:rPr>
          <w:rFonts w:hint="eastAsia" w:eastAsia="仿宋_GB2312"/>
          <w:color w:val="000000"/>
          <w:sz w:val="30"/>
        </w:rPr>
        <w:t>工程量计算规则：</w:t>
      </w:r>
      <w:r>
        <w:rPr>
          <w:rFonts w:eastAsia="仿宋_GB2312"/>
          <w:color w:val="000000"/>
          <w:sz w:val="30"/>
          <w:u w:val="single"/>
        </w:rPr>
        <w:t xml:space="preserve"> </w:t>
      </w:r>
      <w:r>
        <w:rPr>
          <w:rFonts w:hint="eastAsia" w:ascii="宋体" w:hAnsi="宋体"/>
          <w:color w:val="000000"/>
          <w:u w:val="single"/>
        </w:rPr>
        <w:t xml:space="preserve"> </w:t>
      </w:r>
      <w:r>
        <w:rPr>
          <w:rFonts w:eastAsia="仿宋_GB2312"/>
          <w:color w:val="000000"/>
          <w:sz w:val="30"/>
          <w:u w:val="single"/>
        </w:rPr>
        <w:t xml:space="preserve"> </w:t>
      </w:r>
      <w:r>
        <w:rPr>
          <w:rFonts w:hint="eastAsia" w:eastAsia="仿宋_GB2312"/>
          <w:color w:val="000000"/>
          <w:sz w:val="30"/>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u w:val="single"/>
        </w:rPr>
        <w:t>JZZS</w:t>
      </w:r>
      <w:r>
        <w:rPr>
          <w:rFonts w:hint="eastAsia" w:eastAsia="仿宋_GB2312"/>
          <w:color w:val="000000"/>
          <w:sz w:val="30"/>
          <w:u w:val="single"/>
        </w:rPr>
        <w:t>DE-2018）、《重庆市市政工程计价定额》（CQSZDE-20</w:t>
      </w:r>
      <w:r>
        <w:rPr>
          <w:rFonts w:eastAsia="仿宋_GB2312"/>
          <w:color w:val="000000"/>
          <w:sz w:val="30"/>
          <w:u w:val="single"/>
        </w:rPr>
        <w:t>1</w:t>
      </w:r>
      <w:r>
        <w:rPr>
          <w:rFonts w:hint="eastAsia" w:eastAsia="仿宋_GB2312"/>
          <w:color w:val="000000"/>
          <w:sz w:val="30"/>
          <w:u w:val="single"/>
        </w:rPr>
        <w:t>8）、《重庆市通用安装工程计价定额》（CQAZDE-2018）、《重庆市房屋修缮工程计价定额》（C</w:t>
      </w:r>
      <w:r>
        <w:rPr>
          <w:rFonts w:eastAsia="仿宋_GB2312"/>
          <w:color w:val="000000"/>
          <w:sz w:val="30"/>
          <w:u w:val="single"/>
        </w:rPr>
        <w:t>QXSDE-2018</w:t>
      </w:r>
      <w:r>
        <w:rPr>
          <w:rFonts w:hint="eastAsia" w:eastAsia="仿宋_GB2312"/>
          <w:color w:val="000000"/>
          <w:sz w:val="30"/>
          <w:u w:val="single"/>
        </w:rPr>
        <w:t>）、《重庆市绿色建筑工程计价定额》（C</w:t>
      </w:r>
      <w:r>
        <w:rPr>
          <w:rFonts w:eastAsia="仿宋_GB2312"/>
          <w:color w:val="000000"/>
          <w:sz w:val="30"/>
          <w:u w:val="single"/>
        </w:rPr>
        <w:t>QLSJZDE-2018</w:t>
      </w:r>
      <w:r>
        <w:rPr>
          <w:rFonts w:hint="eastAsia" w:eastAsia="仿宋_GB2312"/>
          <w:color w:val="000000"/>
          <w:sz w:val="30"/>
          <w:u w:val="single"/>
        </w:rPr>
        <w:t>）、《重庆市建设工程费用定额》（CQFYDE-2018）及相关配套文件明确的计量规则执行</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eastAsia="仿宋_GB2312"/>
          <w:color w:val="000000"/>
          <w:sz w:val="30"/>
        </w:rPr>
        <w:t xml:space="preserve">12.3.2 </w:t>
      </w:r>
      <w:r>
        <w:rPr>
          <w:rFonts w:hint="eastAsia" w:eastAsia="仿宋_GB2312"/>
          <w:color w:val="000000"/>
          <w:sz w:val="30"/>
        </w:rPr>
        <w:t>计量周期</w:t>
      </w:r>
    </w:p>
    <w:p>
      <w:pPr>
        <w:spacing w:line="360" w:lineRule="auto"/>
        <w:ind w:firstLine="600" w:firstLineChars="200"/>
        <w:jc w:val="left"/>
        <w:rPr>
          <w:rFonts w:eastAsia="仿宋_GB2312"/>
          <w:color w:val="000000"/>
          <w:sz w:val="30"/>
        </w:rPr>
      </w:pPr>
      <w:r>
        <w:rPr>
          <w:rFonts w:hint="eastAsia" w:eastAsia="仿宋_GB2312"/>
          <w:color w:val="000000"/>
          <w:sz w:val="30"/>
        </w:rPr>
        <w:t>关于计量周期的约定：</w:t>
      </w:r>
      <w:r>
        <w:rPr>
          <w:rFonts w:eastAsia="仿宋_GB2312"/>
          <w:color w:val="000000"/>
          <w:sz w:val="30"/>
          <w:u w:val="single"/>
        </w:rPr>
        <w:t xml:space="preserve">  </w:t>
      </w:r>
      <w:r>
        <w:rPr>
          <w:rFonts w:hint="eastAsia" w:eastAsia="仿宋_GB2312"/>
          <w:color w:val="000000"/>
          <w:sz w:val="30"/>
          <w:u w:val="single"/>
        </w:rPr>
        <w:t xml:space="preserve">工程量的计量按月进行      </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eastAsia="仿宋_GB2312"/>
          <w:color w:val="000000"/>
          <w:sz w:val="30"/>
        </w:rPr>
        <w:t xml:space="preserve">12.3.3 </w:t>
      </w:r>
      <w:r>
        <w:rPr>
          <w:rFonts w:hint="eastAsia" w:eastAsia="仿宋_GB2312"/>
          <w:color w:val="000000"/>
          <w:sz w:val="30"/>
        </w:rPr>
        <w:t>单价合同的计量</w:t>
      </w:r>
    </w:p>
    <w:p>
      <w:pPr>
        <w:spacing w:line="360" w:lineRule="auto"/>
        <w:ind w:firstLine="600" w:firstLineChars="200"/>
        <w:jc w:val="left"/>
        <w:rPr>
          <w:rFonts w:eastAsia="仿宋_GB2312"/>
          <w:color w:val="000000"/>
          <w:sz w:val="30"/>
        </w:rPr>
      </w:pPr>
      <w:r>
        <w:rPr>
          <w:rFonts w:hint="eastAsia" w:eastAsia="仿宋_GB2312"/>
          <w:color w:val="000000"/>
          <w:sz w:val="30"/>
        </w:rPr>
        <w:t>关于单价合同计量的约定：</w:t>
      </w:r>
      <w:r>
        <w:rPr>
          <w:rFonts w:eastAsia="仿宋_GB2312"/>
          <w:color w:val="000000"/>
          <w:sz w:val="30"/>
          <w:u w:val="single"/>
        </w:rPr>
        <w:t xml:space="preserve">  </w:t>
      </w:r>
      <w:r>
        <w:rPr>
          <w:rFonts w:hint="eastAsia" w:eastAsia="仿宋_GB2312"/>
          <w:color w:val="000000"/>
          <w:sz w:val="30"/>
          <w:u w:val="single"/>
        </w:rPr>
        <w:t>承包人应于每月20日向监理人报送上月15日至当月14日已完成的工程量报告，并附具进度付款申请单、已完成工程量报表和有关资料；监理人应在收到承包人提交的工程量报告后3天内完成对承包人提交的工程量报表的审核并报送发包人；发包人应于次月10日内完成审核</w:t>
      </w:r>
      <w:r>
        <w:rPr>
          <w:rFonts w:eastAsia="仿宋_GB2312"/>
          <w:color w:val="000000"/>
          <w:sz w:val="30"/>
          <w:u w:val="single"/>
        </w:rPr>
        <w:t xml:space="preserve">    </w:t>
      </w:r>
      <w:r>
        <w:rPr>
          <w:rFonts w:hint="eastAsia" w:eastAsia="仿宋_GB2312"/>
          <w:color w:val="000000"/>
          <w:sz w:val="30"/>
        </w:rPr>
        <w:t>。</w:t>
      </w:r>
    </w:p>
    <w:p>
      <w:pPr>
        <w:spacing w:after="120" w:line="360" w:lineRule="auto"/>
        <w:ind w:firstLine="600" w:firstLineChars="200"/>
        <w:rPr>
          <w:rFonts w:eastAsia="黑体"/>
          <w:color w:val="000000"/>
          <w:sz w:val="30"/>
        </w:rPr>
      </w:pPr>
      <w:r>
        <w:rPr>
          <w:rFonts w:eastAsia="黑体"/>
          <w:color w:val="000000"/>
          <w:sz w:val="30"/>
        </w:rPr>
        <w:t xml:space="preserve">12.4 </w:t>
      </w:r>
      <w:r>
        <w:rPr>
          <w:rFonts w:hint="eastAsia" w:eastAsia="黑体"/>
          <w:color w:val="000000"/>
          <w:sz w:val="30"/>
        </w:rPr>
        <w:t>工程进度款支付</w:t>
      </w:r>
    </w:p>
    <w:p>
      <w:pPr>
        <w:spacing w:line="360" w:lineRule="auto"/>
        <w:ind w:firstLine="600" w:firstLineChars="200"/>
        <w:jc w:val="left"/>
        <w:rPr>
          <w:rFonts w:eastAsia="仿宋_GB2312"/>
          <w:color w:val="000000"/>
          <w:sz w:val="30"/>
        </w:rPr>
      </w:pPr>
      <w:r>
        <w:rPr>
          <w:rFonts w:hint="eastAsia" w:eastAsia="仿宋_GB2312"/>
          <w:color w:val="000000"/>
          <w:sz w:val="30"/>
        </w:rPr>
        <w:t>发包人在进度审核完成后7日内，按经发包人审核的当月完成工程形象进度的8</w:t>
      </w:r>
      <w:r>
        <w:rPr>
          <w:rFonts w:eastAsia="仿宋_GB2312"/>
          <w:color w:val="000000"/>
          <w:sz w:val="30"/>
        </w:rPr>
        <w:t>0%</w:t>
      </w:r>
      <w:r>
        <w:rPr>
          <w:rFonts w:hint="eastAsia" w:eastAsia="仿宋_GB2312"/>
          <w:color w:val="000000"/>
          <w:sz w:val="30"/>
        </w:rPr>
        <w:t>支付，但累计进度款支付总额不超过合同金额的80%。</w:t>
      </w:r>
      <w:r>
        <w:rPr>
          <w:rFonts w:eastAsia="仿宋_GB2312"/>
          <w:color w:val="000000"/>
          <w:sz w:val="30"/>
        </w:rPr>
        <w:tab/>
      </w:r>
    </w:p>
    <w:p>
      <w:pPr>
        <w:spacing w:line="360" w:lineRule="auto"/>
        <w:ind w:firstLine="600" w:firstLineChars="200"/>
        <w:jc w:val="left"/>
        <w:rPr>
          <w:rFonts w:eastAsia="黑体"/>
          <w:color w:val="000000"/>
          <w:sz w:val="30"/>
        </w:rPr>
      </w:pPr>
      <w:r>
        <w:rPr>
          <w:rFonts w:eastAsia="黑体"/>
          <w:color w:val="000000"/>
          <w:sz w:val="30"/>
        </w:rPr>
        <w:t xml:space="preserve">12.6 </w:t>
      </w:r>
      <w:r>
        <w:rPr>
          <w:rFonts w:hint="eastAsia" w:eastAsia="黑体"/>
          <w:color w:val="000000"/>
          <w:sz w:val="30"/>
        </w:rPr>
        <w:t>工程款支付方式</w:t>
      </w:r>
    </w:p>
    <w:p>
      <w:pPr>
        <w:spacing w:line="360" w:lineRule="auto"/>
        <w:ind w:firstLine="600" w:firstLineChars="200"/>
        <w:jc w:val="left"/>
        <w:rPr>
          <w:rFonts w:eastAsia="仿宋_GB2312"/>
          <w:color w:val="000000"/>
          <w:sz w:val="30"/>
        </w:rPr>
      </w:pPr>
      <w:r>
        <w:rPr>
          <w:rFonts w:hint="eastAsia" w:eastAsia="仿宋_GB2312"/>
          <w:color w:val="000000"/>
          <w:sz w:val="30"/>
        </w:rPr>
        <w:t>发包人的支付方式约定为银行承兑汇票；如若付款方式调整为电汇付款（银行转账），则承包人对发包人的支付金额给予 1%的现金折扣（其中，付至农民工工资专户的农民工工资不享受该现金折扣）。</w:t>
      </w:r>
    </w:p>
    <w:bookmarkEnd w:id="286"/>
    <w:p>
      <w:pPr>
        <w:pStyle w:val="6"/>
        <w:spacing w:before="120" w:after="120" w:line="360" w:lineRule="auto"/>
        <w:rPr>
          <w:rFonts w:ascii="Times New Roman" w:hAnsi="Times New Roman" w:eastAsia="黑体"/>
          <w:b w:val="0"/>
          <w:color w:val="000000"/>
          <w:sz w:val="32"/>
        </w:rPr>
      </w:pPr>
      <w:bookmarkStart w:id="371" w:name="_Toc351203645"/>
      <w:bookmarkStart w:id="372" w:name="_Toc297123564"/>
      <w:bookmarkStart w:id="373" w:name="_Toc312678053"/>
      <w:bookmarkStart w:id="374" w:name="_Toc303539172"/>
      <w:bookmarkStart w:id="375" w:name="_Toc292559424"/>
      <w:bookmarkStart w:id="376" w:name="_Toc296347218"/>
      <w:bookmarkStart w:id="377" w:name="_Toc304295593"/>
      <w:bookmarkStart w:id="378" w:name="_Toc296891259"/>
      <w:bookmarkStart w:id="379" w:name="_Toc292559929"/>
      <w:bookmarkStart w:id="380" w:name="_Toc296503219"/>
      <w:bookmarkStart w:id="381" w:name="_Toc296944558"/>
      <w:bookmarkStart w:id="382" w:name="_Toc297216223"/>
      <w:bookmarkStart w:id="383" w:name="_Toc300935015"/>
      <w:bookmarkStart w:id="384" w:name="_Toc296891047"/>
      <w:bookmarkStart w:id="385" w:name="_Toc297120519"/>
      <w:bookmarkStart w:id="386" w:name="_Toc296346720"/>
      <w:bookmarkStart w:id="387" w:name="_Toc297048405"/>
      <w:r>
        <w:rPr>
          <w:rFonts w:ascii="Times New Roman" w:hAnsi="Times New Roman" w:eastAsia="黑体"/>
          <w:b w:val="0"/>
          <w:color w:val="000000"/>
          <w:sz w:val="32"/>
        </w:rPr>
        <w:t>13.</w:t>
      </w:r>
      <w:r>
        <w:rPr>
          <w:rFonts w:hint="eastAsia" w:ascii="Times New Roman" w:hAnsi="Times New Roman" w:eastAsia="黑体"/>
          <w:b w:val="0"/>
          <w:color w:val="000000"/>
          <w:sz w:val="32"/>
        </w:rPr>
        <w:t xml:space="preserve">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line="360" w:lineRule="auto"/>
        <w:ind w:firstLine="600" w:firstLineChars="200"/>
        <w:rPr>
          <w:rFonts w:eastAsia="黑体"/>
          <w:color w:val="000000"/>
          <w:sz w:val="30"/>
        </w:rPr>
      </w:pPr>
      <w:r>
        <w:rPr>
          <w:rFonts w:eastAsia="黑体"/>
          <w:color w:val="000000"/>
          <w:sz w:val="30"/>
        </w:rPr>
        <w:t xml:space="preserve">13.1 </w:t>
      </w:r>
      <w:r>
        <w:rPr>
          <w:rFonts w:hint="eastAsia" w:eastAsia="黑体"/>
          <w:color w:val="000000"/>
          <w:sz w:val="30"/>
        </w:rPr>
        <w:t>分部分项工程验收</w:t>
      </w:r>
    </w:p>
    <w:p>
      <w:pPr>
        <w:spacing w:line="360" w:lineRule="auto"/>
        <w:ind w:firstLine="600" w:firstLineChars="200"/>
        <w:jc w:val="left"/>
        <w:rPr>
          <w:rFonts w:eastAsia="仿宋_GB2312"/>
          <w:sz w:val="30"/>
        </w:rPr>
      </w:pPr>
      <w:r>
        <w:rPr>
          <w:rFonts w:eastAsia="仿宋_GB2312"/>
          <w:sz w:val="30"/>
        </w:rPr>
        <w:t>13.1.2</w:t>
      </w:r>
      <w:r>
        <w:rPr>
          <w:rFonts w:hint="eastAsia" w:eastAsia="仿宋_GB2312"/>
          <w:sz w:val="30"/>
        </w:rPr>
        <w:t>监理人不能按时进行验收时，应提前</w:t>
      </w:r>
      <w:r>
        <w:rPr>
          <w:rFonts w:eastAsia="仿宋_GB2312"/>
          <w:sz w:val="30"/>
          <w:u w:val="single"/>
        </w:rPr>
        <w:t xml:space="preserve">  24  </w:t>
      </w:r>
      <w:r>
        <w:rPr>
          <w:rFonts w:hint="eastAsia" w:eastAsia="仿宋_GB2312"/>
          <w:sz w:val="30"/>
        </w:rPr>
        <w:t>小时提交书面延期要求。</w:t>
      </w:r>
    </w:p>
    <w:p>
      <w:pPr>
        <w:spacing w:line="360" w:lineRule="auto"/>
        <w:ind w:firstLine="600" w:firstLineChars="200"/>
        <w:jc w:val="left"/>
        <w:rPr>
          <w:rFonts w:eastAsia="仿宋_GB2312"/>
          <w:b/>
          <w:color w:val="000000"/>
          <w:sz w:val="30"/>
        </w:rPr>
      </w:pPr>
      <w:r>
        <w:rPr>
          <w:rFonts w:hint="eastAsia" w:eastAsia="仿宋_GB2312"/>
          <w:sz w:val="30"/>
        </w:rPr>
        <w:t>关于延期最长不得超过：</w:t>
      </w:r>
      <w:r>
        <w:rPr>
          <w:rFonts w:eastAsia="仿宋_GB2312"/>
          <w:sz w:val="30"/>
          <w:u w:val="single"/>
        </w:rPr>
        <w:t xml:space="preserve">   48   </w:t>
      </w:r>
      <w:r>
        <w:rPr>
          <w:rFonts w:hint="eastAsia" w:eastAsia="仿宋_GB2312"/>
          <w:sz w:val="30"/>
        </w:rPr>
        <w:t>小时。</w:t>
      </w:r>
    </w:p>
    <w:p>
      <w:pPr>
        <w:spacing w:after="120" w:line="360" w:lineRule="auto"/>
        <w:ind w:firstLine="600" w:firstLineChars="200"/>
        <w:rPr>
          <w:rFonts w:eastAsia="黑体"/>
          <w:color w:val="000000"/>
          <w:sz w:val="30"/>
        </w:rPr>
      </w:pPr>
      <w:bookmarkStart w:id="388" w:name="_Toc296503223"/>
      <w:bookmarkStart w:id="389" w:name="_Toc296891263"/>
      <w:bookmarkStart w:id="390" w:name="_Toc296944562"/>
      <w:bookmarkStart w:id="391" w:name="_Toc297048409"/>
      <w:bookmarkStart w:id="392" w:name="_Toc304295596"/>
      <w:bookmarkStart w:id="393" w:name="_Toc297123565"/>
      <w:bookmarkStart w:id="394" w:name="_Toc312678056"/>
      <w:bookmarkStart w:id="395" w:name="_Toc300935016"/>
      <w:bookmarkStart w:id="396" w:name="_Toc297120523"/>
      <w:bookmarkStart w:id="397" w:name="_Toc292559428"/>
      <w:bookmarkStart w:id="398" w:name="_Toc296346724"/>
      <w:bookmarkStart w:id="399" w:name="_Toc296347222"/>
      <w:bookmarkStart w:id="400" w:name="_Toc303539173"/>
      <w:bookmarkStart w:id="401" w:name="_Toc296891051"/>
      <w:bookmarkStart w:id="402" w:name="_Toc297216224"/>
      <w:bookmarkStart w:id="403" w:name="_Toc292559933"/>
      <w:bookmarkStart w:id="404" w:name="_Toc267251472"/>
      <w:bookmarkStart w:id="405" w:name="_Toc267251474"/>
      <w:bookmarkStart w:id="406" w:name="_Toc267251470"/>
      <w:bookmarkStart w:id="407" w:name="_Toc267251473"/>
      <w:bookmarkStart w:id="408" w:name="_Toc267251471"/>
      <w:bookmarkStart w:id="409" w:name="_Toc267251476"/>
      <w:bookmarkStart w:id="410" w:name="_Toc267251475"/>
      <w:r>
        <w:rPr>
          <w:rFonts w:eastAsia="黑体"/>
          <w:color w:val="000000"/>
          <w:sz w:val="30"/>
        </w:rPr>
        <w:t xml:space="preserve">13.2 </w:t>
      </w:r>
      <w:r>
        <w:rPr>
          <w:rFonts w:hint="eastAsia" w:eastAsia="黑体"/>
          <w:color w:val="000000"/>
          <w:sz w:val="30"/>
        </w:rPr>
        <w:t>竣工验收</w:t>
      </w:r>
    </w:p>
    <w:p>
      <w:pPr>
        <w:spacing w:line="360" w:lineRule="auto"/>
        <w:ind w:firstLine="600" w:firstLineChars="200"/>
        <w:jc w:val="left"/>
        <w:rPr>
          <w:rFonts w:eastAsia="仿宋_GB2312"/>
          <w:color w:val="000000"/>
          <w:sz w:val="30"/>
        </w:rPr>
      </w:pPr>
      <w:r>
        <w:rPr>
          <w:rFonts w:eastAsia="仿宋_GB2312"/>
          <w:color w:val="000000"/>
          <w:sz w:val="30"/>
        </w:rPr>
        <w:t>13.2.1</w:t>
      </w:r>
      <w:r>
        <w:rPr>
          <w:rFonts w:hint="eastAsia" w:eastAsia="仿宋_GB2312"/>
          <w:color w:val="000000"/>
          <w:sz w:val="30"/>
        </w:rPr>
        <w:t>竣工资料</w:t>
      </w:r>
    </w:p>
    <w:p>
      <w:pPr>
        <w:spacing w:after="120" w:line="360" w:lineRule="auto"/>
        <w:ind w:firstLine="600" w:firstLineChars="200"/>
        <w:rPr>
          <w:rFonts w:hint="eastAsia" w:ascii="宋体" w:hAnsi="宋体"/>
          <w:color w:val="000000"/>
        </w:rPr>
      </w:pPr>
      <w:r>
        <w:rPr>
          <w:rFonts w:hint="eastAsia" w:eastAsia="仿宋_GB2312"/>
          <w:color w:val="000000"/>
          <w:kern w:val="0"/>
          <w:sz w:val="30"/>
        </w:rPr>
        <w:t>竣工资料内容：</w:t>
      </w:r>
      <w:r>
        <w:rPr>
          <w:rFonts w:hint="eastAsia" w:eastAsia="仿宋_GB2312"/>
          <w:color w:val="000000"/>
          <w:sz w:val="30"/>
          <w:u w:val="single"/>
        </w:rPr>
        <w:t xml:space="preserve">   建设工程档案验收所需的所有资料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kern w:val="0"/>
          <w:sz w:val="30"/>
        </w:rPr>
        <w:t>竣工资料份数：</w:t>
      </w:r>
      <w:r>
        <w:rPr>
          <w:rFonts w:hint="eastAsia" w:eastAsia="仿宋_GB2312"/>
          <w:color w:val="000000"/>
          <w:sz w:val="30"/>
          <w:u w:val="single"/>
        </w:rPr>
        <w:t xml:space="preserve"> 竣工验收后承包人向发包人提交验收合格的完整的竣工图和工程竣工技术档案资料一式三份，电子文档及竣工图三份</w:t>
      </w:r>
      <w:r>
        <w:rPr>
          <w:rFonts w:hint="eastAsia" w:eastAsia="仿宋_GB2312"/>
          <w:color w:val="000000"/>
          <w:sz w:val="30"/>
        </w:rPr>
        <w:t>。</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spacing w:line="360" w:lineRule="auto"/>
        <w:ind w:firstLine="600" w:firstLineChars="200"/>
        <w:jc w:val="left"/>
        <w:rPr>
          <w:rFonts w:eastAsia="仿宋_GB2312"/>
          <w:color w:val="000000"/>
          <w:sz w:val="30"/>
        </w:rPr>
      </w:pPr>
      <w:bookmarkStart w:id="411" w:name="_Toc280868704"/>
      <w:bookmarkStart w:id="412" w:name="_Toc280868705"/>
      <w:bookmarkStart w:id="413" w:name="_Toc280868706"/>
      <w:bookmarkStart w:id="414" w:name="_Toc280868707"/>
      <w:bookmarkStart w:id="415" w:name="_Toc280868708"/>
      <w:bookmarkStart w:id="416" w:name="_Toc280868709"/>
      <w:r>
        <w:rPr>
          <w:rFonts w:eastAsia="仿宋_GB2312"/>
          <w:color w:val="000000"/>
          <w:sz w:val="30"/>
        </w:rPr>
        <w:t>13.2.2</w:t>
      </w:r>
      <w:r>
        <w:rPr>
          <w:rFonts w:hint="eastAsia" w:eastAsia="仿宋_GB2312"/>
          <w:color w:val="000000"/>
          <w:sz w:val="30"/>
        </w:rPr>
        <w:t>竣工验收程序</w:t>
      </w:r>
    </w:p>
    <w:bookmarkEnd w:id="411"/>
    <w:p>
      <w:pPr>
        <w:rPr>
          <w:rFonts w:eastAsia="仿宋_GB2312"/>
          <w:color w:val="000000"/>
          <w:sz w:val="30"/>
        </w:rPr>
      </w:pPr>
      <w:r>
        <w:rPr>
          <w:rFonts w:hint="eastAsia" w:eastAsia="仿宋_GB2312"/>
          <w:color w:val="000000"/>
          <w:kern w:val="0"/>
          <w:sz w:val="30"/>
        </w:rPr>
        <w:t>关于竣工验收程序的约定：</w:t>
      </w:r>
      <w:r>
        <w:rPr>
          <w:rFonts w:eastAsia="仿宋_GB2312"/>
          <w:color w:val="000000"/>
          <w:sz w:val="30"/>
          <w:u w:val="single"/>
        </w:rPr>
        <w:t xml:space="preserve"> </w:t>
      </w:r>
      <w:r>
        <w:rPr>
          <w:rFonts w:hint="eastAsia" w:eastAsia="仿宋_GB2312"/>
          <w:color w:val="000000"/>
          <w:kern w:val="0"/>
          <w:sz w:val="30"/>
          <w:u w:val="single"/>
        </w:rPr>
        <w:t>按住房城乡建设部关于印发《房屋建筑和市政基础设施工程竣工验收规定》的通知（建质〔2013〕171号）文件执行</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kern w:val="0"/>
          <w:sz w:val="30"/>
        </w:rPr>
        <w:t>发包人不按照本项约定组织竣工验收、颁发工程接收证书的违约金的计算方法：</w:t>
      </w:r>
      <w:r>
        <w:rPr>
          <w:rFonts w:eastAsia="仿宋_GB2312"/>
          <w:color w:val="000000"/>
          <w:sz w:val="30"/>
          <w:u w:val="single"/>
        </w:rPr>
        <w:t xml:space="preserve">  </w:t>
      </w:r>
      <w:r>
        <w:rPr>
          <w:rFonts w:hint="eastAsia" w:eastAsia="仿宋_GB2312"/>
          <w:color w:val="000000"/>
          <w:sz w:val="30"/>
          <w:u w:val="single"/>
        </w:rPr>
        <w:t xml:space="preserve">每逾期一天，应以签约合同价扣除已支付工程款为基数，按照中国人民银行发布的同期同类贷款基准利率支付违约金   </w:t>
      </w:r>
      <w:r>
        <w:rPr>
          <w:rFonts w:hint="eastAsia" w:eastAsia="仿宋_GB2312"/>
          <w:color w:val="000000"/>
          <w:sz w:val="30"/>
        </w:rPr>
        <w:t>。</w:t>
      </w:r>
    </w:p>
    <w:bookmarkEnd w:id="412"/>
    <w:p>
      <w:pPr>
        <w:spacing w:line="360" w:lineRule="auto"/>
        <w:ind w:firstLine="600" w:firstLineChars="200"/>
        <w:jc w:val="left"/>
        <w:rPr>
          <w:rFonts w:eastAsia="仿宋_GB2312"/>
          <w:color w:val="000000"/>
          <w:sz w:val="30"/>
        </w:rPr>
      </w:pPr>
      <w:r>
        <w:rPr>
          <w:rFonts w:eastAsia="仿宋_GB2312"/>
          <w:color w:val="000000"/>
          <w:sz w:val="30"/>
        </w:rPr>
        <w:t>13.2.5</w:t>
      </w:r>
      <w:r>
        <w:rPr>
          <w:rFonts w:hint="eastAsia" w:eastAsia="仿宋_GB2312"/>
          <w:color w:val="000000"/>
          <w:sz w:val="30"/>
        </w:rPr>
        <w:t>移交、接收全部与部分工程</w:t>
      </w:r>
    </w:p>
    <w:bookmarkEnd w:id="413"/>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承包人向发包人移交工程的期限：</w:t>
      </w:r>
      <w:r>
        <w:rPr>
          <w:rFonts w:eastAsia="仿宋_GB2312"/>
          <w:color w:val="000000"/>
          <w:sz w:val="30"/>
          <w:u w:val="single"/>
        </w:rPr>
        <w:t xml:space="preserve"> </w:t>
      </w:r>
      <w:r>
        <w:rPr>
          <w:rFonts w:hint="eastAsia" w:eastAsia="仿宋_GB2312"/>
          <w:color w:val="000000"/>
          <w:sz w:val="30"/>
          <w:u w:val="single"/>
        </w:rPr>
        <w:t>通过工程竣工验收后，承包人应在28天内，同发包人办理工程移交手续</w:t>
      </w:r>
      <w:r>
        <w:rPr>
          <w:rFonts w:eastAsia="仿宋_GB2312"/>
          <w:color w:val="000000"/>
          <w:sz w:val="30"/>
          <w:u w:val="single"/>
        </w:rPr>
        <w:t xml:space="preserve"> </w:t>
      </w:r>
      <w:r>
        <w:rPr>
          <w:rFonts w:hint="eastAsia"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u w:val="single"/>
        </w:rPr>
      </w:pPr>
      <w:r>
        <w:rPr>
          <w:rFonts w:hint="eastAsia" w:eastAsia="仿宋_GB2312"/>
          <w:color w:val="000000"/>
          <w:kern w:val="0"/>
          <w:sz w:val="30"/>
        </w:rPr>
        <w:t>发包人未按本合同约定接收全部或部分工程的，违约金的计算方法为：</w:t>
      </w:r>
      <w:r>
        <w:rPr>
          <w:rFonts w:hint="eastAsia" w:eastAsia="仿宋_GB2312"/>
          <w:color w:val="000000"/>
          <w:sz w:val="30"/>
          <w:u w:val="single"/>
        </w:rPr>
        <w:t xml:space="preserve">由双方确定与此相关的工程照管与养护费用补偿额  </w:t>
      </w:r>
      <w:r>
        <w:rPr>
          <w:rFonts w:eastAsia="仿宋_GB2312"/>
          <w:color w:val="000000"/>
          <w:sz w:val="30"/>
          <w:u w:val="single"/>
        </w:rPr>
        <w:t xml:space="preserve">  </w:t>
      </w:r>
      <w:r>
        <w:rPr>
          <w:rFonts w:hint="eastAsia" w:eastAsia="仿宋_GB2312"/>
          <w:color w:val="000000"/>
          <w:sz w:val="30"/>
        </w:rPr>
        <w:t>。</w:t>
      </w:r>
    </w:p>
    <w:bookmarkEnd w:id="414"/>
    <w:p>
      <w:pPr>
        <w:spacing w:line="360" w:lineRule="auto"/>
        <w:ind w:firstLine="600" w:firstLineChars="200"/>
        <w:jc w:val="left"/>
        <w:rPr>
          <w:rFonts w:eastAsia="仿宋_GB2312"/>
          <w:color w:val="000000"/>
          <w:sz w:val="30"/>
        </w:rPr>
      </w:pPr>
      <w:r>
        <w:rPr>
          <w:rFonts w:hint="eastAsia" w:eastAsia="仿宋_GB2312"/>
          <w:color w:val="000000"/>
          <w:sz w:val="30"/>
        </w:rPr>
        <w:t>承包人未按时移交工程的，违约金的计算方法为：</w:t>
      </w:r>
      <w:r>
        <w:rPr>
          <w:rFonts w:hint="eastAsia" w:eastAsia="仿宋_GB2312"/>
          <w:color w:val="000000"/>
          <w:sz w:val="30"/>
          <w:u w:val="single"/>
        </w:rPr>
        <w:t>按专用合同条款7.5.2执行</w:t>
      </w:r>
      <w:r>
        <w:rPr>
          <w:rFonts w:eastAsia="仿宋_GB2312"/>
          <w:color w:val="000000"/>
          <w:sz w:val="30"/>
          <w:u w:val="single"/>
        </w:rPr>
        <w:t xml:space="preserve">  </w:t>
      </w:r>
      <w:r>
        <w:rPr>
          <w:rFonts w:hint="eastAsia" w:eastAsia="仿宋_GB2312"/>
          <w:color w:val="000000"/>
          <w:sz w:val="30"/>
        </w:rPr>
        <w:t>。</w:t>
      </w:r>
    </w:p>
    <w:bookmarkEnd w:id="415"/>
    <w:p>
      <w:pPr>
        <w:spacing w:after="120" w:line="360" w:lineRule="auto"/>
        <w:ind w:firstLine="600" w:firstLineChars="200"/>
        <w:outlineLvl w:val="0"/>
        <w:rPr>
          <w:rFonts w:eastAsia="黑体"/>
          <w:color w:val="000000"/>
          <w:sz w:val="30"/>
        </w:rPr>
      </w:pPr>
      <w:r>
        <w:rPr>
          <w:rFonts w:eastAsia="黑体"/>
          <w:color w:val="000000"/>
          <w:sz w:val="30"/>
        </w:rPr>
        <w:t xml:space="preserve">13.6 </w:t>
      </w:r>
      <w:r>
        <w:rPr>
          <w:rFonts w:hint="eastAsia" w:eastAsia="黑体"/>
          <w:color w:val="000000"/>
          <w:sz w:val="30"/>
        </w:rPr>
        <w:t>竣工退场</w:t>
      </w:r>
    </w:p>
    <w:p>
      <w:pPr>
        <w:spacing w:line="360" w:lineRule="auto"/>
        <w:ind w:firstLine="600" w:firstLineChars="200"/>
        <w:jc w:val="left"/>
        <w:rPr>
          <w:rFonts w:eastAsia="仿宋_GB2312"/>
          <w:color w:val="000000"/>
          <w:kern w:val="0"/>
          <w:sz w:val="30"/>
        </w:rPr>
      </w:pPr>
      <w:r>
        <w:rPr>
          <w:rFonts w:eastAsia="仿宋_GB2312"/>
          <w:color w:val="000000"/>
          <w:kern w:val="0"/>
          <w:sz w:val="30"/>
        </w:rPr>
        <w:t xml:space="preserve">13.6.1 </w:t>
      </w:r>
      <w:r>
        <w:rPr>
          <w:rFonts w:hint="eastAsia" w:eastAsia="仿宋_GB2312"/>
          <w:color w:val="000000"/>
          <w:kern w:val="0"/>
          <w:sz w:val="30"/>
        </w:rPr>
        <w:t>竣工退场</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承包人完成竣工退场的期限：</w:t>
      </w:r>
      <w:r>
        <w:rPr>
          <w:rFonts w:hint="eastAsia" w:eastAsia="仿宋_GB2312"/>
          <w:color w:val="000000"/>
          <w:sz w:val="30"/>
          <w:u w:val="single"/>
        </w:rPr>
        <w:t>颁发工程接收证书后7天内</w:t>
      </w:r>
      <w:r>
        <w:rPr>
          <w:rFonts w:eastAsia="仿宋_GB2312"/>
          <w:color w:val="000000"/>
          <w:sz w:val="30"/>
          <w:u w:val="single"/>
        </w:rPr>
        <w:t xml:space="preserve"> </w:t>
      </w:r>
      <w:r>
        <w:rPr>
          <w:rFonts w:hint="eastAsia" w:eastAsia="仿宋_GB2312"/>
          <w:color w:val="000000"/>
          <w:kern w:val="0"/>
          <w:sz w:val="30"/>
        </w:rPr>
        <w:t>。</w:t>
      </w:r>
    </w:p>
    <w:p>
      <w:pPr>
        <w:pStyle w:val="6"/>
        <w:spacing w:before="120" w:after="120" w:line="360" w:lineRule="auto"/>
        <w:rPr>
          <w:rFonts w:ascii="Times New Roman" w:hAnsi="Times New Roman" w:eastAsia="黑体"/>
          <w:b w:val="0"/>
          <w:color w:val="000000"/>
          <w:sz w:val="32"/>
        </w:rPr>
      </w:pPr>
      <w:bookmarkStart w:id="417" w:name="_Toc351203646"/>
      <w:r>
        <w:rPr>
          <w:rFonts w:ascii="Times New Roman" w:hAnsi="Times New Roman" w:eastAsia="黑体"/>
          <w:b w:val="0"/>
          <w:color w:val="000000"/>
          <w:sz w:val="32"/>
        </w:rPr>
        <w:t xml:space="preserve">14. </w:t>
      </w:r>
      <w:r>
        <w:rPr>
          <w:rFonts w:hint="eastAsia" w:ascii="Times New Roman" w:hAnsi="Times New Roman" w:eastAsia="黑体"/>
          <w:b w:val="0"/>
          <w:color w:val="000000"/>
          <w:sz w:val="32"/>
        </w:rPr>
        <w:t>竣工结算</w:t>
      </w:r>
      <w:bookmarkEnd w:id="417"/>
    </w:p>
    <w:p>
      <w:pPr>
        <w:spacing w:after="120" w:line="360" w:lineRule="auto"/>
        <w:ind w:firstLine="600" w:firstLineChars="200"/>
        <w:rPr>
          <w:rFonts w:eastAsia="黑体"/>
          <w:color w:val="000000"/>
          <w:sz w:val="30"/>
        </w:rPr>
      </w:pPr>
      <w:r>
        <w:rPr>
          <w:rFonts w:eastAsia="黑体"/>
          <w:color w:val="000000"/>
          <w:sz w:val="30"/>
        </w:rPr>
        <w:t xml:space="preserve">14.1 </w:t>
      </w:r>
      <w:r>
        <w:rPr>
          <w:rFonts w:hint="eastAsia" w:eastAsia="黑体"/>
          <w:color w:val="000000"/>
          <w:sz w:val="30"/>
        </w:rPr>
        <w:t>竣工结算申请</w:t>
      </w:r>
    </w:p>
    <w:p>
      <w:pPr>
        <w:spacing w:line="360" w:lineRule="auto"/>
        <w:ind w:firstLine="600" w:firstLineChars="200"/>
        <w:jc w:val="left"/>
        <w:rPr>
          <w:rFonts w:eastAsia="仿宋_GB2312"/>
          <w:color w:val="000000"/>
          <w:sz w:val="30"/>
        </w:rPr>
      </w:pPr>
      <w:r>
        <w:rPr>
          <w:rFonts w:hint="eastAsia" w:eastAsia="仿宋_GB2312"/>
          <w:sz w:val="30"/>
        </w:rPr>
        <w:t>承包人提交竣工结算申请单的期限：</w:t>
      </w:r>
      <w:r>
        <w:rPr>
          <w:rFonts w:eastAsia="仿宋_GB2312"/>
          <w:color w:val="000000"/>
          <w:sz w:val="30"/>
          <w:u w:val="single"/>
        </w:rPr>
        <w:t xml:space="preserve"> </w:t>
      </w:r>
      <w:r>
        <w:rPr>
          <w:rFonts w:hint="eastAsia" w:eastAsia="仿宋_GB2312"/>
          <w:color w:val="000000"/>
          <w:sz w:val="30"/>
          <w:u w:val="single"/>
        </w:rPr>
        <w:t>竣工验收合格后60日历天内</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sz w:val="30"/>
        </w:rPr>
        <w:t>承包人提交竣工付款申请单的份数：</w:t>
      </w:r>
      <w:r>
        <w:rPr>
          <w:rFonts w:eastAsia="仿宋_GB2312"/>
          <w:color w:val="000000"/>
          <w:sz w:val="30"/>
          <w:u w:val="single"/>
        </w:rPr>
        <w:t xml:space="preserve">  </w:t>
      </w:r>
      <w:r>
        <w:rPr>
          <w:rFonts w:hint="eastAsia" w:eastAsia="仿宋_GB2312"/>
          <w:color w:val="000000"/>
          <w:sz w:val="30"/>
          <w:u w:val="single"/>
        </w:rPr>
        <w:t>三份</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竣工结算申请单应包括的内容：</w:t>
      </w:r>
      <w:r>
        <w:rPr>
          <w:rFonts w:eastAsia="仿宋_GB2312"/>
          <w:color w:val="000000"/>
          <w:sz w:val="30"/>
          <w:u w:val="single"/>
        </w:rPr>
        <w:t xml:space="preserve"> </w:t>
      </w:r>
      <w:r>
        <w:rPr>
          <w:rFonts w:hint="eastAsia" w:eastAsia="仿宋_GB2312"/>
          <w:color w:val="000000"/>
          <w:sz w:val="30"/>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pPr>
        <w:spacing w:after="120" w:line="360" w:lineRule="auto"/>
        <w:ind w:firstLine="600" w:firstLineChars="200"/>
        <w:outlineLvl w:val="0"/>
        <w:rPr>
          <w:rFonts w:eastAsia="黑体"/>
          <w:color w:val="000000"/>
          <w:sz w:val="30"/>
        </w:rPr>
      </w:pPr>
      <w:r>
        <w:rPr>
          <w:rFonts w:eastAsia="黑体"/>
          <w:color w:val="000000"/>
          <w:sz w:val="30"/>
        </w:rPr>
        <w:t xml:space="preserve">14.2 </w:t>
      </w:r>
      <w:r>
        <w:rPr>
          <w:rFonts w:hint="eastAsia" w:eastAsia="黑体"/>
          <w:color w:val="000000"/>
          <w:sz w:val="30"/>
        </w:rPr>
        <w:t>竣工结算审核</w:t>
      </w:r>
    </w:p>
    <w:p>
      <w:pPr>
        <w:spacing w:line="360" w:lineRule="auto"/>
        <w:ind w:firstLine="600" w:firstLineChars="200"/>
        <w:jc w:val="left"/>
        <w:rPr>
          <w:rFonts w:eastAsia="仿宋_GB2312"/>
          <w:color w:val="000000"/>
          <w:sz w:val="30"/>
        </w:rPr>
      </w:pPr>
      <w:r>
        <w:rPr>
          <w:rFonts w:hint="eastAsia" w:eastAsia="仿宋_GB2312"/>
          <w:color w:val="000000"/>
          <w:sz w:val="30"/>
        </w:rPr>
        <w:t>1、竣工验收合格后，发包人收到承包人提交的完整的竣工结算报告及结算资料后</w:t>
      </w:r>
      <w:r>
        <w:rPr>
          <w:rFonts w:eastAsia="仿宋_GB2312"/>
          <w:color w:val="000000"/>
          <w:kern w:val="0"/>
          <w:sz w:val="30"/>
          <w:highlight w:val="yellow"/>
        </w:rPr>
        <w:t xml:space="preserve">    </w:t>
      </w:r>
      <w:r>
        <w:rPr>
          <w:rFonts w:hint="eastAsia" w:eastAsia="仿宋_GB2312"/>
          <w:color w:val="000000"/>
          <w:sz w:val="30"/>
        </w:rPr>
        <w:t>天内进行核实，给予确认或者提出修改意见 ；</w:t>
      </w:r>
    </w:p>
    <w:p>
      <w:pPr>
        <w:spacing w:line="360" w:lineRule="auto"/>
        <w:ind w:firstLine="600" w:firstLineChars="200"/>
        <w:jc w:val="left"/>
        <w:rPr>
          <w:rFonts w:eastAsia="仿宋_GB2312"/>
          <w:color w:val="000000"/>
          <w:sz w:val="30"/>
        </w:rPr>
      </w:pPr>
      <w:r>
        <w:rPr>
          <w:rFonts w:hint="eastAsia" w:eastAsia="仿宋_GB2312"/>
          <w:color w:val="000000"/>
          <w:sz w:val="30"/>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pPr>
        <w:spacing w:line="360" w:lineRule="auto"/>
        <w:ind w:firstLine="600" w:firstLineChars="200"/>
        <w:jc w:val="left"/>
        <w:rPr>
          <w:rFonts w:eastAsia="仿宋_GB2312"/>
          <w:color w:val="000000"/>
          <w:sz w:val="30"/>
        </w:rPr>
      </w:pPr>
      <w:r>
        <w:rPr>
          <w:rFonts w:hint="eastAsia" w:eastAsia="仿宋_GB2312"/>
          <w:color w:val="000000"/>
          <w:sz w:val="30"/>
        </w:rPr>
        <w:t>3、发包人在收到承包人提交竣工结算报告及结算资料后</w:t>
      </w:r>
      <w:r>
        <w:rPr>
          <w:rFonts w:eastAsia="仿宋_GB2312"/>
          <w:color w:val="000000"/>
          <w:kern w:val="0"/>
          <w:sz w:val="30"/>
          <w:highlight w:val="yellow"/>
        </w:rPr>
        <w:t xml:space="preserve">    </w:t>
      </w:r>
      <w:r>
        <w:rPr>
          <w:rFonts w:hint="eastAsia" w:eastAsia="仿宋_GB2312"/>
          <w:color w:val="000000"/>
          <w:sz w:val="30"/>
        </w:rPr>
        <w:t>天未完成审核又未提出异议的，视为发包人认可承包人提交的竣工结算报告，并自发包人收到承包人提交的竣工结算报告后第</w:t>
      </w:r>
      <w:r>
        <w:rPr>
          <w:rFonts w:eastAsia="仿宋_GB2312"/>
          <w:color w:val="000000"/>
          <w:kern w:val="0"/>
          <w:sz w:val="30"/>
          <w:highlight w:val="yellow"/>
        </w:rPr>
        <w:t xml:space="preserve">    </w:t>
      </w:r>
      <w:r>
        <w:rPr>
          <w:rFonts w:hint="eastAsia" w:eastAsia="仿宋_GB2312"/>
          <w:color w:val="000000"/>
          <w:sz w:val="30"/>
        </w:rPr>
        <w:t>天起视为已签订结算定案表 ；</w:t>
      </w:r>
    </w:p>
    <w:p>
      <w:pPr>
        <w:spacing w:line="360" w:lineRule="auto"/>
        <w:ind w:firstLine="600" w:firstLineChars="200"/>
        <w:jc w:val="left"/>
        <w:rPr>
          <w:rFonts w:eastAsia="仿宋_GB2312"/>
          <w:color w:val="000000"/>
          <w:sz w:val="30"/>
        </w:rPr>
      </w:pPr>
      <w:r>
        <w:rPr>
          <w:rFonts w:hint="eastAsia" w:eastAsia="仿宋_GB2312"/>
          <w:color w:val="000000"/>
          <w:sz w:val="30"/>
        </w:rPr>
        <w:t>4、发包人应在签订结算定案表后的28</w:t>
      </w:r>
      <w:r>
        <w:rPr>
          <w:rFonts w:eastAsia="仿宋_GB2312"/>
          <w:color w:val="000000"/>
          <w:sz w:val="30"/>
        </w:rPr>
        <w:t xml:space="preserve"> </w:t>
      </w:r>
      <w:r>
        <w:rPr>
          <w:rFonts w:hint="eastAsia" w:eastAsia="仿宋_GB2312"/>
          <w:color w:val="000000"/>
          <w:sz w:val="30"/>
        </w:rPr>
        <w:t>天内，累计支付至竣工结算价款的97%，余3%质保金，待保修期满后一次性付清。</w:t>
      </w:r>
    </w:p>
    <w:p>
      <w:pPr>
        <w:spacing w:after="120" w:line="360" w:lineRule="auto"/>
        <w:ind w:firstLine="600" w:firstLineChars="200"/>
        <w:rPr>
          <w:rFonts w:eastAsia="黑体"/>
          <w:color w:val="000000"/>
          <w:sz w:val="30"/>
        </w:rPr>
      </w:pPr>
      <w:r>
        <w:rPr>
          <w:rFonts w:eastAsia="黑体"/>
          <w:color w:val="000000"/>
          <w:sz w:val="30"/>
        </w:rPr>
        <w:t xml:space="preserve">14.4 </w:t>
      </w:r>
      <w:r>
        <w:rPr>
          <w:rFonts w:hint="eastAsia" w:eastAsia="黑体"/>
          <w:color w:val="000000"/>
          <w:sz w:val="30"/>
        </w:rPr>
        <w:t>最终结清</w:t>
      </w:r>
    </w:p>
    <w:p>
      <w:pPr>
        <w:spacing w:line="360" w:lineRule="auto"/>
        <w:ind w:firstLine="600" w:firstLineChars="200"/>
        <w:jc w:val="left"/>
        <w:rPr>
          <w:rFonts w:eastAsia="仿宋_GB2312"/>
          <w:color w:val="000000"/>
          <w:kern w:val="0"/>
          <w:sz w:val="30"/>
        </w:rPr>
      </w:pPr>
      <w:r>
        <w:rPr>
          <w:rFonts w:eastAsia="仿宋_GB2312"/>
          <w:color w:val="000000"/>
          <w:kern w:val="0"/>
          <w:sz w:val="30"/>
        </w:rPr>
        <w:t xml:space="preserve">14.4.1 </w:t>
      </w:r>
      <w:r>
        <w:rPr>
          <w:rFonts w:hint="eastAsia" w:eastAsia="仿宋_GB2312"/>
          <w:color w:val="000000"/>
          <w:kern w:val="0"/>
          <w:sz w:val="30"/>
        </w:rPr>
        <w:t>最终结清申请单</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承包人提交最终结清申请单的份数：</w:t>
      </w:r>
      <w:r>
        <w:rPr>
          <w:rFonts w:eastAsia="仿宋_GB2312"/>
          <w:color w:val="000000"/>
          <w:sz w:val="30"/>
          <w:u w:val="single"/>
        </w:rPr>
        <w:t xml:space="preserve">  </w:t>
      </w:r>
      <w:r>
        <w:rPr>
          <w:rFonts w:hint="eastAsia" w:eastAsia="仿宋_GB2312"/>
          <w:color w:val="000000"/>
          <w:sz w:val="30"/>
          <w:u w:val="single"/>
        </w:rPr>
        <w:t>三份</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sz w:val="30"/>
        </w:rPr>
      </w:pPr>
      <w:r>
        <w:rPr>
          <w:rFonts w:hint="eastAsia" w:eastAsia="仿宋_GB2312"/>
          <w:color w:val="000000"/>
          <w:kern w:val="0"/>
          <w:sz w:val="30"/>
        </w:rPr>
        <w:t>承包人提交最终结算申请单的期限：</w:t>
      </w:r>
      <w:r>
        <w:rPr>
          <w:rFonts w:eastAsia="仿宋_GB2312"/>
          <w:color w:val="000000"/>
          <w:sz w:val="30"/>
          <w:u w:val="single"/>
        </w:rPr>
        <w:t xml:space="preserve">  </w:t>
      </w:r>
      <w:r>
        <w:rPr>
          <w:rFonts w:hint="eastAsia" w:eastAsia="仿宋_GB2312"/>
          <w:color w:val="000000"/>
          <w:sz w:val="30"/>
          <w:u w:val="single"/>
        </w:rPr>
        <w:t>承包人应在缺陷责任期终止证书颁发后7天内，向发包人提交最终结清申请单，并提供相关证明材料</w:t>
      </w:r>
      <w:r>
        <w:rPr>
          <w:rFonts w:hint="eastAsia" w:eastAsia="仿宋_GB2312"/>
          <w:color w:val="000000"/>
          <w:sz w:val="30"/>
        </w:rPr>
        <w:t>。</w:t>
      </w:r>
      <w:r>
        <w:rPr>
          <w:rFonts w:eastAsia="仿宋_GB2312"/>
          <w:sz w:val="30"/>
        </w:rPr>
        <w:t xml:space="preserve"> </w:t>
      </w:r>
    </w:p>
    <w:p>
      <w:pPr>
        <w:spacing w:line="360" w:lineRule="auto"/>
        <w:ind w:firstLine="600" w:firstLineChars="200"/>
        <w:jc w:val="left"/>
        <w:rPr>
          <w:rFonts w:eastAsia="仿宋_GB2312"/>
          <w:sz w:val="30"/>
        </w:rPr>
      </w:pPr>
      <w:r>
        <w:rPr>
          <w:rFonts w:eastAsia="仿宋_GB2312"/>
          <w:sz w:val="30"/>
        </w:rPr>
        <w:t xml:space="preserve">14.4.2 </w:t>
      </w:r>
      <w:r>
        <w:rPr>
          <w:rFonts w:hint="eastAsia" w:eastAsia="仿宋_GB2312"/>
          <w:sz w:val="30"/>
        </w:rPr>
        <w:t>最终结清证书和支付</w:t>
      </w:r>
    </w:p>
    <w:p>
      <w:pPr>
        <w:spacing w:line="360" w:lineRule="auto"/>
        <w:ind w:firstLine="600" w:firstLineChars="200"/>
        <w:jc w:val="left"/>
        <w:rPr>
          <w:rFonts w:eastAsia="仿宋_GB2312"/>
          <w:sz w:val="30"/>
        </w:rPr>
      </w:pPr>
      <w:r>
        <w:rPr>
          <w:rFonts w:hint="eastAsia" w:eastAsia="仿宋_GB2312"/>
          <w:sz w:val="30"/>
        </w:rPr>
        <w:t>（1）发包人完成最终结清申请单的审批并颁发最终结清证书的期限：</w:t>
      </w:r>
      <w:r>
        <w:rPr>
          <w:rFonts w:eastAsia="仿宋_GB2312"/>
          <w:color w:val="000000"/>
          <w:sz w:val="30"/>
          <w:u w:val="single"/>
        </w:rPr>
        <w:t xml:space="preserve">  </w:t>
      </w:r>
      <w:r>
        <w:rPr>
          <w:rFonts w:hint="eastAsia" w:eastAsia="仿宋_GB2312"/>
          <w:color w:val="000000"/>
          <w:sz w:val="30"/>
          <w:u w:val="single"/>
        </w:rPr>
        <w:t xml:space="preserve">发包人应在收到承包人提交的最终结清申请单后14天内完成审批并向承包颁发最终结清证书 </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sz w:val="30"/>
        </w:rPr>
        <w:t>（2）发包人完成支付的期限：</w:t>
      </w:r>
      <w:r>
        <w:rPr>
          <w:rFonts w:eastAsia="仿宋_GB2312"/>
          <w:color w:val="000000"/>
          <w:sz w:val="30"/>
          <w:u w:val="single"/>
        </w:rPr>
        <w:t xml:space="preserve">   </w:t>
      </w:r>
      <w:r>
        <w:rPr>
          <w:rFonts w:hint="eastAsia" w:eastAsia="仿宋_GB2312"/>
          <w:color w:val="000000"/>
          <w:sz w:val="30"/>
          <w:u w:val="single"/>
        </w:rPr>
        <w:t xml:space="preserve">在颁发最终结清证书后28天内完成支付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eastAsia="仿宋_GB2312"/>
          <w:color w:val="000000"/>
          <w:sz w:val="30"/>
        </w:rPr>
        <w:t>14.5</w:t>
      </w:r>
      <w:r>
        <w:rPr>
          <w:rFonts w:hint="eastAsia" w:eastAsia="仿宋_GB2312"/>
          <w:color w:val="000000"/>
          <w:sz w:val="30"/>
        </w:rPr>
        <w:t>竣工结算办理依据</w:t>
      </w:r>
    </w:p>
    <w:p>
      <w:pPr>
        <w:spacing w:line="360" w:lineRule="auto"/>
        <w:ind w:firstLine="600" w:firstLineChars="200"/>
        <w:jc w:val="left"/>
        <w:rPr>
          <w:rFonts w:eastAsia="仿宋_GB2312"/>
          <w:color w:val="000000"/>
          <w:sz w:val="30"/>
        </w:rPr>
      </w:pPr>
      <w:r>
        <w:rPr>
          <w:rFonts w:hint="eastAsia" w:eastAsia="仿宋_GB2312"/>
          <w:color w:val="000000"/>
          <w:sz w:val="30"/>
        </w:rPr>
        <w:t xml:space="preserve">1. 结算总价=分部分项工程量清单结算价±分部分项工程量清单新增或变更等引起的增（减）子项结算价±主要材料调差引起的增（减）结算价+措施费±其他项目费±规费±税金；    </w:t>
      </w:r>
    </w:p>
    <w:p>
      <w:pPr>
        <w:spacing w:line="360" w:lineRule="auto"/>
        <w:ind w:firstLine="600" w:firstLineChars="200"/>
        <w:jc w:val="left"/>
        <w:rPr>
          <w:rFonts w:eastAsia="仿宋_GB2312"/>
          <w:color w:val="000000"/>
          <w:sz w:val="30"/>
        </w:rPr>
      </w:pPr>
      <w:r>
        <w:rPr>
          <w:rFonts w:hint="eastAsia" w:eastAsia="仿宋_GB2312"/>
          <w:color w:val="000000"/>
          <w:sz w:val="30"/>
        </w:rPr>
        <w:t>2.增减（变更）工程结算：</w:t>
      </w:r>
    </w:p>
    <w:p>
      <w:pPr>
        <w:spacing w:line="360" w:lineRule="auto"/>
        <w:ind w:firstLine="600" w:firstLineChars="200"/>
        <w:jc w:val="left"/>
        <w:rPr>
          <w:rFonts w:eastAsia="仿宋_GB2312"/>
          <w:color w:val="000000"/>
          <w:sz w:val="30"/>
        </w:rPr>
      </w:pPr>
      <w:r>
        <w:rPr>
          <w:rFonts w:hint="eastAsia" w:eastAsia="仿宋_GB2312"/>
          <w:color w:val="000000"/>
          <w:sz w:val="30"/>
        </w:rPr>
        <w:t>（1）、工程内容与已标价工程量清单中有相同的子项或类似子项，则按投标时的相同子项或类似子项的综合单价执行（类似子项的综合单价由发包人审定）；</w:t>
      </w:r>
    </w:p>
    <w:p>
      <w:pPr>
        <w:spacing w:line="360" w:lineRule="auto"/>
        <w:ind w:firstLine="600" w:firstLineChars="200"/>
        <w:jc w:val="left"/>
        <w:rPr>
          <w:rFonts w:eastAsia="仿宋_GB2312"/>
          <w:color w:val="000000"/>
          <w:sz w:val="30"/>
        </w:rPr>
      </w:pPr>
      <w:r>
        <w:rPr>
          <w:rFonts w:hint="eastAsia" w:eastAsia="仿宋_GB2312"/>
          <w:color w:val="000000"/>
          <w:sz w:val="30"/>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rPr>
        <w:t>JZZS</w:t>
      </w:r>
      <w:r>
        <w:rPr>
          <w:rFonts w:hint="eastAsia" w:eastAsia="仿宋_GB2312"/>
          <w:color w:val="000000"/>
          <w:sz w:val="30"/>
        </w:rPr>
        <w:t>DE-2018）、《重庆市市政工程计价定额》（CQSZDE-20</w:t>
      </w:r>
      <w:r>
        <w:rPr>
          <w:rFonts w:eastAsia="仿宋_GB2312"/>
          <w:color w:val="000000"/>
          <w:sz w:val="30"/>
        </w:rPr>
        <w:t>1</w:t>
      </w:r>
      <w:r>
        <w:rPr>
          <w:rFonts w:hint="eastAsia" w:eastAsia="仿宋_GB2312"/>
          <w:color w:val="000000"/>
          <w:sz w:val="30"/>
        </w:rPr>
        <w:t>8）、《重庆市通用安装工程计价定额》（CQAZDE-2018）、《重庆市房屋修缮工程计价定额》（C</w:t>
      </w:r>
      <w:r>
        <w:rPr>
          <w:rFonts w:eastAsia="仿宋_GB2312"/>
          <w:color w:val="000000"/>
          <w:sz w:val="30"/>
        </w:rPr>
        <w:t>QXSDE-2018</w:t>
      </w:r>
      <w:r>
        <w:rPr>
          <w:rFonts w:hint="eastAsia" w:eastAsia="仿宋_GB2312"/>
          <w:color w:val="000000"/>
          <w:sz w:val="30"/>
        </w:rPr>
        <w:t>）、《重庆市绿色建筑工程计价定额》（C</w:t>
      </w:r>
      <w:r>
        <w:rPr>
          <w:rFonts w:eastAsia="仿宋_GB2312"/>
          <w:color w:val="000000"/>
          <w:sz w:val="30"/>
        </w:rPr>
        <w:t>QLSJZDE-2018</w:t>
      </w:r>
      <w:r>
        <w:rPr>
          <w:rFonts w:hint="eastAsia" w:eastAsia="仿宋_GB2312"/>
          <w:color w:val="000000"/>
          <w:sz w:val="30"/>
        </w:rPr>
        <w:t>）、《重庆市建设工程费用定额》（CQFYDE-2018）、《重庆市建设工程混凝土及砂浆配合比表》（CQP</w:t>
      </w:r>
      <w:r>
        <w:rPr>
          <w:rFonts w:eastAsia="仿宋_GB2312"/>
          <w:color w:val="000000"/>
          <w:sz w:val="30"/>
        </w:rPr>
        <w:t>HBB</w:t>
      </w:r>
      <w:r>
        <w:rPr>
          <w:rFonts w:hint="eastAsia" w:eastAsia="仿宋_GB2312"/>
          <w:color w:val="000000"/>
          <w:sz w:val="30"/>
        </w:rPr>
        <w:t>-20</w:t>
      </w:r>
      <w:r>
        <w:rPr>
          <w:rFonts w:eastAsia="仿宋_GB2312"/>
          <w:color w:val="000000"/>
          <w:sz w:val="30"/>
        </w:rPr>
        <w:t>1</w:t>
      </w:r>
      <w:r>
        <w:rPr>
          <w:rFonts w:hint="eastAsia" w:eastAsia="仿宋_GB2312"/>
          <w:color w:val="000000"/>
          <w:sz w:val="30"/>
        </w:rPr>
        <w:t>8）、《重庆市建设工程施工机械台班定额》（CQ</w:t>
      </w:r>
      <w:r>
        <w:rPr>
          <w:rFonts w:eastAsia="仿宋_GB2312"/>
          <w:color w:val="000000"/>
          <w:sz w:val="30"/>
        </w:rPr>
        <w:t>JXDE</w:t>
      </w:r>
      <w:r>
        <w:rPr>
          <w:rFonts w:hint="eastAsia" w:eastAsia="仿宋_GB2312"/>
          <w:color w:val="000000"/>
          <w:sz w:val="30"/>
        </w:rPr>
        <w:t>-20</w:t>
      </w:r>
      <w:r>
        <w:rPr>
          <w:rFonts w:eastAsia="仿宋_GB2312"/>
          <w:color w:val="000000"/>
          <w:sz w:val="30"/>
        </w:rPr>
        <w:t>1</w:t>
      </w:r>
      <w:r>
        <w:rPr>
          <w:rFonts w:hint="eastAsia" w:eastAsia="仿宋_GB2312"/>
          <w:color w:val="000000"/>
          <w:sz w:val="30"/>
        </w:rPr>
        <w:t>8）、《重庆市建设工程施工仪器仪表台班定额》（CQ</w:t>
      </w:r>
      <w:r>
        <w:rPr>
          <w:rFonts w:eastAsia="仿宋_GB2312"/>
          <w:color w:val="000000"/>
          <w:sz w:val="30"/>
        </w:rPr>
        <w:t>YQYBDE</w:t>
      </w:r>
      <w:r>
        <w:rPr>
          <w:rFonts w:hint="eastAsia" w:eastAsia="仿宋_GB2312"/>
          <w:color w:val="000000"/>
          <w:sz w:val="30"/>
        </w:rPr>
        <w:t>-20</w:t>
      </w:r>
      <w:r>
        <w:rPr>
          <w:rFonts w:eastAsia="仿宋_GB2312"/>
          <w:color w:val="000000"/>
          <w:sz w:val="30"/>
        </w:rPr>
        <w:t>1</w:t>
      </w:r>
      <w:r>
        <w:rPr>
          <w:rFonts w:hint="eastAsia" w:eastAsia="仿宋_GB2312"/>
          <w:color w:val="000000"/>
          <w:sz w:val="30"/>
        </w:rPr>
        <w:t>8）及相关配套文件执行，再按承包人报价浮动费率{承包人报价浮动率=【1-（不含税中标价-甲供材-暂估价-暂列金额-安全文明施工费）/（不含税报价最高限价-甲供材-暂估价-暂列金额-安全文明施工费）】×100%}进行税前下浮后结算，其中：</w:t>
      </w:r>
    </w:p>
    <w:p>
      <w:pPr>
        <w:spacing w:line="360" w:lineRule="auto"/>
        <w:ind w:firstLine="600" w:firstLineChars="200"/>
        <w:jc w:val="left"/>
        <w:rPr>
          <w:rFonts w:eastAsia="仿宋_GB2312"/>
          <w:color w:val="000000"/>
          <w:sz w:val="30"/>
        </w:rPr>
      </w:pPr>
      <w:r>
        <w:rPr>
          <w:rFonts w:hint="eastAsia" w:eastAsia="仿宋_GB2312"/>
          <w:color w:val="000000"/>
          <w:sz w:val="30"/>
        </w:rPr>
        <w:t>人工工日单价按《重庆工程造价信息》公布的</w:t>
      </w:r>
      <w:r>
        <w:rPr>
          <w:rFonts w:eastAsia="仿宋_GB2312"/>
          <w:color w:val="000000"/>
          <w:kern w:val="0"/>
          <w:sz w:val="30"/>
          <w:highlight w:val="yellow"/>
        </w:rPr>
        <w:t xml:space="preserve">    </w:t>
      </w:r>
      <w:r>
        <w:rPr>
          <w:rFonts w:hint="eastAsia" w:eastAsia="仿宋_GB2312"/>
          <w:color w:val="000000"/>
          <w:sz w:val="30"/>
        </w:rPr>
        <w:t>年第</w:t>
      </w:r>
      <w:r>
        <w:rPr>
          <w:rFonts w:eastAsia="仿宋_GB2312"/>
          <w:color w:val="000000"/>
          <w:kern w:val="0"/>
          <w:sz w:val="30"/>
          <w:highlight w:val="yellow"/>
        </w:rPr>
        <w:t xml:space="preserve">    </w:t>
      </w:r>
      <w:r>
        <w:rPr>
          <w:rFonts w:hint="eastAsia" w:eastAsia="仿宋_GB2312"/>
          <w:color w:val="000000"/>
          <w:sz w:val="30"/>
        </w:rPr>
        <w:t>季度项目所在地人工信息价计算；</w:t>
      </w:r>
    </w:p>
    <w:p>
      <w:pPr>
        <w:spacing w:line="360" w:lineRule="auto"/>
        <w:ind w:firstLine="600" w:firstLineChars="200"/>
        <w:jc w:val="left"/>
        <w:rPr>
          <w:rFonts w:eastAsia="仿宋_GB2312"/>
          <w:color w:val="000000"/>
          <w:sz w:val="30"/>
        </w:rPr>
      </w:pPr>
      <w:r>
        <w:rPr>
          <w:rFonts w:hint="eastAsia" w:eastAsia="仿宋_GB2312"/>
          <w:color w:val="000000"/>
          <w:sz w:val="30"/>
        </w:rPr>
        <w:t>材料单价：①按合同签订日期《重庆工程造价信息》发布的项目所在地的信息价（厂商信息价除外）执行；②信息价没有的按承包人中标文件中相同材料单价的最低值执行；③信息价和承包人中标文件都没有的，按发包人结合市场行情认质核价确定；④不再另行计取采保费；</w:t>
      </w:r>
    </w:p>
    <w:p>
      <w:pPr>
        <w:spacing w:line="360" w:lineRule="auto"/>
        <w:ind w:firstLine="600" w:firstLineChars="200"/>
        <w:jc w:val="left"/>
        <w:rPr>
          <w:rFonts w:eastAsia="仿宋_GB2312"/>
          <w:color w:val="000000"/>
          <w:sz w:val="30"/>
        </w:rPr>
      </w:pPr>
      <w:r>
        <w:rPr>
          <w:rFonts w:hint="eastAsia" w:eastAsia="仿宋_GB2312"/>
          <w:color w:val="000000"/>
          <w:sz w:val="30"/>
        </w:rPr>
        <w:t>下浮基数不含安全文明施工费、认质核价的材料费、甲供材、规费；</w:t>
      </w:r>
    </w:p>
    <w:p>
      <w:pPr>
        <w:spacing w:line="360" w:lineRule="auto"/>
        <w:ind w:firstLine="600" w:firstLineChars="200"/>
        <w:jc w:val="left"/>
        <w:rPr>
          <w:rFonts w:eastAsia="仿宋_GB2312"/>
          <w:color w:val="000000"/>
          <w:sz w:val="30"/>
        </w:rPr>
      </w:pPr>
      <w:r>
        <w:rPr>
          <w:rFonts w:hint="eastAsia" w:eastAsia="仿宋_GB2312"/>
          <w:color w:val="000000"/>
          <w:sz w:val="30"/>
        </w:rPr>
        <w:t>（3）、零星机械台班和经审批的特殊施工方案中明确的机械台班按发包人核价执行，零星材料和经审批的特殊施工方案中明确的材料按前款第（2）条中的约定执行；</w:t>
      </w:r>
    </w:p>
    <w:p>
      <w:pPr>
        <w:spacing w:line="360" w:lineRule="auto"/>
        <w:ind w:firstLine="600" w:firstLineChars="200"/>
        <w:jc w:val="left"/>
        <w:rPr>
          <w:rFonts w:eastAsia="仿宋_GB2312"/>
          <w:color w:val="000000"/>
          <w:sz w:val="30"/>
        </w:rPr>
      </w:pPr>
      <w:r>
        <w:rPr>
          <w:rFonts w:hint="eastAsia" w:eastAsia="仿宋_GB2312"/>
          <w:color w:val="000000"/>
          <w:sz w:val="30"/>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报价费率计取；</w:t>
      </w:r>
    </w:p>
    <w:p>
      <w:pPr>
        <w:spacing w:line="360" w:lineRule="auto"/>
        <w:ind w:firstLine="600" w:firstLineChars="200"/>
        <w:jc w:val="left"/>
        <w:rPr>
          <w:rFonts w:eastAsia="仿宋_GB2312"/>
          <w:color w:val="000000"/>
          <w:sz w:val="30"/>
        </w:rPr>
      </w:pPr>
      <w:r>
        <w:rPr>
          <w:rFonts w:hint="eastAsia" w:eastAsia="仿宋_GB2312"/>
          <w:color w:val="000000"/>
          <w:sz w:val="30"/>
        </w:rPr>
        <w:t xml:space="preserve">（5）、施工技术措施项目费中以项计列的项目，完成合同范围约定内的工作内容，则按投标时施工技术措施项目费的报价作为结算价；技术措施清单中以项目编码、项目名称、项目特征、工程内容、工程量及计量单位列项的项目，以中标人报价的综合单价乘以按《建设工程工程量清单计价规范》（GB50500-2013）约定的计量规则计算的实际变更及调整合格工程量办理结算；    </w:t>
      </w:r>
    </w:p>
    <w:p>
      <w:pPr>
        <w:spacing w:line="360" w:lineRule="auto"/>
        <w:ind w:firstLine="600" w:firstLineChars="200"/>
        <w:jc w:val="left"/>
        <w:rPr>
          <w:rFonts w:eastAsia="仿宋_GB2312"/>
          <w:color w:val="000000"/>
          <w:sz w:val="30"/>
        </w:rPr>
      </w:pPr>
      <w:r>
        <w:rPr>
          <w:rFonts w:hint="eastAsia" w:eastAsia="仿宋_GB2312"/>
          <w:color w:val="000000"/>
          <w:sz w:val="30"/>
        </w:rPr>
        <w:t>3．安全文明施工费：按《关于修订发布《重庆市建设工程安全文明施工费计取及使用管理规定》的通知》（渝建管〔2024〕38号）规定进行结算，即在结算时先减去投标时的暂列金额，再按渝建管〔2024〕38号结算；</w:t>
      </w:r>
    </w:p>
    <w:p>
      <w:pPr>
        <w:spacing w:line="360" w:lineRule="auto"/>
        <w:ind w:firstLine="600" w:firstLineChars="200"/>
        <w:jc w:val="left"/>
        <w:rPr>
          <w:rFonts w:eastAsia="仿宋_GB2312"/>
          <w:color w:val="000000"/>
          <w:sz w:val="30"/>
        </w:rPr>
      </w:pPr>
      <w:r>
        <w:rPr>
          <w:rFonts w:hint="eastAsia" w:eastAsia="仿宋_GB2312"/>
          <w:color w:val="000000"/>
          <w:sz w:val="30"/>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pPr>
        <w:spacing w:line="360" w:lineRule="auto"/>
        <w:ind w:firstLine="600" w:firstLineChars="200"/>
        <w:jc w:val="left"/>
        <w:rPr>
          <w:rFonts w:eastAsia="仿宋_GB2312"/>
          <w:color w:val="000000"/>
          <w:sz w:val="30"/>
        </w:rPr>
      </w:pPr>
      <w:r>
        <w:rPr>
          <w:rFonts w:hint="eastAsia" w:eastAsia="仿宋_GB2312"/>
          <w:color w:val="000000"/>
          <w:sz w:val="30"/>
        </w:rPr>
        <w:t>5. 承包人不得以工程量增减变化为由向发包人提出利润、管理费等费用索赔；</w:t>
      </w:r>
    </w:p>
    <w:p>
      <w:pPr>
        <w:spacing w:line="360" w:lineRule="auto"/>
        <w:ind w:firstLine="600" w:firstLineChars="200"/>
        <w:jc w:val="left"/>
        <w:rPr>
          <w:rFonts w:eastAsia="仿宋_GB2312"/>
          <w:color w:val="000000"/>
          <w:sz w:val="30"/>
        </w:rPr>
      </w:pPr>
      <w:r>
        <w:rPr>
          <w:rFonts w:hint="eastAsia" w:eastAsia="仿宋_GB2312"/>
          <w:color w:val="000000"/>
          <w:sz w:val="30"/>
        </w:rPr>
        <w:t>6.甲供材消耗量按投标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404"/>
    <w:bookmarkEnd w:id="405"/>
    <w:bookmarkEnd w:id="406"/>
    <w:bookmarkEnd w:id="407"/>
    <w:bookmarkEnd w:id="408"/>
    <w:bookmarkEnd w:id="409"/>
    <w:bookmarkEnd w:id="410"/>
    <w:bookmarkEnd w:id="416"/>
    <w:p>
      <w:pPr>
        <w:pStyle w:val="6"/>
        <w:spacing w:before="120" w:after="120" w:line="360" w:lineRule="auto"/>
        <w:rPr>
          <w:rFonts w:ascii="Times New Roman" w:hAnsi="Times New Roman" w:eastAsia="黑体"/>
          <w:b w:val="0"/>
          <w:color w:val="000000"/>
          <w:sz w:val="32"/>
        </w:rPr>
      </w:pPr>
      <w:bookmarkStart w:id="418" w:name="_Toc351203647"/>
      <w:bookmarkStart w:id="419" w:name="_Toc267251483"/>
      <w:bookmarkStart w:id="420" w:name="_Toc267251484"/>
      <w:bookmarkStart w:id="421" w:name="_Toc267251482"/>
      <w:bookmarkStart w:id="422" w:name="_Toc267251485"/>
      <w:bookmarkStart w:id="423" w:name="_Toc267251490"/>
      <w:bookmarkStart w:id="424" w:name="_Toc267251489"/>
      <w:bookmarkStart w:id="425" w:name="_Toc267251488"/>
      <w:bookmarkStart w:id="426" w:name="_Toc267251486"/>
      <w:bookmarkStart w:id="427" w:name="_Toc267251497"/>
      <w:bookmarkStart w:id="428" w:name="_Toc267251498"/>
      <w:bookmarkStart w:id="429" w:name="_Toc267251495"/>
      <w:bookmarkStart w:id="430" w:name="_Toc267251503"/>
      <w:bookmarkStart w:id="431" w:name="_Toc267251496"/>
      <w:bookmarkStart w:id="432" w:name="_Toc267251502"/>
      <w:bookmarkStart w:id="433" w:name="_Toc267251493"/>
      <w:bookmarkStart w:id="434" w:name="_Toc267251494"/>
      <w:bookmarkStart w:id="435" w:name="_Toc267251501"/>
      <w:bookmarkStart w:id="436" w:name="_Toc267251491"/>
      <w:bookmarkStart w:id="437" w:name="_Toc267251492"/>
      <w:bookmarkStart w:id="438" w:name="_Toc267251499"/>
      <w:bookmarkStart w:id="439" w:name="_Toc267251506"/>
      <w:bookmarkStart w:id="440" w:name="_Toc267251507"/>
      <w:bookmarkStart w:id="441" w:name="_Toc267251504"/>
      <w:bookmarkStart w:id="442" w:name="_Toc267251508"/>
      <w:bookmarkStart w:id="443" w:name="_Toc267251509"/>
      <w:bookmarkStart w:id="444" w:name="_Toc267251510"/>
      <w:bookmarkStart w:id="445" w:name="_Toc267251511"/>
      <w:bookmarkStart w:id="446" w:name="_Toc267251513"/>
      <w:bookmarkStart w:id="447" w:name="_Toc267251514"/>
      <w:bookmarkStart w:id="448" w:name="_Toc267251515"/>
      <w:r>
        <w:rPr>
          <w:rFonts w:ascii="Times New Roman" w:hAnsi="Times New Roman" w:eastAsia="黑体"/>
          <w:b w:val="0"/>
          <w:color w:val="000000"/>
          <w:sz w:val="32"/>
        </w:rPr>
        <w:t xml:space="preserve">15. </w:t>
      </w:r>
      <w:r>
        <w:rPr>
          <w:rFonts w:hint="eastAsia" w:ascii="Times New Roman" w:hAnsi="Times New Roman" w:eastAsia="黑体"/>
          <w:b w:val="0"/>
          <w:color w:val="000000"/>
          <w:sz w:val="32"/>
        </w:rPr>
        <w:t>缺陷责任期与保修</w:t>
      </w:r>
      <w:bookmarkEnd w:id="418"/>
    </w:p>
    <w:p>
      <w:pPr>
        <w:spacing w:after="120" w:line="360" w:lineRule="auto"/>
        <w:ind w:firstLine="600" w:firstLineChars="200"/>
        <w:rPr>
          <w:rFonts w:eastAsia="黑体"/>
          <w:color w:val="000000"/>
          <w:sz w:val="30"/>
        </w:rPr>
      </w:pPr>
      <w:r>
        <w:rPr>
          <w:rFonts w:eastAsia="黑体"/>
          <w:color w:val="000000"/>
          <w:sz w:val="30"/>
        </w:rPr>
        <w:t>15.2</w:t>
      </w:r>
      <w:r>
        <w:rPr>
          <w:rFonts w:hint="eastAsia" w:eastAsia="黑体"/>
          <w:color w:val="000000"/>
          <w:sz w:val="30"/>
        </w:rPr>
        <w:t>缺陷责任期</w:t>
      </w:r>
      <w:bookmarkEnd w:id="419"/>
    </w:p>
    <w:p>
      <w:pPr>
        <w:spacing w:line="360" w:lineRule="auto"/>
        <w:ind w:firstLine="600" w:firstLineChars="200"/>
        <w:jc w:val="left"/>
        <w:rPr>
          <w:rFonts w:eastAsia="仿宋_GB2312"/>
          <w:color w:val="000000"/>
          <w:sz w:val="30"/>
        </w:rPr>
      </w:pPr>
      <w:r>
        <w:rPr>
          <w:rFonts w:hint="eastAsia" w:eastAsia="仿宋_GB2312"/>
          <w:color w:val="000000"/>
          <w:sz w:val="30"/>
        </w:rPr>
        <w:t>缺陷责任期的具体期限：</w:t>
      </w:r>
      <w:r>
        <w:rPr>
          <w:rFonts w:eastAsia="仿宋_GB2312"/>
          <w:color w:val="000000"/>
          <w:sz w:val="30"/>
          <w:u w:val="single"/>
        </w:rPr>
        <w:t xml:space="preserve">  </w:t>
      </w:r>
      <w:r>
        <w:rPr>
          <w:rFonts w:hint="eastAsia" w:eastAsia="仿宋_GB2312"/>
          <w:color w:val="000000"/>
          <w:sz w:val="30"/>
          <w:u w:val="single"/>
        </w:rPr>
        <w:t>自工程通过竣工验收之日起计算24个月</w:t>
      </w:r>
      <w:r>
        <w:rPr>
          <w:rFonts w:eastAsia="仿宋_GB2312"/>
          <w:color w:val="000000"/>
          <w:sz w:val="30"/>
          <w:u w:val="single"/>
        </w:rPr>
        <w:t xml:space="preserve">  </w:t>
      </w:r>
      <w:r>
        <w:rPr>
          <w:rFonts w:hint="eastAsia" w:eastAsia="仿宋_GB2312"/>
          <w:color w:val="000000"/>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15.3 </w:t>
      </w:r>
      <w:r>
        <w:rPr>
          <w:rFonts w:hint="eastAsia" w:eastAsia="黑体"/>
          <w:color w:val="000000"/>
          <w:sz w:val="30"/>
        </w:rPr>
        <w:t>质量保证金</w:t>
      </w:r>
    </w:p>
    <w:p>
      <w:pPr>
        <w:spacing w:line="360" w:lineRule="auto"/>
        <w:ind w:firstLine="600" w:firstLineChars="200"/>
        <w:jc w:val="left"/>
        <w:rPr>
          <w:rFonts w:eastAsia="仿宋_GB2312"/>
          <w:color w:val="000000"/>
          <w:sz w:val="30"/>
        </w:rPr>
      </w:pPr>
      <w:r>
        <w:rPr>
          <w:rFonts w:hint="eastAsia" w:eastAsia="仿宋_GB2312"/>
          <w:color w:val="000000"/>
          <w:sz w:val="30"/>
        </w:rPr>
        <w:t>关于是否扣留质量保证金的约定：</w:t>
      </w:r>
      <w:r>
        <w:rPr>
          <w:rFonts w:eastAsia="仿宋_GB2312"/>
          <w:color w:val="000000"/>
          <w:sz w:val="30"/>
          <w:u w:val="single"/>
        </w:rPr>
        <w:t xml:space="preserve"> </w:t>
      </w:r>
      <w:r>
        <w:rPr>
          <w:rFonts w:hint="eastAsia" w:eastAsia="仿宋_GB2312"/>
          <w:color w:val="000000"/>
          <w:sz w:val="30"/>
          <w:u w:val="single"/>
        </w:rPr>
        <w:t>是</w:t>
      </w:r>
      <w:r>
        <w:rPr>
          <w:rFonts w:eastAsia="仿宋_GB2312"/>
          <w:color w:val="000000"/>
          <w:sz w:val="30"/>
          <w:u w:val="single"/>
        </w:rPr>
        <w:t xml:space="preserve">  </w:t>
      </w:r>
      <w:r>
        <w:rPr>
          <w:rFonts w:hint="eastAsia" w:eastAsia="仿宋_GB2312"/>
          <w:color w:val="000000"/>
          <w:sz w:val="30"/>
        </w:rPr>
        <w:t>。</w:t>
      </w:r>
    </w:p>
    <w:p>
      <w:pPr>
        <w:spacing w:line="360" w:lineRule="auto"/>
        <w:ind w:firstLine="600" w:firstLineChars="200"/>
        <w:jc w:val="left"/>
        <w:rPr>
          <w:rFonts w:eastAsia="仿宋_GB2312"/>
          <w:color w:val="000000"/>
          <w:sz w:val="30"/>
        </w:rPr>
      </w:pPr>
      <w:r>
        <w:rPr>
          <w:rFonts w:hint="eastAsia" w:eastAsia="仿宋_GB2312"/>
          <w:color w:val="000000"/>
          <w:sz w:val="30"/>
        </w:rPr>
        <w:t>在工程项目竣工前，承包人按专用合同条款第3.7条提供履约担保的，发包人不得同时预留工程质量保证金。</w:t>
      </w:r>
    </w:p>
    <w:p>
      <w:pPr>
        <w:spacing w:line="360" w:lineRule="auto"/>
        <w:ind w:firstLine="600" w:firstLineChars="200"/>
        <w:jc w:val="left"/>
        <w:outlineLvl w:val="0"/>
        <w:rPr>
          <w:rFonts w:eastAsia="仿宋_GB2312"/>
          <w:color w:val="000000"/>
          <w:sz w:val="30"/>
        </w:rPr>
      </w:pPr>
      <w:r>
        <w:rPr>
          <w:rFonts w:eastAsia="仿宋_GB2312"/>
          <w:color w:val="000000"/>
          <w:sz w:val="30"/>
        </w:rPr>
        <w:t xml:space="preserve">15.3.1 </w:t>
      </w:r>
      <w:r>
        <w:rPr>
          <w:rFonts w:hint="eastAsia" w:eastAsia="仿宋_GB2312"/>
          <w:color w:val="000000"/>
          <w:sz w:val="30"/>
        </w:rPr>
        <w:t>承包人提供质量保证金的方式</w:t>
      </w:r>
    </w:p>
    <w:p>
      <w:pPr>
        <w:spacing w:line="360" w:lineRule="auto"/>
        <w:ind w:firstLine="600" w:firstLineChars="200"/>
        <w:jc w:val="left"/>
        <w:rPr>
          <w:rFonts w:eastAsia="仿宋_GB2312"/>
          <w:color w:val="000000"/>
          <w:sz w:val="30"/>
        </w:rPr>
      </w:pPr>
      <w:r>
        <w:rPr>
          <w:rFonts w:hint="eastAsia" w:eastAsia="仿宋_GB2312"/>
          <w:color w:val="000000"/>
          <w:sz w:val="30"/>
        </w:rPr>
        <w:t>质量保证金采用以下第</w:t>
      </w:r>
      <w:r>
        <w:rPr>
          <w:rFonts w:eastAsia="仿宋_GB2312"/>
          <w:color w:val="000000"/>
          <w:sz w:val="30"/>
          <w:u w:val="single"/>
        </w:rPr>
        <w:t xml:space="preserve"> </w:t>
      </w:r>
      <w:r>
        <w:rPr>
          <w:rFonts w:hint="eastAsia" w:eastAsia="仿宋_GB2312"/>
          <w:color w:val="000000"/>
          <w:sz w:val="30"/>
          <w:u w:val="single"/>
        </w:rPr>
        <w:t xml:space="preserve"> 2</w:t>
      </w:r>
      <w:r>
        <w:rPr>
          <w:rFonts w:eastAsia="仿宋_GB2312"/>
          <w:color w:val="000000"/>
          <w:sz w:val="30"/>
          <w:u w:val="single"/>
        </w:rPr>
        <w:t xml:space="preserve">  </w:t>
      </w:r>
      <w:r>
        <w:rPr>
          <w:rFonts w:hint="eastAsia" w:eastAsia="仿宋_GB2312"/>
          <w:color w:val="000000"/>
          <w:sz w:val="30"/>
        </w:rPr>
        <w:t>种方式：</w:t>
      </w:r>
    </w:p>
    <w:p>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（1）质量保证金保函，保证金额为：</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hint="eastAsia" w:eastAsia="仿宋_GB2312"/>
          <w:color w:val="000000"/>
          <w:kern w:val="0"/>
          <w:sz w:val="30"/>
        </w:rPr>
        <w:t xml:space="preserve">； </w:t>
      </w:r>
    </w:p>
    <w:p>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（2）</w:t>
      </w:r>
      <w:r>
        <w:rPr>
          <w:rFonts w:eastAsia="仿宋_GB2312"/>
          <w:color w:val="000000"/>
          <w:kern w:val="0"/>
          <w:sz w:val="30"/>
          <w:u w:val="single"/>
        </w:rPr>
        <w:t xml:space="preserve">  3  </w:t>
      </w:r>
      <w:r>
        <w:rPr>
          <w:rFonts w:eastAsia="仿宋_GB2312"/>
          <w:color w:val="000000"/>
          <w:kern w:val="0"/>
          <w:sz w:val="30"/>
        </w:rPr>
        <w:t>%</w:t>
      </w:r>
      <w:r>
        <w:rPr>
          <w:rFonts w:hint="eastAsia" w:eastAsia="仿宋_GB2312"/>
          <w:color w:val="000000"/>
          <w:kern w:val="0"/>
          <w:sz w:val="30"/>
        </w:rPr>
        <w:t>的工程款；</w:t>
      </w:r>
    </w:p>
    <w:p>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（3）其他方式:</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hint="eastAsia" w:eastAsia="仿宋_GB2312"/>
          <w:color w:val="000000"/>
          <w:kern w:val="0"/>
          <w:sz w:val="30"/>
        </w:rPr>
        <w:t>。</w:t>
      </w:r>
    </w:p>
    <w:p>
      <w:pPr>
        <w:spacing w:line="360" w:lineRule="auto"/>
        <w:ind w:firstLine="600" w:firstLineChars="200"/>
        <w:jc w:val="left"/>
        <w:outlineLvl w:val="0"/>
        <w:rPr>
          <w:rFonts w:eastAsia="仿宋_GB2312"/>
          <w:color w:val="000000"/>
          <w:sz w:val="30"/>
        </w:rPr>
      </w:pPr>
      <w:r>
        <w:rPr>
          <w:rFonts w:eastAsia="仿宋_GB2312"/>
          <w:color w:val="000000"/>
          <w:sz w:val="30"/>
        </w:rPr>
        <w:t xml:space="preserve">15.3.2 </w:t>
      </w:r>
      <w:r>
        <w:rPr>
          <w:rFonts w:hint="eastAsia" w:eastAsia="仿宋_GB2312"/>
          <w:color w:val="000000"/>
          <w:sz w:val="30"/>
        </w:rPr>
        <w:t xml:space="preserve">质量保证金的扣留 </w:t>
      </w:r>
    </w:p>
    <w:p>
      <w:pPr>
        <w:spacing w:line="360" w:lineRule="auto"/>
        <w:ind w:firstLine="600" w:firstLineChars="200"/>
        <w:jc w:val="left"/>
        <w:rPr>
          <w:rFonts w:eastAsia="仿宋_GB2312"/>
          <w:color w:val="000000"/>
          <w:sz w:val="30"/>
        </w:rPr>
      </w:pPr>
      <w:r>
        <w:rPr>
          <w:rFonts w:hint="eastAsia" w:eastAsia="仿宋_GB2312"/>
          <w:color w:val="000000"/>
          <w:sz w:val="30"/>
        </w:rPr>
        <w:t>质量保证金的扣留采取以下第</w:t>
      </w:r>
      <w:r>
        <w:rPr>
          <w:rFonts w:eastAsia="仿宋_GB2312"/>
          <w:color w:val="000000"/>
          <w:sz w:val="30"/>
          <w:u w:val="single"/>
        </w:rPr>
        <w:t xml:space="preserve"> </w:t>
      </w:r>
      <w:r>
        <w:rPr>
          <w:rFonts w:hint="eastAsia" w:eastAsia="仿宋_GB2312"/>
          <w:color w:val="000000"/>
          <w:sz w:val="30"/>
          <w:u w:val="single"/>
        </w:rPr>
        <w:t xml:space="preserve"> 2</w:t>
      </w:r>
      <w:r>
        <w:rPr>
          <w:rFonts w:eastAsia="仿宋_GB2312"/>
          <w:color w:val="000000"/>
          <w:sz w:val="30"/>
          <w:u w:val="single"/>
        </w:rPr>
        <w:t xml:space="preserve">  </w:t>
      </w:r>
      <w:r>
        <w:rPr>
          <w:rFonts w:hint="eastAsia" w:eastAsia="仿宋_GB2312"/>
          <w:color w:val="000000"/>
          <w:sz w:val="30"/>
        </w:rPr>
        <w:t>种方式：</w:t>
      </w:r>
    </w:p>
    <w:p>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（1）在支付工程进度款时逐次扣留，在此情形下，质量保证金的计算基数不包括预付款的支付、扣回以及价格调整的金额；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outlineLvl w:val="0"/>
        <w:rPr>
          <w:rFonts w:eastAsia="仿宋_GB2312"/>
          <w:color w:val="000000"/>
          <w:kern w:val="0"/>
          <w:sz w:val="30"/>
        </w:rPr>
      </w:pPr>
      <w:r>
        <w:rPr>
          <w:rFonts w:hint="eastAsia" w:eastAsia="仿宋_GB2312"/>
          <w:color w:val="000000"/>
          <w:kern w:val="0"/>
          <w:sz w:val="30"/>
        </w:rPr>
        <w:t>（2）工程竣工结算时一次性扣留质量保证金；</w:t>
      </w:r>
    </w:p>
    <w:p>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（3）其他扣留方式:</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hint="eastAsia" w:eastAsia="仿宋_GB2312"/>
          <w:color w:val="000000"/>
          <w:kern w:val="0"/>
          <w:sz w:val="30"/>
        </w:rPr>
        <w:t>。</w:t>
      </w:r>
    </w:p>
    <w:p>
      <w:pPr>
        <w:spacing w:line="360" w:lineRule="auto"/>
        <w:ind w:firstLine="600" w:firstLineChars="200"/>
        <w:jc w:val="left"/>
        <w:rPr>
          <w:rFonts w:eastAsia="仿宋_GB2312"/>
          <w:color w:val="000000"/>
          <w:kern w:val="0"/>
          <w:sz w:val="30"/>
          <w:u w:val="single"/>
        </w:rPr>
      </w:pPr>
      <w:r>
        <w:rPr>
          <w:rFonts w:hint="eastAsia" w:eastAsia="仿宋_GB2312"/>
          <w:color w:val="000000"/>
          <w:sz w:val="30"/>
        </w:rPr>
        <w:t>关于质量保证金的补充约定：</w:t>
      </w:r>
      <w:r>
        <w:rPr>
          <w:rFonts w:eastAsia="仿宋_GB2312"/>
          <w:color w:val="000000"/>
          <w:kern w:val="0"/>
          <w:sz w:val="30"/>
          <w:u w:val="single"/>
        </w:rPr>
        <w:t xml:space="preserve"> </w:t>
      </w:r>
      <w:r>
        <w:rPr>
          <w:rFonts w:hint="eastAsia" w:eastAsia="仿宋_GB2312"/>
          <w:color w:val="000000"/>
          <w:kern w:val="0"/>
          <w:sz w:val="30"/>
          <w:u w:val="single"/>
        </w:rPr>
        <w:t xml:space="preserve">发包人退还质量保证金时仅退还本金，不另计利息   </w:t>
      </w:r>
      <w:r>
        <w:rPr>
          <w:rFonts w:hint="eastAsia" w:eastAsia="仿宋_GB2312"/>
          <w:color w:val="000000"/>
          <w:kern w:val="0"/>
          <w:sz w:val="30"/>
        </w:rPr>
        <w:t>。</w:t>
      </w:r>
    </w:p>
    <w:bookmarkEnd w:id="420"/>
    <w:bookmarkEnd w:id="421"/>
    <w:p>
      <w:pPr>
        <w:spacing w:after="120" w:line="360" w:lineRule="auto"/>
        <w:ind w:firstLine="600" w:firstLineChars="200"/>
        <w:rPr>
          <w:rFonts w:eastAsia="黑体"/>
          <w:color w:val="000000"/>
          <w:sz w:val="30"/>
        </w:rPr>
      </w:pPr>
      <w:r>
        <w:rPr>
          <w:rFonts w:eastAsia="黑体"/>
          <w:color w:val="000000"/>
          <w:sz w:val="30"/>
        </w:rPr>
        <w:t>15.4</w:t>
      </w:r>
      <w:r>
        <w:rPr>
          <w:rFonts w:hint="eastAsia" w:eastAsia="黑体"/>
          <w:color w:val="000000"/>
          <w:sz w:val="30"/>
        </w:rPr>
        <w:t>保修</w:t>
      </w:r>
    </w:p>
    <w:bookmarkEnd w:id="422"/>
    <w:p>
      <w:pPr>
        <w:spacing w:line="360" w:lineRule="auto"/>
        <w:ind w:firstLine="585" w:firstLineChars="195"/>
        <w:jc w:val="left"/>
        <w:rPr>
          <w:rFonts w:eastAsia="仿宋_GB2312"/>
          <w:color w:val="000000"/>
          <w:sz w:val="30"/>
        </w:rPr>
      </w:pPr>
      <w:r>
        <w:rPr>
          <w:rFonts w:eastAsia="仿宋_GB2312"/>
          <w:color w:val="000000"/>
          <w:sz w:val="30"/>
        </w:rPr>
        <w:t xml:space="preserve">15.4.1 </w:t>
      </w:r>
      <w:r>
        <w:rPr>
          <w:rFonts w:hint="eastAsia" w:eastAsia="仿宋_GB2312"/>
          <w:color w:val="000000"/>
          <w:sz w:val="30"/>
        </w:rPr>
        <w:t>保修责任</w:t>
      </w:r>
    </w:p>
    <w:p>
      <w:pPr>
        <w:ind w:firstLine="600" w:firstLineChars="200"/>
        <w:rPr>
          <w:rFonts w:eastAsia="仿宋_GB2312"/>
          <w:color w:val="000000"/>
          <w:sz w:val="30"/>
        </w:rPr>
      </w:pPr>
      <w:r>
        <w:rPr>
          <w:rFonts w:hint="eastAsia" w:eastAsia="仿宋_GB2312"/>
          <w:color w:val="000000"/>
          <w:sz w:val="30"/>
        </w:rPr>
        <w:t>工程保修期为：</w:t>
      </w:r>
    </w:p>
    <w:p>
      <w:pPr>
        <w:ind w:firstLine="600" w:firstLineChars="200"/>
        <w:rPr>
          <w:rFonts w:ascii="仿宋_GB2312" w:eastAsia="仿宋_GB2312"/>
          <w:sz w:val="30"/>
        </w:rPr>
      </w:pPr>
      <w:r>
        <w:rPr>
          <w:rFonts w:hint="eastAsia" w:eastAsia="仿宋_GB2312"/>
          <w:color w:val="000000"/>
          <w:sz w:val="30"/>
        </w:rPr>
        <w:t>（1）．</w:t>
      </w:r>
      <w:r>
        <w:rPr>
          <w:rFonts w:hint="eastAsia" w:ascii="仿宋_GB2312" w:eastAsia="仿宋_GB2312"/>
          <w:sz w:val="30"/>
        </w:rPr>
        <w:t>地基基础工程和主体结构工程为设计文件规定的工程合理使用年限；</w:t>
      </w:r>
    </w:p>
    <w:p>
      <w:pPr>
        <w:spacing w:line="360" w:lineRule="auto"/>
        <w:ind w:firstLine="600" w:firstLineChars="200"/>
        <w:rPr>
          <w:rFonts w:eastAsia="仿宋_GB2312"/>
          <w:color w:val="000000"/>
          <w:sz w:val="30"/>
        </w:rPr>
      </w:pPr>
      <w:r>
        <w:rPr>
          <w:rFonts w:hint="eastAsia" w:ascii="仿宋_GB2312" w:eastAsia="仿宋_GB2312"/>
          <w:sz w:val="30"/>
        </w:rPr>
        <w:t>（2）．</w:t>
      </w:r>
      <w:r>
        <w:rPr>
          <w:rFonts w:hint="eastAsia" w:eastAsia="仿宋_GB2312"/>
          <w:color w:val="000000"/>
          <w:sz w:val="30"/>
        </w:rPr>
        <w:t>屋面防水工程、有防水要求的卫生间、房间和外墙面的防渗为</w:t>
      </w:r>
      <w:r>
        <w:rPr>
          <w:rFonts w:hint="eastAsia" w:eastAsia="仿宋_GB2312"/>
          <w:color w:val="000000"/>
          <w:sz w:val="30"/>
          <w:u w:val="single"/>
        </w:rPr>
        <w:t xml:space="preserve">5  </w:t>
      </w:r>
      <w:r>
        <w:rPr>
          <w:rFonts w:hint="eastAsia" w:eastAsia="仿宋_GB2312"/>
          <w:color w:val="000000"/>
          <w:sz w:val="30"/>
        </w:rPr>
        <w:t>年；</w:t>
      </w:r>
    </w:p>
    <w:p>
      <w:pPr>
        <w:spacing w:line="360" w:lineRule="auto"/>
        <w:ind w:left="420" w:leftChars="200" w:firstLine="150" w:firstLineChars="50"/>
        <w:rPr>
          <w:rFonts w:eastAsia="仿宋_GB2312"/>
          <w:color w:val="000000"/>
          <w:sz w:val="30"/>
        </w:rPr>
      </w:pPr>
      <w:r>
        <w:rPr>
          <w:rFonts w:hint="eastAsia" w:ascii="仿宋_GB2312" w:eastAsia="仿宋_GB2312"/>
          <w:sz w:val="30"/>
        </w:rPr>
        <w:t>（3）．</w:t>
      </w:r>
      <w:r>
        <w:rPr>
          <w:rFonts w:hint="eastAsia" w:eastAsia="仿宋_GB2312"/>
          <w:color w:val="000000"/>
          <w:sz w:val="30"/>
        </w:rPr>
        <w:t>装修工程为</w:t>
      </w:r>
      <w:r>
        <w:rPr>
          <w:rFonts w:eastAsia="仿宋_GB2312"/>
          <w:color w:val="000000"/>
          <w:sz w:val="30"/>
          <w:u w:val="single"/>
        </w:rPr>
        <w:t xml:space="preserve">   2  </w:t>
      </w:r>
      <w:r>
        <w:rPr>
          <w:rFonts w:hint="eastAsia" w:eastAsia="仿宋_GB2312"/>
          <w:color w:val="000000"/>
          <w:sz w:val="30"/>
        </w:rPr>
        <w:t>年；</w:t>
      </w:r>
    </w:p>
    <w:p>
      <w:pPr>
        <w:spacing w:line="360" w:lineRule="auto"/>
        <w:ind w:left="420" w:leftChars="200" w:firstLine="150" w:firstLineChars="50"/>
        <w:rPr>
          <w:rFonts w:eastAsia="仿宋_GB2312"/>
          <w:color w:val="000000"/>
          <w:sz w:val="30"/>
        </w:rPr>
      </w:pPr>
      <w:r>
        <w:rPr>
          <w:rFonts w:hint="eastAsia" w:ascii="仿宋_GB2312" w:eastAsia="仿宋_GB2312"/>
          <w:sz w:val="30"/>
        </w:rPr>
        <w:t>（4）．</w:t>
      </w:r>
      <w:r>
        <w:rPr>
          <w:rFonts w:hint="eastAsia" w:eastAsia="仿宋_GB2312"/>
          <w:color w:val="000000"/>
          <w:sz w:val="30"/>
        </w:rPr>
        <w:t>电气管线、给排水管道、设备安装工程为</w:t>
      </w:r>
      <w:r>
        <w:rPr>
          <w:rFonts w:eastAsia="仿宋_GB2312"/>
          <w:color w:val="000000"/>
          <w:sz w:val="30"/>
          <w:u w:val="single"/>
        </w:rPr>
        <w:t xml:space="preserve">   2  </w:t>
      </w:r>
      <w:r>
        <w:rPr>
          <w:rFonts w:hint="eastAsia" w:eastAsia="仿宋_GB2312"/>
          <w:color w:val="000000"/>
          <w:sz w:val="30"/>
        </w:rPr>
        <w:t>年；</w:t>
      </w:r>
    </w:p>
    <w:p>
      <w:pPr>
        <w:spacing w:line="360" w:lineRule="auto"/>
        <w:ind w:left="420" w:leftChars="200" w:firstLine="150" w:firstLineChars="50"/>
        <w:rPr>
          <w:rFonts w:eastAsia="仿宋_GB2312"/>
          <w:color w:val="000000"/>
          <w:sz w:val="30"/>
        </w:rPr>
      </w:pPr>
      <w:r>
        <w:rPr>
          <w:rFonts w:hint="eastAsia" w:ascii="仿宋_GB2312" w:eastAsia="仿宋_GB2312"/>
          <w:sz w:val="30"/>
        </w:rPr>
        <w:t>（5）．</w:t>
      </w:r>
      <w:r>
        <w:rPr>
          <w:rFonts w:hint="eastAsia" w:eastAsia="仿宋_GB2312"/>
          <w:color w:val="000000"/>
          <w:sz w:val="30"/>
        </w:rPr>
        <w:t>供热与供冷系统为</w:t>
      </w:r>
      <w:r>
        <w:rPr>
          <w:rFonts w:eastAsia="仿宋_GB2312"/>
          <w:color w:val="000000"/>
          <w:sz w:val="30"/>
          <w:u w:val="single"/>
        </w:rPr>
        <w:t xml:space="preserve">  2  </w:t>
      </w:r>
      <w:r>
        <w:rPr>
          <w:rFonts w:hint="eastAsia" w:eastAsia="仿宋_GB2312"/>
          <w:color w:val="000000"/>
          <w:sz w:val="30"/>
        </w:rPr>
        <w:t>个采暖期、供冷期；</w:t>
      </w:r>
    </w:p>
    <w:p>
      <w:pPr>
        <w:spacing w:line="360" w:lineRule="auto"/>
        <w:ind w:left="420" w:leftChars="200" w:firstLine="150" w:firstLineChars="50"/>
      </w:pPr>
      <w:r>
        <w:rPr>
          <w:rFonts w:hint="eastAsia" w:ascii="仿宋_GB2312" w:eastAsia="仿宋_GB2312"/>
          <w:sz w:val="30"/>
        </w:rPr>
        <w:t>（6）．</w:t>
      </w:r>
      <w:r>
        <w:rPr>
          <w:rFonts w:hint="eastAsia" w:eastAsia="仿宋_GB2312"/>
          <w:color w:val="000000"/>
          <w:sz w:val="30"/>
        </w:rPr>
        <w:t>厂区内的给排水设施、道路等配套工程为</w:t>
      </w:r>
      <w:r>
        <w:rPr>
          <w:rFonts w:eastAsia="仿宋_GB2312"/>
          <w:color w:val="000000"/>
          <w:sz w:val="30"/>
          <w:u w:val="single"/>
        </w:rPr>
        <w:t xml:space="preserve">  2  </w:t>
      </w:r>
      <w:r>
        <w:rPr>
          <w:rFonts w:hint="eastAsia" w:eastAsia="仿宋_GB2312"/>
          <w:color w:val="000000"/>
          <w:sz w:val="30"/>
        </w:rPr>
        <w:t>年；</w:t>
      </w:r>
    </w:p>
    <w:p>
      <w:pPr>
        <w:spacing w:line="360" w:lineRule="auto"/>
        <w:ind w:firstLine="585" w:firstLineChars="195"/>
        <w:jc w:val="left"/>
        <w:rPr>
          <w:rFonts w:eastAsia="仿宋_GB2312"/>
          <w:color w:val="000000"/>
          <w:sz w:val="30"/>
        </w:rPr>
      </w:pPr>
      <w:r>
        <w:rPr>
          <w:rFonts w:eastAsia="仿宋_GB2312"/>
          <w:color w:val="000000"/>
          <w:sz w:val="30"/>
        </w:rPr>
        <w:t xml:space="preserve">15.4.3 </w:t>
      </w:r>
      <w:r>
        <w:rPr>
          <w:rFonts w:hint="eastAsia" w:eastAsia="仿宋_GB2312"/>
          <w:color w:val="000000"/>
          <w:sz w:val="30"/>
        </w:rPr>
        <w:t>修复通知</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承包人收到保修通知并到达工程现场的合理时间：</w:t>
      </w:r>
      <w:r>
        <w:rPr>
          <w:rFonts w:eastAsia="仿宋_GB2312"/>
          <w:color w:val="000000"/>
          <w:kern w:val="0"/>
          <w:sz w:val="30"/>
          <w:u w:val="single"/>
        </w:rPr>
        <w:t xml:space="preserve">  24</w:t>
      </w:r>
      <w:r>
        <w:rPr>
          <w:rFonts w:hint="eastAsia" w:eastAsia="仿宋_GB2312"/>
          <w:color w:val="000000"/>
          <w:kern w:val="0"/>
          <w:sz w:val="30"/>
          <w:u w:val="single"/>
        </w:rPr>
        <w:t>小时内</w:t>
      </w:r>
      <w:r>
        <w:rPr>
          <w:rFonts w:eastAsia="仿宋_GB2312"/>
          <w:color w:val="000000"/>
          <w:kern w:val="0"/>
          <w:sz w:val="30"/>
          <w:u w:val="single"/>
        </w:rPr>
        <w:t xml:space="preserve"> </w:t>
      </w:r>
      <w:r>
        <w:rPr>
          <w:rFonts w:hint="eastAsia" w:eastAsia="仿宋_GB2312"/>
          <w:color w:val="000000"/>
          <w:kern w:val="0"/>
          <w:sz w:val="30"/>
        </w:rPr>
        <w:t>。</w:t>
      </w:r>
    </w:p>
    <w:bookmarkEnd w:id="423"/>
    <w:bookmarkEnd w:id="424"/>
    <w:bookmarkEnd w:id="425"/>
    <w:bookmarkEnd w:id="426"/>
    <w:p>
      <w:pPr>
        <w:pStyle w:val="6"/>
        <w:spacing w:before="120" w:after="120" w:line="360" w:lineRule="auto"/>
        <w:rPr>
          <w:rFonts w:ascii="Times New Roman" w:hAnsi="Times New Roman" w:eastAsia="黑体"/>
          <w:b w:val="0"/>
          <w:color w:val="000000"/>
          <w:sz w:val="32"/>
        </w:rPr>
      </w:pPr>
      <w:bookmarkStart w:id="449" w:name="_Toc351203648"/>
      <w:bookmarkStart w:id="450" w:name="_Toc280868717"/>
      <w:bookmarkStart w:id="451" w:name="_Toc280868718"/>
      <w:r>
        <w:rPr>
          <w:rFonts w:ascii="Times New Roman" w:hAnsi="Times New Roman" w:eastAsia="黑体"/>
          <w:b w:val="0"/>
          <w:color w:val="000000"/>
          <w:sz w:val="32"/>
        </w:rPr>
        <w:t xml:space="preserve">16. </w:t>
      </w:r>
      <w:r>
        <w:rPr>
          <w:rFonts w:hint="eastAsia" w:ascii="Times New Roman" w:hAnsi="Times New Roman" w:eastAsia="黑体"/>
          <w:b w:val="0"/>
          <w:color w:val="000000"/>
          <w:sz w:val="32"/>
        </w:rPr>
        <w:t>违约</w:t>
      </w:r>
      <w:bookmarkEnd w:id="449"/>
    </w:p>
    <w:p>
      <w:pPr>
        <w:spacing w:after="120" w:line="360" w:lineRule="auto"/>
        <w:ind w:firstLine="600" w:firstLineChars="200"/>
        <w:outlineLvl w:val="0"/>
        <w:rPr>
          <w:rFonts w:eastAsia="黑体"/>
          <w:color w:val="000000"/>
          <w:sz w:val="30"/>
        </w:rPr>
      </w:pPr>
      <w:r>
        <w:rPr>
          <w:rFonts w:eastAsia="黑体"/>
          <w:color w:val="000000"/>
          <w:sz w:val="30"/>
        </w:rPr>
        <w:t xml:space="preserve">16.1 </w:t>
      </w:r>
      <w:r>
        <w:rPr>
          <w:rFonts w:hint="eastAsia" w:eastAsia="黑体"/>
          <w:color w:val="000000"/>
          <w:sz w:val="30"/>
        </w:rPr>
        <w:t>发包人违约</w:t>
      </w:r>
    </w:p>
    <w:p>
      <w:pPr>
        <w:spacing w:line="360" w:lineRule="auto"/>
        <w:ind w:left="1500" w:hanging="1500" w:hangingChars="500"/>
        <w:jc w:val="left"/>
        <w:rPr>
          <w:rFonts w:eastAsia="仿宋_GB2312"/>
          <w:color w:val="000000"/>
          <w:kern w:val="0"/>
          <w:sz w:val="30"/>
        </w:rPr>
      </w:pPr>
      <w:r>
        <w:rPr>
          <w:rFonts w:eastAsia="仿宋_GB2312"/>
          <w:color w:val="000000"/>
          <w:kern w:val="0"/>
          <w:sz w:val="30"/>
        </w:rPr>
        <w:t xml:space="preserve">    16.1.2 </w:t>
      </w:r>
      <w:r>
        <w:rPr>
          <w:rFonts w:hint="eastAsia" w:eastAsia="仿宋_GB2312"/>
          <w:color w:val="000000"/>
          <w:kern w:val="0"/>
          <w:sz w:val="30"/>
        </w:rPr>
        <w:t>发包人违约的责任</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发包人违约责任的承担方式和计算方法：</w:t>
      </w:r>
    </w:p>
    <w:p>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rPr>
        <w:t>（1）因发包人原因未能在计划开工日期前7天内下达开工通知的违约责任：</w:t>
      </w:r>
      <w:r>
        <w:rPr>
          <w:rFonts w:eastAsia="仿宋_GB2312"/>
          <w:color w:val="000000"/>
          <w:kern w:val="0"/>
          <w:sz w:val="30"/>
          <w:u w:val="single"/>
        </w:rPr>
        <w:t xml:space="preserve"> </w:t>
      </w:r>
      <w:r>
        <w:rPr>
          <w:rFonts w:hint="eastAsia" w:eastAsia="仿宋_GB2312"/>
          <w:color w:val="000000"/>
          <w:kern w:val="0"/>
          <w:sz w:val="30"/>
          <w:u w:val="single"/>
        </w:rPr>
        <w:t xml:space="preserve">相关风险已包含在合同金额内，发包人不再承担违约责任 </w:t>
      </w:r>
      <w:r>
        <w:rPr>
          <w:rFonts w:hint="eastAsia" w:eastAsia="仿宋_GB2312"/>
          <w:color w:val="000000"/>
          <w:kern w:val="0"/>
          <w:sz w:val="30"/>
        </w:rPr>
        <w:t>。</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（2）因发包人原因未能按合同约定支付合同价款的违约责任：</w:t>
      </w:r>
      <w:r>
        <w:rPr>
          <w:rFonts w:eastAsia="仿宋_GB2312"/>
          <w:color w:val="000000"/>
          <w:kern w:val="0"/>
          <w:sz w:val="30"/>
          <w:u w:val="single"/>
        </w:rPr>
        <w:t xml:space="preserve">  </w:t>
      </w:r>
      <w:r>
        <w:rPr>
          <w:rFonts w:hint="eastAsia" w:eastAsia="仿宋_GB2312"/>
          <w:color w:val="000000"/>
          <w:kern w:val="0"/>
          <w:sz w:val="30"/>
          <w:u w:val="single"/>
        </w:rPr>
        <w:t xml:space="preserve">按照中国人民银行发布的同期、同类贷款基准利率支付违约金 </w:t>
      </w:r>
      <w:r>
        <w:rPr>
          <w:rFonts w:hint="eastAsia" w:eastAsia="仿宋_GB2312"/>
          <w:color w:val="000000"/>
          <w:kern w:val="0"/>
          <w:sz w:val="30"/>
        </w:rPr>
        <w:t>。</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（3）发包人违反第10.1款〔变更的范围〕第（2）项约定，自行实施被取消的工作或转由他人实施的违约责任：</w:t>
      </w:r>
      <w:r>
        <w:rPr>
          <w:rFonts w:hint="eastAsia" w:eastAsia="仿宋_GB2312"/>
          <w:color w:val="000000"/>
          <w:kern w:val="0"/>
          <w:sz w:val="30"/>
          <w:u w:val="single"/>
        </w:rPr>
        <w:t xml:space="preserve">应支付承包人相应工作的合理利润 </w:t>
      </w:r>
      <w:r>
        <w:rPr>
          <w:rFonts w:eastAsia="仿宋_GB2312"/>
          <w:color w:val="000000"/>
          <w:kern w:val="0"/>
          <w:sz w:val="30"/>
          <w:u w:val="single"/>
        </w:rPr>
        <w:t xml:space="preserve"> </w:t>
      </w:r>
      <w:r>
        <w:rPr>
          <w:rFonts w:hint="eastAsia" w:eastAsia="仿宋_GB2312"/>
          <w:color w:val="000000"/>
          <w:kern w:val="0"/>
          <w:sz w:val="30"/>
        </w:rPr>
        <w:t>。</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（4）发包人提供的材料、工程设备的规格、数量或质量不符合合同约定，或因发包人原因导致交货日期延误或交货地点变更等情况的违约责任：</w:t>
      </w:r>
      <w:r>
        <w:rPr>
          <w:rFonts w:eastAsia="仿宋_GB2312"/>
          <w:color w:val="000000"/>
          <w:kern w:val="0"/>
          <w:sz w:val="30"/>
          <w:u w:val="single"/>
        </w:rPr>
        <w:t xml:space="preserve">  </w:t>
      </w:r>
      <w:r>
        <w:rPr>
          <w:rFonts w:hint="eastAsia" w:eastAsia="仿宋_GB2312"/>
          <w:color w:val="000000"/>
          <w:kern w:val="0"/>
          <w:sz w:val="30"/>
          <w:u w:val="single"/>
        </w:rPr>
        <w:t>相应工期顺延</w:t>
      </w:r>
      <w:r>
        <w:rPr>
          <w:rFonts w:eastAsia="仿宋_GB2312"/>
          <w:color w:val="000000"/>
          <w:kern w:val="0"/>
          <w:sz w:val="30"/>
          <w:u w:val="single"/>
        </w:rPr>
        <w:t xml:space="preserve"> </w:t>
      </w:r>
      <w:r>
        <w:rPr>
          <w:rFonts w:hint="eastAsia" w:eastAsia="仿宋_GB2312"/>
          <w:color w:val="000000"/>
          <w:kern w:val="0"/>
          <w:sz w:val="30"/>
        </w:rPr>
        <w:t>。</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（7）其他：</w:t>
      </w:r>
      <w:r>
        <w:rPr>
          <w:rFonts w:hint="eastAsia" w:eastAsia="仿宋_GB2312"/>
          <w:color w:val="000000"/>
          <w:kern w:val="0"/>
          <w:sz w:val="30"/>
          <w:u w:val="single"/>
        </w:rPr>
        <w:t>因发包人违约给承包人造成的损失，发包人只对直接损失给予赔偿，对间接损失不予任何费用赔偿</w:t>
      </w:r>
      <w:r>
        <w:rPr>
          <w:rFonts w:eastAsia="仿宋_GB2312"/>
          <w:color w:val="000000"/>
          <w:kern w:val="0"/>
          <w:sz w:val="30"/>
          <w:u w:val="single"/>
        </w:rPr>
        <w:t xml:space="preserve">  </w:t>
      </w:r>
      <w:r>
        <w:rPr>
          <w:rFonts w:hint="eastAsia" w:eastAsia="仿宋_GB2312"/>
          <w:color w:val="000000"/>
          <w:kern w:val="0"/>
          <w:sz w:val="30"/>
        </w:rPr>
        <w:t>。</w:t>
      </w:r>
    </w:p>
    <w:p>
      <w:pPr>
        <w:spacing w:after="120" w:line="360" w:lineRule="auto"/>
        <w:ind w:firstLine="600" w:firstLineChars="200"/>
        <w:outlineLvl w:val="0"/>
        <w:rPr>
          <w:rFonts w:eastAsia="黑体"/>
          <w:color w:val="000000"/>
          <w:sz w:val="30"/>
        </w:rPr>
      </w:pPr>
      <w:r>
        <w:rPr>
          <w:rFonts w:eastAsia="黑体"/>
          <w:color w:val="000000"/>
          <w:sz w:val="30"/>
        </w:rPr>
        <w:t xml:space="preserve">16.2 </w:t>
      </w:r>
      <w:r>
        <w:rPr>
          <w:rFonts w:hint="eastAsia" w:eastAsia="黑体"/>
          <w:color w:val="000000"/>
          <w:sz w:val="30"/>
        </w:rPr>
        <w:t>承包人违约</w:t>
      </w:r>
    </w:p>
    <w:p>
      <w:pPr>
        <w:spacing w:line="360" w:lineRule="auto"/>
        <w:ind w:firstLine="600" w:firstLineChars="200"/>
        <w:jc w:val="left"/>
        <w:rPr>
          <w:rFonts w:eastAsia="仿宋_GB2312"/>
          <w:color w:val="000000"/>
          <w:kern w:val="0"/>
          <w:sz w:val="30"/>
        </w:rPr>
      </w:pPr>
      <w:r>
        <w:rPr>
          <w:rFonts w:eastAsia="仿宋_GB2312"/>
          <w:color w:val="000000"/>
          <w:kern w:val="0"/>
          <w:sz w:val="30"/>
        </w:rPr>
        <w:t>16.2.2</w:t>
      </w:r>
      <w:r>
        <w:rPr>
          <w:rFonts w:hint="eastAsia" w:eastAsia="仿宋_GB2312"/>
          <w:color w:val="000000"/>
          <w:kern w:val="0"/>
          <w:sz w:val="30"/>
        </w:rPr>
        <w:t>承包人违约的责任</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1、承包人在施工中没有领会发包人意图或不明确施工要求而又不向发包人求证明确，致使施工不能达到发包人要求的，发包人有权要求承包人返工并由承包人承担返工损失，工期不得顺延；</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2、承包人不能因为任何原因拖欠农民工工资，由此引发的任何责任由承包人全部承担；出现拖欠农民工工资行为，发包人有权从承包人工程进度款中扣减直接支付给农民工，并处每次三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三万元整的违约金。</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rPr>
        <w:t>1</w:t>
      </w:r>
      <w:r>
        <w:rPr>
          <w:rFonts w:hint="eastAsia" w:eastAsia="仿宋_GB2312"/>
          <w:color w:val="000000"/>
          <w:kern w:val="0"/>
          <w:sz w:val="30"/>
        </w:rPr>
        <w:t>000元/天；如任一管理人员擅自离岗累计超出10天，</w:t>
      </w:r>
      <w:r>
        <w:rPr>
          <w:rFonts w:hint="eastAsia" w:eastAsia="仿宋_GB2312"/>
          <w:color w:val="000000"/>
          <w:sz w:val="30"/>
        </w:rPr>
        <w:t>发包人有权单方解除合同，不承担违约责任。承包人应于发包人解除合同之日起5日内向发包人支付违约金二万元。逾期支付，承包人应额外向发包人支付未付金额0.5‰/天的逾期违约金直至完全支付时</w:t>
      </w:r>
      <w:r>
        <w:rPr>
          <w:rFonts w:hint="eastAsia" w:eastAsia="仿宋_GB2312"/>
          <w:color w:val="000000"/>
          <w:kern w:val="0"/>
          <w:sz w:val="30"/>
        </w:rPr>
        <w:t>。</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4、承包人进场人员必须严格按照合同及相关文件中所报项目经理、技术负责人及其他管理人员配备，不得更换。如承包人未经监理和发包人审查同意，更换填报的任一项目经理、技术负责人及其他管理人员，处以每人次一万元的违约金，并限期予以纠正；</w:t>
      </w:r>
      <w:r>
        <w:rPr>
          <w:rFonts w:hint="eastAsia" w:eastAsia="仿宋_GB2312"/>
          <w:color w:val="000000"/>
          <w:sz w:val="30"/>
        </w:rPr>
        <w:t>逾期未纠正，发包人有权单方解除合同，不承担违约责任。承包人应于发包人解除合同之日起5日内向发包人支付违约金二万元。逾期支付，承包人应额外向发包人支付未付金额0.5‰/天的逾期违约金直至完全支付时。</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5、承包人有以下情况发生，属违约行为，应承担的违约责任：按一万元/次支付违约金并继续履行合同；在指定期限内拒不整改的，发包人有权解除合同，并要求承包人承担严重违约责任。</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（1）承包人违反合同约定进行转包或违法分包的；</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（2）承包人违反合同约定采购和使用不合格的材料和工程设备的；</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6、承包人有以下情况发生，属违约行为，应承担的违约责任：支付违约金三千元/次 。</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（1）因承包人原因导致工程质量不符合合同要求的，由承包人负责返工，直到达到约定标准，其耽误的工期由承包人自负；</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 xml:space="preserve">（2）关键工作或发包人特别要求完成的主要工程未按计划完成； </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（3）施工过程中不按国家相关施工规范组织施工；</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（4）重要部位不按施工程序自检、报验和发包人签字审核，擅自施工；</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（5）未经批准，私自将已按照合同约定进入施工现场的材料或设备撤离施工现场的 ；</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（6）承包人在缺陷责任期及保修期内，未能在合理期限对工程缺陷进行修复，或拒绝按发包人要求进行修复的 。</w:t>
      </w:r>
      <w:r>
        <w:rPr>
          <w:rFonts w:eastAsia="仿宋_GB2312"/>
          <w:color w:val="000000"/>
          <w:kern w:val="0"/>
          <w:sz w:val="30"/>
        </w:rPr>
        <w:t xml:space="preserve">  </w:t>
      </w:r>
    </w:p>
    <w:p>
      <w:pPr>
        <w:spacing w:line="360" w:lineRule="auto"/>
        <w:ind w:firstLine="600" w:firstLineChars="200"/>
        <w:jc w:val="left"/>
        <w:rPr>
          <w:rFonts w:eastAsia="仿宋_GB2312"/>
          <w:color w:val="000000"/>
          <w:kern w:val="0"/>
          <w:sz w:val="30"/>
        </w:rPr>
      </w:pPr>
      <w:r>
        <w:rPr>
          <w:rFonts w:eastAsia="仿宋_GB2312"/>
          <w:color w:val="000000"/>
          <w:kern w:val="0"/>
          <w:sz w:val="30"/>
        </w:rPr>
        <w:t xml:space="preserve"> </w:t>
      </w:r>
      <w:r>
        <w:rPr>
          <w:rFonts w:hint="eastAsia" w:eastAsia="仿宋_GB2312"/>
          <w:color w:val="000000"/>
          <w:kern w:val="0"/>
          <w:sz w:val="30"/>
        </w:rPr>
        <w:t xml:space="preserve">7、承包人提交的工程竣工资料必须字迹清楚、资料完全、图物相符、数据准确、竣工图纸完整，如不符合要求则应承担违约金三千元/处；隐蔽工程验收单缺失则应承担违约金五千元/项。 </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 xml:space="preserve"> </w:t>
      </w:r>
      <w:r>
        <w:rPr>
          <w:rFonts w:eastAsia="仿宋_GB2312"/>
          <w:color w:val="000000"/>
          <w:kern w:val="0"/>
          <w:sz w:val="30"/>
        </w:rPr>
        <w:t>8</w:t>
      </w:r>
      <w:r>
        <w:rPr>
          <w:rFonts w:hint="eastAsia" w:eastAsia="仿宋_GB2312"/>
          <w:color w:val="000000"/>
          <w:kern w:val="0"/>
          <w:sz w:val="30"/>
        </w:rPr>
        <w:t>、发包人有权根据工程进度情况要求承包人增加施工人员和更换施工班组，若承包人未按发包人要求执行，一次性扣违约金二万元。</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 xml:space="preserve"> 9、承包人逾期支付上述违约金额时，承包人应额外向发包人支付未付金额0.5‰/天的逾期违约金直至完全支付为止。发包人有权单方解除合同，不承担违约责任。  </w:t>
      </w:r>
    </w:p>
    <w:p>
      <w:pPr>
        <w:spacing w:line="360" w:lineRule="auto"/>
        <w:ind w:firstLine="600" w:firstLineChars="200"/>
        <w:jc w:val="left"/>
        <w:rPr>
          <w:rFonts w:eastAsia="仿宋_GB2312"/>
          <w:color w:val="000000"/>
          <w:kern w:val="0"/>
          <w:sz w:val="30"/>
        </w:rPr>
      </w:pPr>
      <w:r>
        <w:rPr>
          <w:rFonts w:hint="eastAsia" w:eastAsia="仿宋_GB2312"/>
          <w:color w:val="000000"/>
          <w:kern w:val="0"/>
          <w:sz w:val="30"/>
        </w:rPr>
        <w:t>10、实际施工中，如有增减工程内容的情形（包括合同范围以外的新增工作内容），发包人有权对工程内容进行增减调整，承包人必须按发包人发出的指令执行，承包人拒不履行的，发包人有权一次性扣违约金二万元，经催告后仍不执行的，发包人有权单方解除合同，不承担违约责任。</w:t>
      </w:r>
    </w:p>
    <w:p>
      <w:pPr>
        <w:spacing w:line="360" w:lineRule="auto"/>
        <w:ind w:firstLine="600" w:firstLineChars="200"/>
        <w:jc w:val="left"/>
        <w:rPr>
          <w:rFonts w:eastAsia="仿宋_GB2312"/>
          <w:color w:val="000000"/>
          <w:kern w:val="0"/>
          <w:sz w:val="30"/>
        </w:rPr>
      </w:pPr>
      <w:r>
        <w:rPr>
          <w:rFonts w:eastAsia="仿宋_GB2312"/>
          <w:color w:val="000000"/>
          <w:kern w:val="0"/>
          <w:sz w:val="30"/>
        </w:rPr>
        <w:t>11</w:t>
      </w:r>
      <w:r>
        <w:rPr>
          <w:rFonts w:hint="eastAsia" w:eastAsia="仿宋_GB2312"/>
          <w:color w:val="000000"/>
          <w:kern w:val="0"/>
          <w:sz w:val="30"/>
        </w:rPr>
        <w:t>、由发包人组织的工程会议或监理组织的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pPr>
        <w:spacing w:line="360" w:lineRule="auto"/>
        <w:ind w:firstLine="600" w:firstLineChars="200"/>
        <w:jc w:val="left"/>
        <w:rPr>
          <w:rFonts w:eastAsia="仿宋_GB2312"/>
          <w:color w:val="000000"/>
          <w:kern w:val="0"/>
          <w:sz w:val="30"/>
        </w:rPr>
      </w:pPr>
      <w:r>
        <w:rPr>
          <w:rFonts w:eastAsia="仿宋_GB2312"/>
          <w:color w:val="000000"/>
          <w:kern w:val="0"/>
          <w:sz w:val="30"/>
        </w:rPr>
        <w:t>12</w:t>
      </w:r>
      <w:r>
        <w:rPr>
          <w:rFonts w:hint="eastAsia" w:eastAsia="仿宋_GB2312"/>
          <w:color w:val="000000"/>
          <w:kern w:val="0"/>
          <w:sz w:val="30"/>
        </w:rPr>
        <w:t>、工程保修期内发现质量不合格，承包人必须在规定的期限返工并达到合同约定的质量等级，并按该不合格项目所处分项工程造价5%计算向发包人承担支付违约金的责任。</w:t>
      </w:r>
    </w:p>
    <w:p>
      <w:pPr>
        <w:spacing w:line="360" w:lineRule="auto"/>
        <w:ind w:firstLine="600" w:firstLineChars="200"/>
        <w:jc w:val="left"/>
        <w:rPr>
          <w:rFonts w:eastAsia="仿宋_GB2312"/>
          <w:color w:val="000000"/>
          <w:kern w:val="0"/>
          <w:sz w:val="30"/>
        </w:rPr>
      </w:pPr>
      <w:r>
        <w:rPr>
          <w:rFonts w:eastAsia="仿宋_GB2312"/>
          <w:color w:val="000000"/>
          <w:kern w:val="0"/>
          <w:sz w:val="30"/>
        </w:rPr>
        <w:t>13</w:t>
      </w:r>
      <w:r>
        <w:rPr>
          <w:rFonts w:hint="eastAsia" w:eastAsia="仿宋_GB2312"/>
          <w:color w:val="000000"/>
          <w:kern w:val="0"/>
          <w:sz w:val="30"/>
        </w:rPr>
        <w:t>、竣工结算办理时如承包人送交的正式结算资料（包含但不限于竣工图、签证单等资料）经发包人查实与工程实际不符，竣工资料应予修改，并且承包人须向发包人支付双倍差额的违约金。</w:t>
      </w:r>
    </w:p>
    <w:p>
      <w:pPr>
        <w:spacing w:line="360" w:lineRule="auto"/>
        <w:ind w:firstLine="600" w:firstLineChars="200"/>
        <w:jc w:val="left"/>
        <w:rPr>
          <w:rFonts w:eastAsia="仿宋_GB2312"/>
          <w:color w:val="000000"/>
          <w:kern w:val="0"/>
          <w:sz w:val="30"/>
        </w:rPr>
      </w:pPr>
      <w:r>
        <w:rPr>
          <w:rFonts w:eastAsia="仿宋_GB2312"/>
          <w:color w:val="000000"/>
          <w:kern w:val="0"/>
          <w:sz w:val="30"/>
        </w:rPr>
        <w:t>14</w:t>
      </w:r>
      <w:r>
        <w:rPr>
          <w:rFonts w:hint="eastAsia" w:eastAsia="仿宋_GB2312"/>
          <w:color w:val="000000"/>
          <w:kern w:val="0"/>
          <w:sz w:val="30"/>
        </w:rPr>
        <w:t>、在施工过程中如出现各类资料、测量工器具（含设备）等弄虚作假的情况，处以违约金二万元/次，发包人有权单方解除合同，因此造成的一切损失由承包人承担。</w:t>
      </w:r>
    </w:p>
    <w:p>
      <w:pPr>
        <w:pStyle w:val="2"/>
        <w:ind w:left="63" w:right="63"/>
        <w:jc w:val="left"/>
      </w:pPr>
      <w:r>
        <w:rPr>
          <w:rFonts w:hint="eastAsia"/>
        </w:rPr>
        <w:t xml:space="preserve"> </w:t>
      </w:r>
      <w:r>
        <w:t xml:space="preserve">     </w:t>
      </w:r>
      <w:r>
        <w:rPr>
          <w:rFonts w:eastAsia="仿宋_GB2312"/>
          <w:color w:val="000000"/>
          <w:sz w:val="30"/>
        </w:rPr>
        <w:t>15</w:t>
      </w:r>
      <w:r>
        <w:rPr>
          <w:rFonts w:hint="eastAsia" w:eastAsia="仿宋_GB2312"/>
          <w:color w:val="000000"/>
          <w:sz w:val="30"/>
        </w:rPr>
        <w:t>、每期施工单位报送的施工进度报审金额超过施工进度审核金额的</w:t>
      </w:r>
      <w:r>
        <w:rPr>
          <w:rFonts w:eastAsia="仿宋_GB2312"/>
          <w:color w:val="000000"/>
          <w:sz w:val="30"/>
        </w:rPr>
        <w:t>20%</w:t>
      </w:r>
      <w:r>
        <w:rPr>
          <w:rFonts w:hint="eastAsia" w:eastAsia="仿宋_GB2312"/>
          <w:color w:val="000000"/>
          <w:sz w:val="30"/>
        </w:rPr>
        <w:t>时，每次扣除</w:t>
      </w:r>
      <w:r>
        <w:rPr>
          <w:rFonts w:eastAsia="仿宋_GB2312"/>
          <w:color w:val="000000"/>
          <w:sz w:val="30"/>
          <w:u w:val="single"/>
        </w:rPr>
        <w:t xml:space="preserve">   </w:t>
      </w:r>
      <w:r>
        <w:rPr>
          <w:rFonts w:hint="eastAsia" w:eastAsia="仿宋_GB2312"/>
          <w:color w:val="000000"/>
          <w:sz w:val="30"/>
          <w:u w:val="single"/>
        </w:rPr>
        <w:t>1</w:t>
      </w:r>
      <w:r>
        <w:rPr>
          <w:rFonts w:eastAsia="仿宋_GB2312"/>
          <w:color w:val="000000"/>
          <w:sz w:val="30"/>
          <w:u w:val="single"/>
        </w:rPr>
        <w:t xml:space="preserve">0000   </w:t>
      </w:r>
      <w:r>
        <w:rPr>
          <w:rFonts w:hint="eastAsia" w:eastAsia="仿宋_GB2312"/>
          <w:color w:val="000000"/>
          <w:sz w:val="30"/>
        </w:rPr>
        <w:t>元违约金。</w:t>
      </w:r>
    </w:p>
    <w:p>
      <w:pPr>
        <w:spacing w:line="360" w:lineRule="auto"/>
        <w:ind w:firstLine="600" w:firstLineChars="200"/>
        <w:jc w:val="left"/>
        <w:rPr>
          <w:rFonts w:eastAsia="仿宋_GB2312"/>
          <w:color w:val="000000"/>
          <w:sz w:val="30"/>
        </w:rPr>
      </w:pPr>
      <w:r>
        <w:rPr>
          <w:rFonts w:eastAsia="仿宋_GB2312"/>
          <w:color w:val="000000"/>
          <w:sz w:val="30"/>
        </w:rPr>
        <w:t xml:space="preserve">16.2.3 </w:t>
      </w:r>
      <w:r>
        <w:rPr>
          <w:rFonts w:hint="eastAsia" w:eastAsia="仿宋_GB2312"/>
          <w:color w:val="000000"/>
          <w:sz w:val="30"/>
        </w:rPr>
        <w:t>因承包人违约解除合同</w:t>
      </w:r>
    </w:p>
    <w:p>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rPr>
        <w:t>关于承包人违约解除合同的特别约定：</w:t>
      </w:r>
    </w:p>
    <w:p>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4、合同解除后，不影响双方在合同中约定的结算和清理尾款的效力，亦不能免除承包人对已完工项目的保修责任</w:t>
      </w:r>
      <w:r>
        <w:rPr>
          <w:rFonts w:eastAsia="仿宋_GB2312"/>
          <w:color w:val="000000"/>
          <w:kern w:val="0"/>
          <w:sz w:val="30"/>
          <w:u w:val="single"/>
        </w:rPr>
        <w:t xml:space="preserve"> </w:t>
      </w:r>
      <w:r>
        <w:rPr>
          <w:rFonts w:hint="eastAsia" w:eastAsia="仿宋_GB2312"/>
          <w:color w:val="000000"/>
          <w:kern w:val="0"/>
          <w:sz w:val="30"/>
        </w:rPr>
        <w:t>。</w:t>
      </w:r>
    </w:p>
    <w:p>
      <w:pPr>
        <w:spacing w:before="120" w:after="120" w:line="360" w:lineRule="auto"/>
        <w:ind w:firstLine="600" w:firstLineChars="200"/>
        <w:rPr>
          <w:rFonts w:eastAsia="仿宋_GB2312"/>
          <w:color w:val="000000"/>
          <w:kern w:val="0"/>
          <w:sz w:val="30"/>
        </w:rPr>
      </w:pPr>
      <w:r>
        <w:rPr>
          <w:rFonts w:hint="eastAsia" w:eastAsia="仿宋_GB2312"/>
          <w:color w:val="000000"/>
          <w:kern w:val="0"/>
          <w:sz w:val="30"/>
        </w:rPr>
        <w:t>发包人继续使用承包人在施工现场的材料、设备、临时工程、承包人文件和由承包人或以其名义编制的其他文件的费用承担方式：</w:t>
      </w:r>
      <w:r>
        <w:rPr>
          <w:rFonts w:hint="eastAsia" w:eastAsia="仿宋_GB2312"/>
          <w:color w:val="000000"/>
          <w:kern w:val="0"/>
          <w:sz w:val="30"/>
          <w:u w:val="single"/>
        </w:rPr>
        <w:t>发包人继续使用施工现场的材料、设备、临时工程按通用合同条款第4.4款〔商定或确定〕商定或确定；承包人文件和由承包人或以其名义编制的其他文件无偿提供给发包人使用</w:t>
      </w:r>
      <w:r>
        <w:rPr>
          <w:rFonts w:eastAsia="仿宋_GB2312"/>
          <w:color w:val="000000"/>
          <w:kern w:val="0"/>
          <w:sz w:val="30"/>
          <w:u w:val="single"/>
        </w:rPr>
        <w:t xml:space="preserve"> </w:t>
      </w:r>
      <w:r>
        <w:rPr>
          <w:rFonts w:hint="eastAsia" w:eastAsia="仿宋_GB2312"/>
          <w:color w:val="000000"/>
          <w:kern w:val="0"/>
          <w:sz w:val="30"/>
        </w:rPr>
        <w:t>。</w:t>
      </w:r>
    </w:p>
    <w:p>
      <w:pPr>
        <w:spacing w:line="360" w:lineRule="auto"/>
        <w:ind w:firstLine="600" w:firstLineChars="200"/>
        <w:jc w:val="left"/>
        <w:rPr>
          <w:rFonts w:eastAsia="仿宋_GB2312"/>
          <w:color w:val="000000"/>
          <w:kern w:val="0"/>
          <w:sz w:val="30"/>
        </w:rPr>
      </w:pPr>
      <w:r>
        <w:rPr>
          <w:rFonts w:eastAsia="仿宋_GB2312"/>
          <w:color w:val="000000"/>
          <w:kern w:val="0"/>
          <w:sz w:val="30"/>
        </w:rPr>
        <w:t>16.4</w:t>
      </w:r>
      <w:r>
        <w:rPr>
          <w:rFonts w:hint="eastAsia" w:eastAsia="仿宋_GB2312"/>
          <w:color w:val="000000"/>
          <w:kern w:val="0"/>
          <w:sz w:val="30"/>
        </w:rPr>
        <w:t>承包人应在发包人发出支付违约金通知之日起7日内支付违约金，超出7日则视为逾期支付违约金。</w:t>
      </w:r>
    </w:p>
    <w:p>
      <w:pPr>
        <w:pStyle w:val="6"/>
        <w:spacing w:before="120" w:after="120" w:line="360" w:lineRule="auto"/>
        <w:rPr>
          <w:rFonts w:ascii="Times New Roman" w:hAnsi="Times New Roman" w:eastAsia="黑体"/>
          <w:b w:val="0"/>
          <w:color w:val="000000"/>
          <w:sz w:val="32"/>
        </w:rPr>
      </w:pPr>
      <w:bookmarkStart w:id="452" w:name="_Toc351203649"/>
      <w:r>
        <w:rPr>
          <w:rFonts w:ascii="Times New Roman" w:hAnsi="Times New Roman" w:eastAsia="黑体"/>
          <w:b w:val="0"/>
          <w:color w:val="000000"/>
          <w:sz w:val="32"/>
        </w:rPr>
        <w:t xml:space="preserve">17. </w:t>
      </w:r>
      <w:r>
        <w:rPr>
          <w:rFonts w:hint="eastAsia" w:ascii="Times New Roman" w:hAnsi="Times New Roman" w:eastAsia="黑体"/>
          <w:b w:val="0"/>
          <w:color w:val="000000"/>
          <w:sz w:val="32"/>
        </w:rPr>
        <w:t>不可抗力</w:t>
      </w:r>
      <w:bookmarkEnd w:id="452"/>
      <w:r>
        <w:rPr>
          <w:rFonts w:hint="eastAsia" w:ascii="Times New Roman" w:hAnsi="Times New Roman" w:eastAsia="黑体"/>
          <w:b w:val="0"/>
          <w:color w:val="000000"/>
          <w:sz w:val="32"/>
        </w:rPr>
        <w:t xml:space="preserve"> </w:t>
      </w:r>
      <w:bookmarkEnd w:id="450"/>
    </w:p>
    <w:p>
      <w:pPr>
        <w:spacing w:after="120" w:line="360" w:lineRule="auto"/>
        <w:ind w:firstLine="600" w:firstLineChars="200"/>
        <w:rPr>
          <w:rFonts w:eastAsia="黑体"/>
          <w:color w:val="000000"/>
          <w:sz w:val="30"/>
        </w:rPr>
      </w:pPr>
      <w:r>
        <w:rPr>
          <w:rFonts w:eastAsia="黑体"/>
          <w:color w:val="000000"/>
          <w:sz w:val="30"/>
        </w:rPr>
        <w:t xml:space="preserve">17.1 </w:t>
      </w:r>
      <w:r>
        <w:rPr>
          <w:rFonts w:hint="eastAsia" w:eastAsia="黑体"/>
          <w:color w:val="000000"/>
          <w:sz w:val="30"/>
        </w:rPr>
        <w:t>不可抗力的确认</w:t>
      </w:r>
    </w:p>
    <w:p>
      <w:pPr>
        <w:spacing w:line="360" w:lineRule="auto"/>
        <w:ind w:firstLine="600" w:firstLineChars="200"/>
        <w:jc w:val="left"/>
        <w:rPr>
          <w:rFonts w:eastAsia="仿宋_GB2312"/>
          <w:color w:val="000000"/>
          <w:kern w:val="0"/>
          <w:sz w:val="30"/>
        </w:rPr>
      </w:pPr>
      <w:r>
        <w:rPr>
          <w:rFonts w:hint="eastAsia" w:eastAsia="仿宋_GB2312"/>
          <w:color w:val="000000"/>
          <w:sz w:val="30"/>
        </w:rPr>
        <w:t xml:space="preserve">除通用合同条款约定的不可抗力事件之外，视为不可抗力的其他情形： </w:t>
      </w:r>
      <w:r>
        <w:rPr>
          <w:rFonts w:eastAsia="仿宋_GB2312"/>
          <w:color w:val="000000"/>
          <w:kern w:val="0"/>
          <w:sz w:val="30"/>
          <w:u w:val="single"/>
        </w:rPr>
        <w:t xml:space="preserve"> </w:t>
      </w:r>
      <w:r>
        <w:rPr>
          <w:rFonts w:hint="eastAsia" w:eastAsia="仿宋_GB2312"/>
          <w:color w:val="000000"/>
          <w:kern w:val="0"/>
          <w:sz w:val="30"/>
          <w:u w:val="single"/>
        </w:rPr>
        <w:t xml:space="preserve">空中飞行物坠落或非发包人、承包人责任造成的爆炸、火灾以及百年一遇以上等级的风、雨、雪、洪水、高温自然灾害 </w:t>
      </w:r>
      <w:r>
        <w:rPr>
          <w:rFonts w:eastAsia="仿宋_GB2312"/>
          <w:color w:val="000000"/>
          <w:kern w:val="0"/>
          <w:sz w:val="30"/>
          <w:u w:val="single"/>
        </w:rPr>
        <w:t xml:space="preserve"> </w:t>
      </w:r>
      <w:r>
        <w:rPr>
          <w:rFonts w:hint="eastAsia" w:eastAsia="仿宋_GB2312"/>
          <w:color w:val="000000"/>
          <w:kern w:val="0"/>
          <w:sz w:val="30"/>
        </w:rPr>
        <w:t>。</w:t>
      </w:r>
    </w:p>
    <w:p>
      <w:pPr>
        <w:spacing w:line="360" w:lineRule="auto"/>
        <w:ind w:firstLine="600" w:firstLineChars="200"/>
        <w:jc w:val="left"/>
        <w:rPr>
          <w:rFonts w:eastAsia="黑体"/>
          <w:color w:val="000000"/>
          <w:sz w:val="30"/>
        </w:rPr>
      </w:pPr>
      <w:r>
        <w:rPr>
          <w:rFonts w:eastAsia="仿宋_GB2312"/>
          <w:color w:val="000000"/>
          <w:kern w:val="0"/>
          <w:sz w:val="30"/>
        </w:rPr>
        <w:t>17.3</w:t>
      </w:r>
      <w:r>
        <w:rPr>
          <w:rFonts w:hint="eastAsia" w:eastAsia="黑体"/>
          <w:color w:val="000000"/>
          <w:sz w:val="30"/>
        </w:rPr>
        <w:t>不可抗力后果的承担</w:t>
      </w:r>
    </w:p>
    <w:p>
      <w:pPr>
        <w:spacing w:line="360" w:lineRule="auto"/>
        <w:ind w:firstLine="600" w:firstLineChars="200"/>
        <w:jc w:val="left"/>
        <w:rPr>
          <w:rFonts w:eastAsia="仿宋_GB2312"/>
          <w:color w:val="000000"/>
          <w:sz w:val="30"/>
        </w:rPr>
      </w:pPr>
      <w:r>
        <w:rPr>
          <w:rFonts w:hint="eastAsia" w:eastAsia="仿宋_GB2312"/>
          <w:color w:val="000000"/>
          <w:kern w:val="0"/>
          <w:sz w:val="30"/>
        </w:rPr>
        <w:t>17.3.2</w:t>
      </w:r>
      <w:r>
        <w:rPr>
          <w:rFonts w:hint="eastAsia" w:eastAsia="仿宋_GB2312"/>
          <w:color w:val="000000"/>
          <w:sz w:val="30"/>
        </w:rPr>
        <w:t>不可抗力导致的人员伤亡、财产损失、费用增加和（或）工期延误等后果，由合同当事人按以下原则承担：</w:t>
      </w:r>
    </w:p>
    <w:p>
      <w:pPr>
        <w:spacing w:line="360" w:lineRule="auto"/>
        <w:ind w:firstLine="600" w:firstLineChars="200"/>
        <w:jc w:val="left"/>
        <w:rPr>
          <w:rFonts w:eastAsia="仿宋_GB2312"/>
          <w:color w:val="000000"/>
          <w:sz w:val="30"/>
        </w:rPr>
      </w:pPr>
      <w:r>
        <w:rPr>
          <w:rFonts w:hint="eastAsia" w:eastAsia="仿宋_GB2312"/>
          <w:color w:val="000000"/>
          <w:kern w:val="0"/>
          <w:sz w:val="30"/>
        </w:rPr>
        <w:t>（4</w:t>
      </w:r>
      <w:r>
        <w:rPr>
          <w:rFonts w:hint="eastAsia" w:eastAsia="仿宋_GB2312"/>
          <w:color w:val="000000"/>
          <w:sz w:val="30"/>
        </w:rPr>
        <w:t>）因不可抗力影响承包人履行合同约定的义务，由此导致承包人停工的费用损失由承包人承担，停工期间必须支付的工人工资由承包人承担。</w:t>
      </w:r>
    </w:p>
    <w:p>
      <w:pPr>
        <w:spacing w:after="120" w:line="360" w:lineRule="auto"/>
        <w:ind w:firstLine="600" w:firstLineChars="200"/>
        <w:outlineLvl w:val="0"/>
        <w:rPr>
          <w:rFonts w:eastAsia="黑体"/>
          <w:color w:val="000000"/>
          <w:sz w:val="30"/>
        </w:rPr>
      </w:pPr>
      <w:r>
        <w:rPr>
          <w:rFonts w:eastAsia="黑体"/>
          <w:color w:val="000000"/>
          <w:sz w:val="30"/>
        </w:rPr>
        <w:t xml:space="preserve">17.4 </w:t>
      </w:r>
      <w:r>
        <w:rPr>
          <w:rFonts w:hint="eastAsia" w:eastAsia="黑体"/>
          <w:color w:val="000000"/>
          <w:sz w:val="30"/>
        </w:rPr>
        <w:t>因不可抗力解除合同</w:t>
      </w:r>
    </w:p>
    <w:p>
      <w:pPr>
        <w:spacing w:line="360" w:lineRule="auto"/>
        <w:ind w:firstLine="600" w:firstLineChars="200"/>
        <w:jc w:val="left"/>
        <w:rPr>
          <w:rFonts w:eastAsia="仿宋_GB2312"/>
          <w:color w:val="000000"/>
          <w:sz w:val="30"/>
        </w:rPr>
      </w:pPr>
      <w:r>
        <w:rPr>
          <w:rFonts w:hint="eastAsia" w:eastAsia="仿宋_GB2312"/>
          <w:color w:val="000000"/>
          <w:sz w:val="30"/>
        </w:rPr>
        <w:t>合同解除后，发包人应在商定或确定发包人应支付款项后</w:t>
      </w:r>
      <w:r>
        <w:rPr>
          <w:rFonts w:eastAsia="仿宋_GB2312"/>
          <w:color w:val="000000"/>
          <w:sz w:val="30"/>
          <w:u w:val="single"/>
        </w:rPr>
        <w:t xml:space="preserve"> 28 </w:t>
      </w:r>
      <w:r>
        <w:rPr>
          <w:rFonts w:hint="eastAsia" w:eastAsia="仿宋_GB2312"/>
          <w:color w:val="000000"/>
          <w:sz w:val="30"/>
        </w:rPr>
        <w:t>天内完成款项的支付。</w:t>
      </w:r>
    </w:p>
    <w:p>
      <w:pPr>
        <w:spacing w:line="360" w:lineRule="auto"/>
        <w:ind w:firstLine="600" w:firstLineChars="200"/>
        <w:jc w:val="left"/>
        <w:rPr>
          <w:rFonts w:eastAsia="仿宋_GB2312"/>
          <w:color w:val="000000"/>
          <w:sz w:val="30"/>
        </w:rPr>
      </w:pPr>
      <w:r>
        <w:rPr>
          <w:rFonts w:hint="eastAsia" w:eastAsia="仿宋_GB2312"/>
          <w:color w:val="000000"/>
          <w:sz w:val="30"/>
        </w:rPr>
        <w:t>承包人撤离施工现场以及遣散承包人人员的费用由承包人自行承担。</w:t>
      </w:r>
    </w:p>
    <w:p>
      <w:pPr>
        <w:pStyle w:val="6"/>
        <w:spacing w:before="120" w:after="120" w:line="360" w:lineRule="auto"/>
        <w:rPr>
          <w:rFonts w:ascii="Times New Roman" w:hAnsi="Times New Roman" w:eastAsia="黑体"/>
          <w:b w:val="0"/>
          <w:color w:val="000000"/>
          <w:sz w:val="32"/>
        </w:rPr>
      </w:pPr>
      <w:bookmarkStart w:id="453" w:name="_Toc351203650"/>
      <w:r>
        <w:rPr>
          <w:rFonts w:ascii="Times New Roman" w:hAnsi="Times New Roman" w:eastAsia="黑体"/>
          <w:b w:val="0"/>
          <w:color w:val="000000"/>
          <w:sz w:val="32"/>
        </w:rPr>
        <w:t xml:space="preserve">18. </w:t>
      </w:r>
      <w:r>
        <w:rPr>
          <w:rFonts w:hint="eastAsia" w:ascii="Times New Roman" w:hAnsi="Times New Roman" w:eastAsia="黑体"/>
          <w:b w:val="0"/>
          <w:color w:val="000000"/>
          <w:sz w:val="32"/>
        </w:rPr>
        <w:t>保险</w:t>
      </w:r>
      <w:bookmarkEnd w:id="453"/>
    </w:p>
    <w:bookmarkEnd w:id="451"/>
    <w:p>
      <w:pPr>
        <w:spacing w:after="120" w:line="360" w:lineRule="auto"/>
        <w:ind w:firstLine="600" w:firstLineChars="200"/>
        <w:rPr>
          <w:rFonts w:eastAsia="黑体"/>
          <w:color w:val="000000"/>
          <w:sz w:val="30"/>
        </w:rPr>
      </w:pPr>
      <w:r>
        <w:rPr>
          <w:rFonts w:eastAsia="黑体"/>
          <w:color w:val="000000"/>
          <w:sz w:val="30"/>
        </w:rPr>
        <w:t xml:space="preserve">18.1 </w:t>
      </w:r>
      <w:r>
        <w:rPr>
          <w:rFonts w:hint="eastAsia" w:eastAsia="黑体"/>
          <w:color w:val="000000"/>
          <w:sz w:val="30"/>
        </w:rPr>
        <w:t>工程保险</w:t>
      </w:r>
    </w:p>
    <w:p>
      <w:pPr>
        <w:spacing w:line="360" w:lineRule="auto"/>
        <w:ind w:firstLine="600" w:firstLineChars="200"/>
        <w:jc w:val="left"/>
        <w:rPr>
          <w:rFonts w:eastAsia="仿宋_GB2312"/>
          <w:color w:val="000000"/>
          <w:sz w:val="30"/>
        </w:rPr>
      </w:pPr>
      <w:r>
        <w:rPr>
          <w:rFonts w:hint="eastAsia" w:eastAsia="仿宋_GB2312"/>
          <w:color w:val="000000"/>
          <w:sz w:val="30"/>
        </w:rPr>
        <w:t>关于工程保险的特别约定：</w:t>
      </w:r>
      <w:r>
        <w:rPr>
          <w:rFonts w:hint="eastAsia" w:eastAsia="仿宋_GB2312"/>
          <w:color w:val="000000"/>
          <w:kern w:val="0"/>
          <w:sz w:val="30"/>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427"/>
    <w:bookmarkEnd w:id="428"/>
    <w:bookmarkEnd w:id="429"/>
    <w:bookmarkEnd w:id="430"/>
    <w:bookmarkEnd w:id="431"/>
    <w:bookmarkEnd w:id="432"/>
    <w:bookmarkEnd w:id="433"/>
    <w:bookmarkEnd w:id="434"/>
    <w:bookmarkEnd w:id="435"/>
    <w:bookmarkEnd w:id="436"/>
    <w:bookmarkEnd w:id="437"/>
    <w:bookmarkEnd w:id="438"/>
    <w:p>
      <w:pPr>
        <w:pStyle w:val="6"/>
        <w:spacing w:before="120" w:after="120" w:line="360" w:lineRule="auto"/>
        <w:rPr>
          <w:rFonts w:ascii="Times New Roman" w:hAnsi="Times New Roman" w:eastAsia="黑体"/>
          <w:b w:val="0"/>
          <w:color w:val="000000"/>
          <w:sz w:val="32"/>
        </w:rPr>
      </w:pPr>
      <w:bookmarkStart w:id="454" w:name="_Toc351203651"/>
      <w:r>
        <w:rPr>
          <w:rFonts w:ascii="Times New Roman" w:hAnsi="Times New Roman" w:eastAsia="黑体"/>
          <w:b w:val="0"/>
          <w:color w:val="000000"/>
          <w:sz w:val="32"/>
        </w:rPr>
        <w:t xml:space="preserve">20. </w:t>
      </w:r>
      <w:r>
        <w:rPr>
          <w:rFonts w:hint="eastAsia" w:ascii="Times New Roman" w:hAnsi="Times New Roman" w:eastAsia="黑体"/>
          <w:b w:val="0"/>
          <w:color w:val="000000"/>
          <w:sz w:val="32"/>
        </w:rPr>
        <w:t>争议解决</w:t>
      </w:r>
      <w:bookmarkEnd w:id="454"/>
    </w:p>
    <w:bookmarkEnd w:id="439"/>
    <w:bookmarkEnd w:id="440"/>
    <w:bookmarkEnd w:id="441"/>
    <w:p>
      <w:pPr>
        <w:spacing w:after="120" w:line="360" w:lineRule="auto"/>
        <w:ind w:firstLine="600" w:firstLineChars="200"/>
        <w:outlineLvl w:val="0"/>
        <w:rPr>
          <w:rFonts w:eastAsia="黑体"/>
          <w:color w:val="000000"/>
          <w:sz w:val="30"/>
        </w:rPr>
      </w:pPr>
      <w:r>
        <w:rPr>
          <w:rFonts w:eastAsia="黑体"/>
          <w:color w:val="000000"/>
          <w:sz w:val="30"/>
        </w:rPr>
        <w:t>20.4</w:t>
      </w:r>
      <w:r>
        <w:rPr>
          <w:rFonts w:hint="eastAsia" w:eastAsia="黑体"/>
          <w:color w:val="000000"/>
          <w:sz w:val="30"/>
        </w:rPr>
        <w:t>仲裁或诉讼</w:t>
      </w:r>
      <w:bookmarkEnd w:id="442"/>
    </w:p>
    <w:p>
      <w:pPr>
        <w:spacing w:after="120" w:line="360" w:lineRule="auto"/>
        <w:ind w:firstLine="600" w:firstLineChars="200"/>
        <w:rPr>
          <w:rFonts w:eastAsia="黑体"/>
          <w:color w:val="000000"/>
          <w:sz w:val="30"/>
        </w:rPr>
      </w:pPr>
      <w:r>
        <w:rPr>
          <w:rFonts w:hint="eastAsia" w:eastAsia="仿宋_GB2312"/>
          <w:color w:val="000000"/>
          <w:sz w:val="30"/>
        </w:rPr>
        <w:t>因合同及合同有关事项发生的争议，按下列第</w:t>
      </w:r>
      <w:r>
        <w:rPr>
          <w:rFonts w:eastAsia="仿宋_GB2312"/>
          <w:color w:val="000000"/>
          <w:sz w:val="30"/>
          <w:u w:val="single"/>
        </w:rPr>
        <w:t xml:space="preserve">  2  </w:t>
      </w:r>
      <w:r>
        <w:rPr>
          <w:rFonts w:hint="eastAsia" w:eastAsia="仿宋_GB2312"/>
          <w:color w:val="000000"/>
          <w:sz w:val="30"/>
        </w:rPr>
        <w:t>种方式解决：</w:t>
      </w:r>
    </w:p>
    <w:p>
      <w:pPr>
        <w:spacing w:line="360" w:lineRule="auto"/>
        <w:ind w:firstLine="600" w:firstLineChars="200"/>
        <w:jc w:val="left"/>
        <w:rPr>
          <w:rFonts w:eastAsia="仿宋_GB2312"/>
          <w:color w:val="000000"/>
          <w:sz w:val="30"/>
        </w:rPr>
      </w:pPr>
      <w:r>
        <w:rPr>
          <w:rFonts w:hint="eastAsia" w:eastAsia="仿宋_GB2312"/>
          <w:color w:val="000000"/>
          <w:sz w:val="30"/>
        </w:rPr>
        <w:t>（1）向</w:t>
      </w:r>
      <w:r>
        <w:rPr>
          <w:rFonts w:eastAsia="仿宋_GB2312"/>
          <w:color w:val="000000"/>
          <w:sz w:val="30"/>
          <w:u w:val="single"/>
        </w:rPr>
        <w:t xml:space="preserve">                     </w:t>
      </w:r>
      <w:r>
        <w:rPr>
          <w:rFonts w:hint="eastAsia" w:eastAsia="仿宋_GB2312"/>
          <w:color w:val="000000"/>
          <w:sz w:val="30"/>
        </w:rPr>
        <w:t>仲裁委员会申请仲裁；</w:t>
      </w:r>
    </w:p>
    <w:p>
      <w:pPr>
        <w:spacing w:line="360" w:lineRule="auto"/>
        <w:ind w:firstLine="600" w:firstLineChars="200"/>
        <w:jc w:val="left"/>
        <w:rPr>
          <w:rFonts w:eastAsia="仿宋_GB2312"/>
          <w:color w:val="000000"/>
          <w:sz w:val="30"/>
        </w:rPr>
      </w:pPr>
      <w:r>
        <w:rPr>
          <w:rFonts w:hint="eastAsia" w:eastAsia="仿宋_GB2312"/>
          <w:color w:val="000000"/>
          <w:sz w:val="30"/>
        </w:rPr>
        <w:t>（2）向</w:t>
      </w:r>
      <w:r>
        <w:rPr>
          <w:rFonts w:eastAsia="仿宋_GB2312"/>
          <w:color w:val="000000"/>
          <w:sz w:val="30"/>
          <w:u w:val="single"/>
        </w:rPr>
        <w:t xml:space="preserve">    </w:t>
      </w:r>
      <w:r>
        <w:rPr>
          <w:rFonts w:hint="eastAsia" w:eastAsia="仿宋_GB2312"/>
          <w:color w:val="000000"/>
          <w:sz w:val="30"/>
          <w:u w:val="single"/>
        </w:rPr>
        <w:t xml:space="preserve">发包人所在地   </w:t>
      </w:r>
      <w:r>
        <w:rPr>
          <w:rFonts w:eastAsia="仿宋_GB2312"/>
          <w:color w:val="000000"/>
          <w:sz w:val="30"/>
          <w:u w:val="single"/>
        </w:rPr>
        <w:t xml:space="preserve">  </w:t>
      </w:r>
      <w:r>
        <w:rPr>
          <w:rFonts w:hint="eastAsia" w:eastAsia="仿宋_GB2312"/>
          <w:color w:val="000000"/>
          <w:sz w:val="30"/>
        </w:rPr>
        <w:t>人民法院起诉。</w:t>
      </w:r>
      <w:bookmarkEnd w:id="443"/>
      <w:bookmarkEnd w:id="444"/>
      <w:bookmarkEnd w:id="445"/>
      <w:bookmarkEnd w:id="446"/>
      <w:bookmarkEnd w:id="447"/>
      <w:bookmarkEnd w:id="448"/>
    </w:p>
    <w:p>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 xml:space="preserve">21. </w:t>
      </w:r>
      <w:r>
        <w:rPr>
          <w:rFonts w:hint="eastAsia" w:ascii="Times New Roman" w:hAnsi="Times New Roman" w:eastAsia="黑体"/>
          <w:b w:val="0"/>
          <w:color w:val="000000"/>
          <w:sz w:val="32"/>
        </w:rPr>
        <w:t>其他未尽事宜补充约定</w:t>
      </w:r>
    </w:p>
    <w:p>
      <w:pPr>
        <w:spacing w:after="120" w:line="360" w:lineRule="auto"/>
        <w:ind w:firstLine="600" w:firstLineChars="200"/>
        <w:outlineLvl w:val="0"/>
        <w:rPr>
          <w:rFonts w:eastAsia="仿宋_GB2312"/>
          <w:color w:val="000000"/>
          <w:sz w:val="30"/>
        </w:rPr>
      </w:pPr>
      <w:r>
        <w:rPr>
          <w:rFonts w:eastAsia="黑体"/>
          <w:color w:val="000000"/>
          <w:sz w:val="30"/>
        </w:rPr>
        <w:t>21.1</w:t>
      </w:r>
      <w:r>
        <w:rPr>
          <w:rFonts w:hint="eastAsia" w:eastAsia="仿宋_GB2312"/>
          <w:color w:val="000000"/>
          <w:sz w:val="30"/>
        </w:rPr>
        <w:t>本合同为乙供主材，本合同采用一般计税方法计取增值税，发包人在支付承包人工程款以前须收到承包人开具的付款金额足额的增值税专用发票，否则发包人不予支付工程款；</w:t>
      </w:r>
    </w:p>
    <w:p>
      <w:pPr>
        <w:spacing w:after="120" w:line="360" w:lineRule="auto"/>
        <w:ind w:firstLine="600" w:firstLineChars="200"/>
        <w:outlineLvl w:val="0"/>
        <w:rPr>
          <w:rFonts w:eastAsia="仿宋_GB2312"/>
          <w:color w:val="000000"/>
          <w:sz w:val="30"/>
        </w:rPr>
      </w:pPr>
      <w:r>
        <w:rPr>
          <w:rFonts w:eastAsia="仿宋_GB2312"/>
          <w:color w:val="000000"/>
          <w:sz w:val="30"/>
        </w:rPr>
        <w:t>21.2</w:t>
      </w:r>
      <w:r>
        <w:rPr>
          <w:rFonts w:hint="eastAsia" w:eastAsia="仿宋_GB2312"/>
          <w:color w:val="000000"/>
          <w:sz w:val="30"/>
        </w:rPr>
        <w:t>如果承包人送审的工程结算金额超过双方审定的结算总额的10</w:t>
      </w:r>
      <w:r>
        <w:rPr>
          <w:rFonts w:eastAsia="仿宋_GB2312"/>
          <w:color w:val="000000"/>
          <w:sz w:val="30"/>
        </w:rPr>
        <w:t>%</w:t>
      </w:r>
      <w:r>
        <w:rPr>
          <w:rFonts w:hint="eastAsia" w:eastAsia="仿宋_GB2312"/>
          <w:color w:val="000000"/>
          <w:sz w:val="30"/>
        </w:rPr>
        <w:t>以上，超出部分的金额发包人委托造价咨询公司提供咨询服务所产生的咨询费用由承包人承担；</w:t>
      </w:r>
    </w:p>
    <w:p>
      <w:pPr>
        <w:spacing w:after="120" w:line="360" w:lineRule="auto"/>
        <w:ind w:firstLine="600" w:firstLineChars="200"/>
        <w:outlineLvl w:val="0"/>
        <w:rPr>
          <w:rFonts w:eastAsia="仿宋_GB2312"/>
          <w:color w:val="000000"/>
          <w:sz w:val="30"/>
        </w:rPr>
      </w:pPr>
      <w:r>
        <w:rPr>
          <w:rFonts w:hint="eastAsia" w:eastAsia="仿宋_GB2312"/>
          <w:color w:val="000000"/>
          <w:sz w:val="30"/>
        </w:rPr>
        <w:t>21.3承包人拆除的钢筋混凝土构件中的钢筋、预埋铁件等，由承包人自行处理并清理外运。</w:t>
      </w:r>
    </w:p>
    <w:p>
      <w:pPr>
        <w:spacing w:after="120" w:line="360" w:lineRule="auto"/>
        <w:ind w:firstLine="600" w:firstLineChars="200"/>
        <w:outlineLvl w:val="0"/>
        <w:rPr>
          <w:rFonts w:eastAsia="仿宋_GB2312"/>
          <w:sz w:val="30"/>
        </w:rPr>
      </w:pPr>
      <w:r>
        <w:rPr>
          <w:rFonts w:hint="eastAsia" w:eastAsia="仿宋_GB2312"/>
          <w:sz w:val="30"/>
        </w:rPr>
        <w:t>21.4承包人应向发包人开具增值税专用发票，收到承包人开具的9%税率的增值税专用发票后发包人再进行支付工程款，开票信息如下：</w:t>
      </w:r>
    </w:p>
    <w:p>
      <w:pPr>
        <w:spacing w:after="120" w:line="360" w:lineRule="auto"/>
        <w:ind w:firstLine="600" w:firstLineChars="200"/>
        <w:outlineLvl w:val="0"/>
        <w:rPr>
          <w:rFonts w:eastAsia="仿宋_GB2312"/>
          <w:sz w:val="30"/>
          <w:highlight w:val="yellow"/>
        </w:rPr>
      </w:pPr>
      <w:r>
        <w:rPr>
          <w:rFonts w:hint="eastAsia" w:eastAsia="仿宋_GB2312"/>
          <w:sz w:val="30"/>
          <w:highlight w:val="yellow"/>
        </w:rPr>
        <w:t>重庆国际复合材料股份有限公司大渡口厂区开票信息：</w:t>
      </w:r>
    </w:p>
    <w:p>
      <w:pPr>
        <w:spacing w:after="120" w:line="360" w:lineRule="auto"/>
        <w:ind w:firstLine="600" w:firstLineChars="200"/>
        <w:outlineLvl w:val="0"/>
        <w:rPr>
          <w:rFonts w:eastAsia="仿宋_GB2312"/>
          <w:sz w:val="30"/>
          <w:highlight w:val="yellow"/>
        </w:rPr>
      </w:pPr>
      <w:r>
        <w:rPr>
          <w:rFonts w:hint="eastAsia" w:eastAsia="仿宋_GB2312"/>
          <w:sz w:val="30"/>
          <w:highlight w:val="yellow"/>
        </w:rPr>
        <w:t>单位名称：重庆国际复合材料股份有限公司</w:t>
      </w:r>
    </w:p>
    <w:p>
      <w:pPr>
        <w:spacing w:after="120" w:line="360" w:lineRule="auto"/>
        <w:ind w:firstLine="600" w:firstLineChars="200"/>
        <w:outlineLvl w:val="0"/>
        <w:rPr>
          <w:rFonts w:eastAsia="仿宋_GB2312"/>
          <w:sz w:val="30"/>
          <w:highlight w:val="yellow"/>
        </w:rPr>
      </w:pPr>
      <w:r>
        <w:rPr>
          <w:rFonts w:hint="eastAsia" w:eastAsia="仿宋_GB2312"/>
          <w:sz w:val="30"/>
          <w:highlight w:val="yellow"/>
        </w:rPr>
        <w:t>纳税人识别号：915001046219007657</w:t>
      </w:r>
    </w:p>
    <w:p>
      <w:pPr>
        <w:spacing w:after="120" w:line="360" w:lineRule="auto"/>
        <w:ind w:firstLine="600" w:firstLineChars="200"/>
        <w:outlineLvl w:val="0"/>
        <w:rPr>
          <w:rFonts w:eastAsia="仿宋_GB2312"/>
          <w:sz w:val="30"/>
          <w:highlight w:val="yellow"/>
        </w:rPr>
      </w:pPr>
      <w:r>
        <w:rPr>
          <w:rFonts w:hint="eastAsia" w:eastAsia="仿宋_GB2312"/>
          <w:sz w:val="30"/>
          <w:highlight w:val="yellow"/>
        </w:rPr>
        <w:t>地址电话：重庆市大渡口区建桥工业园B区 023-68157845</w:t>
      </w:r>
    </w:p>
    <w:p>
      <w:pPr>
        <w:spacing w:after="120" w:line="360" w:lineRule="auto"/>
        <w:ind w:firstLine="600" w:firstLineChars="200"/>
        <w:outlineLvl w:val="0"/>
        <w:rPr>
          <w:rFonts w:eastAsia="仿宋_GB2312"/>
          <w:sz w:val="30"/>
          <w:highlight w:val="yellow"/>
        </w:rPr>
      </w:pPr>
      <w:r>
        <w:rPr>
          <w:rFonts w:hint="eastAsia" w:eastAsia="仿宋_GB2312"/>
          <w:sz w:val="30"/>
          <w:highlight w:val="yellow"/>
        </w:rPr>
        <w:t>开户行：中国建设银行重庆市分行营业部</w:t>
      </w:r>
    </w:p>
    <w:p>
      <w:pPr>
        <w:spacing w:after="120" w:line="360" w:lineRule="auto"/>
        <w:ind w:firstLine="600" w:firstLineChars="200"/>
        <w:outlineLvl w:val="0"/>
        <w:rPr>
          <w:rFonts w:eastAsia="仿宋_GB2312"/>
          <w:sz w:val="30"/>
          <w:highlight w:val="yellow"/>
        </w:rPr>
      </w:pPr>
      <w:r>
        <w:rPr>
          <w:rFonts w:hint="eastAsia" w:eastAsia="仿宋_GB2312"/>
          <w:sz w:val="30"/>
          <w:highlight w:val="yellow"/>
        </w:rPr>
        <w:t>账号 ：50001333600050012972</w:t>
      </w:r>
    </w:p>
    <w:p>
      <w:pPr>
        <w:rPr>
          <w:rFonts w:eastAsia="仿宋_GB2312"/>
          <w:color w:val="000000"/>
          <w:sz w:val="30"/>
        </w:rPr>
      </w:pPr>
      <w:r>
        <w:rPr>
          <w:rFonts w:hint="eastAsia" w:eastAsia="仿宋_GB2312"/>
          <w:color w:val="000000"/>
          <w:sz w:val="30"/>
        </w:rPr>
        <w:br w:type="page"/>
      </w:r>
    </w:p>
    <w:p>
      <w:pPr>
        <w:spacing w:line="360" w:lineRule="auto"/>
        <w:jc w:val="left"/>
        <w:rPr>
          <w:rFonts w:eastAsia="仿宋_GB2312"/>
          <w:color w:val="000000"/>
          <w:sz w:val="30"/>
        </w:rPr>
      </w:pPr>
      <w:r>
        <w:rPr>
          <w:rFonts w:hint="eastAsia" w:eastAsia="仿宋_GB2312"/>
          <w:color w:val="000000"/>
          <w:sz w:val="30"/>
        </w:rPr>
        <w:t>专用合同条款附件：</w:t>
      </w:r>
    </w:p>
    <w:p>
      <w:pPr>
        <w:spacing w:line="360" w:lineRule="auto"/>
        <w:jc w:val="left"/>
        <w:rPr>
          <w:rFonts w:eastAsia="仿宋_GB2312"/>
          <w:color w:val="000000"/>
          <w:sz w:val="30"/>
        </w:rPr>
      </w:pPr>
      <w:r>
        <w:rPr>
          <w:rFonts w:hint="eastAsia" w:eastAsia="仿宋_GB2312"/>
          <w:color w:val="000000"/>
          <w:sz w:val="30"/>
        </w:rPr>
        <w:t>附件1：工程质量保修书</w:t>
      </w:r>
    </w:p>
    <w:p>
      <w:pPr>
        <w:spacing w:line="360" w:lineRule="auto"/>
        <w:jc w:val="left"/>
        <w:rPr>
          <w:rFonts w:eastAsia="仿宋_GB2312"/>
          <w:color w:val="000000"/>
          <w:sz w:val="30"/>
        </w:rPr>
      </w:pPr>
      <w:r>
        <w:rPr>
          <w:rFonts w:hint="eastAsia" w:eastAsia="仿宋_GB2312"/>
          <w:color w:val="000000"/>
          <w:sz w:val="30"/>
        </w:rPr>
        <w:t>附件2：廉政协议</w:t>
      </w:r>
    </w:p>
    <w:p>
      <w:pPr>
        <w:spacing w:line="360" w:lineRule="auto"/>
        <w:jc w:val="left"/>
        <w:rPr>
          <w:rFonts w:eastAsia="仿宋_GB2312"/>
          <w:color w:val="000000"/>
          <w:sz w:val="30"/>
        </w:rPr>
      </w:pPr>
      <w:r>
        <w:rPr>
          <w:rFonts w:hint="eastAsia" w:eastAsia="仿宋_GB2312"/>
          <w:color w:val="000000"/>
          <w:sz w:val="30"/>
        </w:rPr>
        <w:t>附件3：安全环保协议</w:t>
      </w:r>
    </w:p>
    <w:p>
      <w:pPr>
        <w:spacing w:line="360" w:lineRule="auto"/>
        <w:jc w:val="left"/>
        <w:rPr>
          <w:rFonts w:eastAsia="仿宋_GB2312"/>
          <w:color w:val="000000"/>
          <w:sz w:val="30"/>
        </w:rPr>
      </w:pPr>
      <w:r>
        <w:rPr>
          <w:rFonts w:hint="eastAsia" w:eastAsia="仿宋_GB2312"/>
          <w:color w:val="000000"/>
          <w:sz w:val="30"/>
        </w:rPr>
        <w:t>附件4：工程经济资料管理办法</w:t>
      </w:r>
    </w:p>
    <w:p>
      <w:pPr>
        <w:spacing w:line="360" w:lineRule="auto"/>
        <w:jc w:val="left"/>
        <w:rPr>
          <w:rFonts w:eastAsia="仿宋_GB2312"/>
          <w:color w:val="000000"/>
          <w:sz w:val="30"/>
        </w:rPr>
      </w:pPr>
      <w:r>
        <w:rPr>
          <w:rFonts w:hint="eastAsia" w:eastAsia="仿宋_GB2312"/>
          <w:color w:val="000000"/>
          <w:sz w:val="30"/>
        </w:rPr>
        <w:t>附件5：工程项目质量管理考核细则</w:t>
      </w:r>
    </w:p>
    <w:p>
      <w:pPr>
        <w:pStyle w:val="2"/>
        <w:ind w:right="63"/>
        <w:rPr>
          <w:rFonts w:eastAsia="仿宋_GB2312"/>
          <w:color w:val="000000"/>
          <w:sz w:val="30"/>
        </w:rPr>
      </w:pPr>
      <w:r>
        <w:rPr>
          <w:rFonts w:hint="eastAsia" w:eastAsia="仿宋_GB2312"/>
          <w:color w:val="000000"/>
          <w:sz w:val="30"/>
        </w:rPr>
        <w:t>附件</w:t>
      </w:r>
      <w:r>
        <w:rPr>
          <w:rFonts w:eastAsia="仿宋_GB2312"/>
          <w:color w:val="000000"/>
          <w:sz w:val="30"/>
        </w:rPr>
        <w:t>6</w:t>
      </w:r>
      <w:r>
        <w:rPr>
          <w:rFonts w:hint="eastAsia" w:eastAsia="仿宋_GB2312"/>
          <w:color w:val="000000"/>
          <w:sz w:val="30"/>
        </w:rPr>
        <w:t>：工程项目设计变更管理办法</w:t>
      </w:r>
    </w:p>
    <w:p>
      <w:pPr>
        <w:spacing w:line="360" w:lineRule="auto"/>
        <w:jc w:val="left"/>
        <w:rPr>
          <w:rFonts w:ascii="仿宋_GB2312" w:eastAsia="仿宋_GB2312"/>
          <w:color w:val="000000"/>
          <w:sz w:val="30"/>
        </w:rPr>
      </w:pPr>
      <w:r>
        <w:rPr>
          <w:rFonts w:eastAsia="仿宋_GB2312"/>
          <w:color w:val="000000"/>
          <w:sz w:val="30"/>
        </w:rPr>
        <w:br w:type="page"/>
      </w:r>
      <w:r>
        <w:rPr>
          <w:rFonts w:hint="eastAsia" w:ascii="仿宋_GB2312" w:eastAsia="仿宋_GB2312"/>
          <w:color w:val="000000"/>
          <w:sz w:val="30"/>
        </w:rPr>
        <w:t>附件1：</w:t>
      </w:r>
    </w:p>
    <w:p>
      <w:pPr>
        <w:spacing w:before="156" w:beforeLines="50" w:after="156" w:afterLines="50" w:line="440" w:lineRule="exact"/>
        <w:jc w:val="center"/>
        <w:rPr>
          <w:rFonts w:eastAsia="黑体"/>
          <w:color w:val="000000"/>
          <w:sz w:val="30"/>
        </w:rPr>
      </w:pPr>
      <w:r>
        <w:rPr>
          <w:rFonts w:hint="eastAsia" w:eastAsia="黑体"/>
          <w:color w:val="000000"/>
          <w:sz w:val="30"/>
        </w:rPr>
        <w:t>工程质量保修书</w:t>
      </w:r>
    </w:p>
    <w:p>
      <w:pPr>
        <w:spacing w:line="440" w:lineRule="exact"/>
        <w:ind w:firstLine="600" w:firstLineChars="200"/>
        <w:rPr>
          <w:rFonts w:eastAsia="仿宋_GB2312"/>
          <w:color w:val="000000"/>
          <w:sz w:val="30"/>
        </w:rPr>
      </w:pPr>
      <w:r>
        <w:rPr>
          <w:rFonts w:hint="eastAsia" w:eastAsia="仿宋_GB2312"/>
          <w:color w:val="000000"/>
          <w:sz w:val="30"/>
        </w:rPr>
        <w:t>发包人（全称）：</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pPr>
        <w:spacing w:line="440" w:lineRule="exact"/>
        <w:rPr>
          <w:rFonts w:eastAsia="仿宋_GB2312"/>
          <w:color w:val="000000"/>
          <w:sz w:val="30"/>
        </w:rPr>
      </w:pPr>
      <w:r>
        <w:rPr>
          <w:rFonts w:hint="eastAsia" w:eastAsia="仿宋_GB2312"/>
          <w:color w:val="000000"/>
          <w:sz w:val="30"/>
        </w:rPr>
        <w:t>　　承包人（全称）：</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pPr>
        <w:spacing w:line="440" w:lineRule="exact"/>
        <w:rPr>
          <w:rFonts w:eastAsia="仿宋_GB2312"/>
          <w:color w:val="000000"/>
          <w:sz w:val="30"/>
        </w:rPr>
      </w:pPr>
    </w:p>
    <w:p>
      <w:pPr>
        <w:spacing w:line="360" w:lineRule="auto"/>
        <w:rPr>
          <w:rFonts w:eastAsia="仿宋_GB2312"/>
          <w:color w:val="000000"/>
          <w:sz w:val="30"/>
        </w:rPr>
      </w:pPr>
      <w:r>
        <w:rPr>
          <w:rFonts w:hint="eastAsia" w:eastAsia="仿宋_GB2312"/>
          <w:color w:val="000000"/>
          <w:sz w:val="30"/>
        </w:rPr>
        <w:t>　　发包人和承包人根据《中华人民共和国建筑法》和《建设工程质量管理条例》，经协商一致就</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rPr>
        <w:t>（工程全称）签订工程质量保修书。</w:t>
      </w:r>
    </w:p>
    <w:p>
      <w:pPr>
        <w:spacing w:line="360" w:lineRule="auto"/>
        <w:outlineLvl w:val="0"/>
        <w:rPr>
          <w:rFonts w:eastAsia="黑体"/>
          <w:color w:val="000000"/>
          <w:sz w:val="30"/>
        </w:rPr>
      </w:pPr>
      <w:r>
        <w:rPr>
          <w:rFonts w:hint="eastAsia" w:eastAsia="黑体"/>
          <w:color w:val="000000"/>
          <w:sz w:val="30"/>
        </w:rPr>
        <w:t>　　一、工程质量保修范围和内容</w:t>
      </w:r>
    </w:p>
    <w:p>
      <w:pPr>
        <w:spacing w:line="360" w:lineRule="auto"/>
        <w:rPr>
          <w:rFonts w:eastAsia="仿宋_GB2312"/>
          <w:color w:val="000000"/>
          <w:sz w:val="30"/>
        </w:rPr>
      </w:pPr>
      <w:r>
        <w:rPr>
          <w:rFonts w:hint="eastAsia" w:eastAsia="仿宋_GB2312"/>
          <w:color w:val="000000"/>
          <w:sz w:val="30"/>
        </w:rPr>
        <w:t>　　承包人在质量保修期内，按照有关法律规定和合同约定，承担工程质量保修责任。</w:t>
      </w:r>
    </w:p>
    <w:p>
      <w:pPr>
        <w:spacing w:line="360" w:lineRule="auto"/>
        <w:rPr>
          <w:rFonts w:eastAsia="仿宋_GB2312"/>
          <w:color w:val="000000"/>
          <w:sz w:val="30"/>
        </w:rPr>
      </w:pPr>
      <w:r>
        <w:rPr>
          <w:rFonts w:hint="eastAsia" w:eastAsia="仿宋_GB2312"/>
          <w:color w:val="000000"/>
          <w:sz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u w:val="single"/>
        </w:rPr>
        <w:t>工程承包合同约定的承包工程内容及按约定增加的内容</w:t>
      </w:r>
      <w:r>
        <w:rPr>
          <w:rFonts w:eastAsia="仿宋_GB2312"/>
          <w:color w:val="000000"/>
          <w:sz w:val="30"/>
          <w:u w:val="single"/>
        </w:rPr>
        <w:t xml:space="preserve">    </w:t>
      </w:r>
      <w:r>
        <w:rPr>
          <w:rFonts w:hint="eastAsia" w:eastAsia="仿宋_GB2312"/>
          <w:color w:val="000000"/>
          <w:sz w:val="30"/>
        </w:rPr>
        <w:t>。</w:t>
      </w:r>
    </w:p>
    <w:p>
      <w:pPr>
        <w:spacing w:line="360" w:lineRule="auto"/>
        <w:outlineLvl w:val="0"/>
        <w:rPr>
          <w:rFonts w:eastAsia="黑体"/>
          <w:color w:val="000000"/>
          <w:sz w:val="30"/>
        </w:rPr>
      </w:pPr>
      <w:r>
        <w:rPr>
          <w:rFonts w:hint="eastAsia" w:eastAsia="仿宋_GB2312"/>
          <w:b/>
          <w:color w:val="000000"/>
          <w:sz w:val="30"/>
        </w:rPr>
        <w:t>　　</w:t>
      </w:r>
      <w:r>
        <w:rPr>
          <w:rFonts w:hint="eastAsia" w:eastAsia="黑体"/>
          <w:color w:val="000000"/>
          <w:sz w:val="30"/>
        </w:rPr>
        <w:t>二、质量保修期</w:t>
      </w:r>
    </w:p>
    <w:p>
      <w:pPr>
        <w:spacing w:line="360" w:lineRule="auto"/>
        <w:ind w:firstLine="600" w:firstLineChars="200"/>
        <w:rPr>
          <w:rFonts w:eastAsia="仿宋_GB2312"/>
          <w:color w:val="000000"/>
          <w:sz w:val="30"/>
        </w:rPr>
      </w:pPr>
      <w:r>
        <w:rPr>
          <w:rFonts w:hint="eastAsia" w:eastAsia="仿宋_GB2312"/>
          <w:color w:val="000000"/>
          <w:sz w:val="30"/>
        </w:rPr>
        <w:t>根据《建设工程质量管理条例》及有关规定，工程的质量保修期如下：</w:t>
      </w:r>
    </w:p>
    <w:p>
      <w:pPr>
        <w:ind w:firstLine="600" w:firstLineChars="200"/>
        <w:rPr>
          <w:rFonts w:ascii="仿宋_GB2312" w:eastAsia="仿宋_GB2312"/>
          <w:sz w:val="30"/>
        </w:rPr>
      </w:pPr>
      <w:r>
        <w:rPr>
          <w:rFonts w:hint="eastAsia" w:ascii="仿宋_GB2312" w:eastAsia="仿宋_GB2312"/>
          <w:sz w:val="30"/>
        </w:rPr>
        <w:t>1</w:t>
      </w:r>
      <w:r>
        <w:rPr>
          <w:rFonts w:hint="eastAsia" w:eastAsia="仿宋_GB2312"/>
          <w:color w:val="000000"/>
          <w:sz w:val="30"/>
        </w:rPr>
        <w:t>．</w:t>
      </w:r>
      <w:r>
        <w:rPr>
          <w:rFonts w:hint="eastAsia" w:ascii="仿宋_GB2312" w:eastAsia="仿宋_GB2312"/>
          <w:sz w:val="30"/>
        </w:rPr>
        <w:t>地基基础工程和主体结构工程为设计文件规定的工程合理使用年限；</w:t>
      </w:r>
    </w:p>
    <w:p>
      <w:pPr>
        <w:spacing w:line="360" w:lineRule="auto"/>
        <w:ind w:firstLine="600" w:firstLineChars="200"/>
        <w:rPr>
          <w:rFonts w:eastAsia="仿宋_GB2312"/>
          <w:color w:val="000000"/>
          <w:sz w:val="30"/>
        </w:rPr>
      </w:pPr>
      <w:r>
        <w:rPr>
          <w:rFonts w:hint="eastAsia" w:eastAsia="仿宋_GB2312"/>
          <w:color w:val="000000"/>
          <w:sz w:val="30"/>
        </w:rPr>
        <w:t>2</w:t>
      </w:r>
      <w:r>
        <w:rPr>
          <w:rFonts w:hint="eastAsia" w:ascii="仿宋_GB2312" w:eastAsia="仿宋_GB2312"/>
          <w:sz w:val="30"/>
        </w:rPr>
        <w:t>．</w:t>
      </w:r>
      <w:r>
        <w:rPr>
          <w:rFonts w:hint="eastAsia" w:eastAsia="仿宋_GB2312"/>
          <w:color w:val="000000"/>
          <w:sz w:val="30"/>
        </w:rPr>
        <w:t>屋面防水工程、有防水要求的卫生间、房间和外墙面的防渗为</w:t>
      </w:r>
      <w:r>
        <w:rPr>
          <w:rFonts w:hint="eastAsia" w:eastAsia="仿宋_GB2312"/>
          <w:color w:val="000000"/>
          <w:sz w:val="30"/>
          <w:u w:val="single"/>
        </w:rPr>
        <w:t xml:space="preserve">   5  </w:t>
      </w:r>
      <w:r>
        <w:rPr>
          <w:rFonts w:hint="eastAsia" w:eastAsia="仿宋_GB2312"/>
          <w:color w:val="000000"/>
          <w:sz w:val="30"/>
        </w:rPr>
        <w:t>年；</w:t>
      </w:r>
    </w:p>
    <w:p>
      <w:pPr>
        <w:spacing w:line="360" w:lineRule="auto"/>
        <w:ind w:left="420" w:leftChars="200" w:firstLine="150" w:firstLineChars="50"/>
        <w:rPr>
          <w:rFonts w:eastAsia="仿宋_GB2312"/>
          <w:color w:val="000000"/>
          <w:sz w:val="30"/>
        </w:rPr>
      </w:pPr>
      <w:r>
        <w:rPr>
          <w:rFonts w:hint="eastAsia" w:eastAsia="仿宋_GB2312"/>
          <w:color w:val="000000"/>
          <w:sz w:val="30"/>
        </w:rPr>
        <w:t>3</w:t>
      </w:r>
      <w:r>
        <w:rPr>
          <w:rFonts w:hint="eastAsia" w:ascii="仿宋_GB2312" w:eastAsia="仿宋_GB2312"/>
          <w:sz w:val="30"/>
        </w:rPr>
        <w:t>．</w:t>
      </w:r>
      <w:r>
        <w:rPr>
          <w:rFonts w:hint="eastAsia" w:eastAsia="仿宋_GB2312"/>
          <w:color w:val="000000"/>
          <w:sz w:val="30"/>
        </w:rPr>
        <w:t>装修工程为</w:t>
      </w:r>
      <w:r>
        <w:rPr>
          <w:rFonts w:eastAsia="仿宋_GB2312"/>
          <w:color w:val="000000"/>
          <w:sz w:val="30"/>
          <w:u w:val="single"/>
        </w:rPr>
        <w:t xml:space="preserve">   2  </w:t>
      </w:r>
      <w:r>
        <w:rPr>
          <w:rFonts w:hint="eastAsia" w:eastAsia="仿宋_GB2312"/>
          <w:color w:val="000000"/>
          <w:sz w:val="30"/>
        </w:rPr>
        <w:t>年；</w:t>
      </w:r>
    </w:p>
    <w:p>
      <w:pPr>
        <w:spacing w:line="360" w:lineRule="auto"/>
        <w:ind w:left="420" w:leftChars="200" w:firstLine="150" w:firstLineChars="50"/>
        <w:rPr>
          <w:rFonts w:eastAsia="仿宋_GB2312"/>
          <w:color w:val="000000"/>
          <w:sz w:val="30"/>
        </w:rPr>
      </w:pPr>
      <w:r>
        <w:rPr>
          <w:rFonts w:hint="eastAsia" w:eastAsia="仿宋_GB2312"/>
          <w:color w:val="000000"/>
          <w:sz w:val="30"/>
        </w:rPr>
        <w:t>4</w:t>
      </w:r>
      <w:r>
        <w:rPr>
          <w:rFonts w:hint="eastAsia" w:ascii="仿宋_GB2312" w:eastAsia="仿宋_GB2312"/>
          <w:sz w:val="30"/>
        </w:rPr>
        <w:t>．</w:t>
      </w:r>
      <w:r>
        <w:rPr>
          <w:rFonts w:hint="eastAsia" w:eastAsia="仿宋_GB2312"/>
          <w:color w:val="000000"/>
          <w:sz w:val="30"/>
        </w:rPr>
        <w:t>电气管线、给排水管道、设备安装工程为</w:t>
      </w:r>
      <w:r>
        <w:rPr>
          <w:rFonts w:eastAsia="仿宋_GB2312"/>
          <w:color w:val="000000"/>
          <w:sz w:val="30"/>
          <w:u w:val="single"/>
        </w:rPr>
        <w:t xml:space="preserve">   2  </w:t>
      </w:r>
      <w:r>
        <w:rPr>
          <w:rFonts w:hint="eastAsia" w:eastAsia="仿宋_GB2312"/>
          <w:color w:val="000000"/>
          <w:sz w:val="30"/>
        </w:rPr>
        <w:t>年；</w:t>
      </w:r>
    </w:p>
    <w:p>
      <w:pPr>
        <w:spacing w:line="360" w:lineRule="auto"/>
        <w:ind w:left="420" w:leftChars="200" w:firstLine="150" w:firstLineChars="50"/>
        <w:rPr>
          <w:rFonts w:eastAsia="仿宋_GB2312"/>
          <w:color w:val="000000"/>
          <w:sz w:val="30"/>
        </w:rPr>
      </w:pPr>
      <w:r>
        <w:rPr>
          <w:rFonts w:hint="eastAsia" w:eastAsia="仿宋_GB2312"/>
          <w:color w:val="000000"/>
          <w:sz w:val="30"/>
        </w:rPr>
        <w:t>5</w:t>
      </w:r>
      <w:r>
        <w:rPr>
          <w:rFonts w:hint="eastAsia" w:ascii="仿宋_GB2312" w:eastAsia="仿宋_GB2312"/>
          <w:sz w:val="30"/>
        </w:rPr>
        <w:t>．</w:t>
      </w:r>
      <w:r>
        <w:rPr>
          <w:rFonts w:hint="eastAsia" w:eastAsia="仿宋_GB2312"/>
          <w:color w:val="000000"/>
          <w:sz w:val="30"/>
        </w:rPr>
        <w:t>供热与供冷系统为</w:t>
      </w:r>
      <w:r>
        <w:rPr>
          <w:rFonts w:eastAsia="仿宋_GB2312"/>
          <w:color w:val="000000"/>
          <w:sz w:val="30"/>
          <w:u w:val="single"/>
        </w:rPr>
        <w:t xml:space="preserve">  2  </w:t>
      </w:r>
      <w:r>
        <w:rPr>
          <w:rFonts w:hint="eastAsia" w:eastAsia="仿宋_GB2312"/>
          <w:color w:val="000000"/>
          <w:sz w:val="30"/>
        </w:rPr>
        <w:t>个采暖期、供冷期；</w:t>
      </w:r>
    </w:p>
    <w:p>
      <w:pPr>
        <w:spacing w:line="360" w:lineRule="auto"/>
        <w:ind w:left="420" w:leftChars="200" w:firstLine="150" w:firstLineChars="50"/>
        <w:rPr>
          <w:rFonts w:eastAsia="仿宋_GB2312"/>
          <w:color w:val="000000"/>
          <w:sz w:val="30"/>
        </w:rPr>
      </w:pPr>
      <w:r>
        <w:rPr>
          <w:rFonts w:hint="eastAsia" w:eastAsia="仿宋_GB2312"/>
          <w:color w:val="000000"/>
          <w:sz w:val="30"/>
        </w:rPr>
        <w:t>6</w:t>
      </w:r>
      <w:r>
        <w:rPr>
          <w:rFonts w:hint="eastAsia" w:ascii="仿宋_GB2312" w:eastAsia="仿宋_GB2312"/>
          <w:sz w:val="30"/>
        </w:rPr>
        <w:t>．</w:t>
      </w:r>
      <w:r>
        <w:rPr>
          <w:rFonts w:hint="eastAsia" w:eastAsia="仿宋_GB2312"/>
          <w:color w:val="000000"/>
          <w:sz w:val="30"/>
        </w:rPr>
        <w:t>厂区内的给排水设施、道路等配套工程为</w:t>
      </w:r>
      <w:r>
        <w:rPr>
          <w:rFonts w:eastAsia="仿宋_GB2312"/>
          <w:color w:val="000000"/>
          <w:sz w:val="30"/>
          <w:u w:val="single"/>
        </w:rPr>
        <w:t xml:space="preserve">  2  </w:t>
      </w:r>
      <w:r>
        <w:rPr>
          <w:rFonts w:hint="eastAsia" w:eastAsia="仿宋_GB2312"/>
          <w:color w:val="000000"/>
          <w:sz w:val="30"/>
        </w:rPr>
        <w:t>年；</w:t>
      </w:r>
    </w:p>
    <w:p>
      <w:pPr>
        <w:spacing w:line="360" w:lineRule="auto"/>
        <w:ind w:left="420" w:leftChars="200" w:firstLine="150" w:firstLineChars="50"/>
        <w:rPr>
          <w:rFonts w:eastAsia="仿宋_GB2312"/>
          <w:color w:val="000000"/>
          <w:sz w:val="30"/>
        </w:rPr>
      </w:pPr>
      <w:r>
        <w:rPr>
          <w:rFonts w:hint="eastAsia" w:eastAsia="仿宋_GB2312"/>
          <w:color w:val="000000"/>
          <w:sz w:val="30"/>
        </w:rPr>
        <w:t>7</w:t>
      </w:r>
      <w:r>
        <w:rPr>
          <w:rFonts w:hint="eastAsia" w:ascii="仿宋_GB2312" w:eastAsia="仿宋_GB2312"/>
          <w:sz w:val="30"/>
        </w:rPr>
        <w:t>．</w:t>
      </w:r>
      <w:r>
        <w:rPr>
          <w:rFonts w:hint="eastAsia" w:eastAsia="仿宋_GB2312"/>
          <w:color w:val="000000"/>
          <w:sz w:val="30"/>
        </w:rPr>
        <w:t>其他项目保修期限约定如下：</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rPr>
          <w:rFonts w:eastAsia="仿宋_GB2312"/>
          <w:color w:val="000000"/>
          <w:sz w:val="30"/>
        </w:rPr>
      </w:pPr>
      <w:r>
        <w:rPr>
          <w:rFonts w:hint="eastAsia" w:eastAsia="仿宋_GB2312"/>
          <w:color w:val="000000"/>
          <w:sz w:val="30"/>
        </w:rPr>
        <w:t>　　质量保修期自工程竣工验收合格之日起计算。</w:t>
      </w:r>
    </w:p>
    <w:p>
      <w:pPr>
        <w:spacing w:line="360" w:lineRule="auto"/>
        <w:ind w:firstLine="600" w:firstLineChars="200"/>
        <w:outlineLvl w:val="0"/>
        <w:rPr>
          <w:rFonts w:eastAsia="黑体"/>
          <w:color w:val="000000"/>
          <w:sz w:val="30"/>
        </w:rPr>
      </w:pPr>
      <w:r>
        <w:rPr>
          <w:rFonts w:hint="eastAsia" w:eastAsia="黑体"/>
          <w:color w:val="000000"/>
          <w:sz w:val="30"/>
        </w:rPr>
        <w:t>三、缺陷责任期</w:t>
      </w:r>
    </w:p>
    <w:p>
      <w:pPr>
        <w:spacing w:line="360" w:lineRule="auto"/>
        <w:ind w:firstLine="600" w:firstLineChars="200"/>
        <w:rPr>
          <w:rFonts w:eastAsia="仿宋_GB2312"/>
          <w:color w:val="000000"/>
          <w:sz w:val="30"/>
        </w:rPr>
      </w:pPr>
      <w:r>
        <w:rPr>
          <w:rFonts w:hint="eastAsia" w:eastAsia="仿宋_GB2312"/>
          <w:color w:val="000000"/>
          <w:sz w:val="30"/>
        </w:rPr>
        <w:t>工程缺陷责任期为</w:t>
      </w:r>
      <w:r>
        <w:rPr>
          <w:rFonts w:eastAsia="仿宋_GB2312"/>
          <w:color w:val="000000"/>
          <w:sz w:val="30"/>
          <w:u w:val="single"/>
        </w:rPr>
        <w:t xml:space="preserve">   24  </w:t>
      </w:r>
      <w:r>
        <w:rPr>
          <w:rFonts w:hint="eastAsia" w:eastAsia="仿宋_GB2312"/>
          <w:color w:val="000000"/>
          <w:sz w:val="30"/>
        </w:rPr>
        <w:t>个月，缺陷责任期自工程通过竣工验收之日起计算。单位工程先于全部工程进行验收，单位工程缺陷责任期自单位工程验收合格之日起算。</w:t>
      </w:r>
    </w:p>
    <w:p>
      <w:pPr>
        <w:spacing w:line="360" w:lineRule="auto"/>
        <w:ind w:firstLine="600" w:firstLineChars="200"/>
        <w:rPr>
          <w:rFonts w:eastAsia="仿宋_GB2312"/>
          <w:color w:val="000000"/>
          <w:sz w:val="30"/>
        </w:rPr>
      </w:pPr>
      <w:r>
        <w:rPr>
          <w:rFonts w:hint="eastAsia" w:eastAsia="仿宋_GB2312"/>
          <w:color w:val="000000"/>
          <w:sz w:val="30"/>
        </w:rPr>
        <w:t>缺陷责任期终止后，发包人应退还剩余的质量保证金。</w:t>
      </w:r>
    </w:p>
    <w:p>
      <w:pPr>
        <w:spacing w:line="360" w:lineRule="auto"/>
        <w:outlineLvl w:val="0"/>
        <w:rPr>
          <w:rFonts w:eastAsia="黑体"/>
          <w:color w:val="000000"/>
          <w:sz w:val="30"/>
        </w:rPr>
      </w:pPr>
      <w:r>
        <w:rPr>
          <w:rFonts w:eastAsia="黑体"/>
          <w:color w:val="000000"/>
          <w:sz w:val="30"/>
        </w:rPr>
        <w:t xml:space="preserve">    </w:t>
      </w:r>
      <w:r>
        <w:rPr>
          <w:rFonts w:hint="eastAsia" w:eastAsia="黑体"/>
          <w:color w:val="000000"/>
          <w:sz w:val="30"/>
        </w:rPr>
        <w:t>四、质量保修责任</w:t>
      </w:r>
    </w:p>
    <w:p>
      <w:pPr>
        <w:spacing w:line="360" w:lineRule="auto"/>
        <w:ind w:left="105" w:leftChars="50" w:firstLine="615" w:firstLineChars="205"/>
        <w:rPr>
          <w:rFonts w:eastAsia="仿宋_GB2312"/>
          <w:color w:val="000000"/>
          <w:sz w:val="30"/>
        </w:rPr>
      </w:pPr>
      <w:r>
        <w:rPr>
          <w:rFonts w:hint="eastAsia" w:eastAsia="仿宋_GB2312"/>
          <w:color w:val="000000"/>
          <w:sz w:val="30"/>
        </w:rPr>
        <w:t>1</w:t>
      </w:r>
      <w:r>
        <w:rPr>
          <w:rFonts w:hint="eastAsia" w:ascii="仿宋_GB2312" w:eastAsia="仿宋_GB2312"/>
          <w:sz w:val="30"/>
        </w:rPr>
        <w:t>．</w:t>
      </w:r>
      <w:r>
        <w:rPr>
          <w:rFonts w:hint="eastAsia" w:eastAsia="仿宋_GB2312"/>
          <w:color w:val="000000"/>
          <w:sz w:val="30"/>
        </w:rPr>
        <w:t>属于保修范围、内容的项目，承包人应当在接到保修通知之日起24小时内派人保修。承包人不在约定期限内派人保修的，发包人可以委托他人修理。</w:t>
      </w:r>
    </w:p>
    <w:p>
      <w:pPr>
        <w:spacing w:line="360" w:lineRule="auto"/>
        <w:ind w:left="105" w:leftChars="50" w:firstLine="615" w:firstLineChars="205"/>
        <w:rPr>
          <w:rFonts w:eastAsia="仿宋_GB2312"/>
          <w:color w:val="000000"/>
          <w:sz w:val="30"/>
        </w:rPr>
      </w:pPr>
      <w:r>
        <w:rPr>
          <w:rFonts w:hint="eastAsia" w:eastAsia="仿宋_GB2312"/>
          <w:color w:val="000000"/>
          <w:sz w:val="30"/>
        </w:rPr>
        <w:t>2</w:t>
      </w:r>
      <w:r>
        <w:rPr>
          <w:rFonts w:hint="eastAsia" w:ascii="仿宋_GB2312" w:eastAsia="仿宋_GB2312"/>
          <w:sz w:val="30"/>
        </w:rPr>
        <w:t>．</w:t>
      </w:r>
      <w:r>
        <w:rPr>
          <w:rFonts w:hint="eastAsia" w:eastAsia="仿宋_GB2312"/>
          <w:color w:val="000000"/>
          <w:sz w:val="30"/>
        </w:rPr>
        <w:t>发生紧急事故需抢修的，承包人在接到事故通知后，应当立即到达事故现场抢修。</w:t>
      </w:r>
    </w:p>
    <w:p>
      <w:pPr>
        <w:spacing w:line="360" w:lineRule="auto"/>
        <w:ind w:left="105" w:leftChars="50" w:firstLine="615" w:firstLineChars="205"/>
        <w:rPr>
          <w:rFonts w:eastAsia="仿宋_GB2312"/>
          <w:color w:val="000000"/>
          <w:sz w:val="30"/>
        </w:rPr>
      </w:pPr>
      <w:r>
        <w:rPr>
          <w:rFonts w:hint="eastAsia" w:eastAsia="仿宋_GB2312"/>
          <w:color w:val="000000"/>
          <w:sz w:val="30"/>
        </w:rPr>
        <w:t>3</w:t>
      </w:r>
      <w:r>
        <w:rPr>
          <w:rFonts w:hint="eastAsia" w:ascii="仿宋_GB2312" w:eastAsia="仿宋_GB2312"/>
          <w:sz w:val="30"/>
        </w:rPr>
        <w:t>．</w:t>
      </w:r>
      <w:r>
        <w:rPr>
          <w:rFonts w:hint="eastAsia" w:eastAsia="仿宋_GB2312"/>
          <w:color w:val="000000"/>
          <w:sz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50" w:firstLineChars="50"/>
        <w:rPr>
          <w:rFonts w:eastAsia="仿宋_GB2312"/>
          <w:color w:val="000000"/>
          <w:sz w:val="30"/>
        </w:rPr>
      </w:pPr>
      <w:r>
        <w:rPr>
          <w:rFonts w:hint="eastAsia" w:eastAsia="仿宋_GB2312"/>
          <w:color w:val="000000"/>
          <w:sz w:val="30"/>
        </w:rPr>
        <w:t>4</w:t>
      </w:r>
      <w:r>
        <w:rPr>
          <w:rFonts w:hint="eastAsia" w:ascii="仿宋_GB2312" w:eastAsia="仿宋_GB2312"/>
          <w:sz w:val="30"/>
        </w:rPr>
        <w:t>．</w:t>
      </w:r>
      <w:r>
        <w:rPr>
          <w:rFonts w:hint="eastAsia" w:eastAsia="仿宋_GB2312"/>
          <w:color w:val="000000"/>
          <w:sz w:val="30"/>
        </w:rPr>
        <w:t>质量保修完成后，由发包人组织验收。</w:t>
      </w:r>
    </w:p>
    <w:p>
      <w:pPr>
        <w:spacing w:line="360" w:lineRule="auto"/>
        <w:outlineLvl w:val="0"/>
        <w:rPr>
          <w:rFonts w:eastAsia="黑体"/>
          <w:color w:val="000000"/>
          <w:sz w:val="30"/>
        </w:rPr>
      </w:pPr>
      <w:r>
        <w:rPr>
          <w:rFonts w:hint="eastAsia" w:eastAsia="黑体"/>
          <w:color w:val="000000"/>
          <w:sz w:val="30"/>
        </w:rPr>
        <w:t>　　五、保修费用</w:t>
      </w:r>
    </w:p>
    <w:p>
      <w:pPr>
        <w:spacing w:line="360" w:lineRule="auto"/>
        <w:rPr>
          <w:rFonts w:eastAsia="仿宋_GB2312"/>
          <w:color w:val="000000"/>
          <w:sz w:val="30"/>
        </w:rPr>
      </w:pPr>
      <w:r>
        <w:rPr>
          <w:rFonts w:hint="eastAsia" w:eastAsia="仿宋_GB2312"/>
          <w:color w:val="000000"/>
          <w:sz w:val="30"/>
        </w:rPr>
        <w:t>　　保修费用由造成质量缺陷的责任方承担。</w:t>
      </w:r>
    </w:p>
    <w:p>
      <w:pPr>
        <w:spacing w:line="360" w:lineRule="auto"/>
        <w:ind w:firstLine="600"/>
        <w:jc w:val="left"/>
        <w:outlineLvl w:val="0"/>
        <w:rPr>
          <w:rFonts w:eastAsia="仿宋_GB2312"/>
          <w:color w:val="000000"/>
          <w:sz w:val="30"/>
        </w:rPr>
      </w:pPr>
      <w:r>
        <w:rPr>
          <w:rFonts w:hint="eastAsia" w:eastAsia="黑体"/>
          <w:b/>
          <w:color w:val="000000"/>
          <w:sz w:val="30"/>
        </w:rPr>
        <w:t>六</w:t>
      </w:r>
      <w:r>
        <w:rPr>
          <w:rFonts w:hint="eastAsia" w:eastAsia="黑体"/>
          <w:color w:val="000000"/>
          <w:sz w:val="30"/>
        </w:rPr>
        <w:t>、双方约定的其他工程质量保修事项</w:t>
      </w:r>
      <w:r>
        <w:rPr>
          <w:rFonts w:hint="eastAsia" w:eastAsia="仿宋_GB2312"/>
          <w:color w:val="000000"/>
          <w:sz w:val="30"/>
        </w:rPr>
        <w:t>：</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rPr>
        <w:t>。</w:t>
      </w:r>
    </w:p>
    <w:p>
      <w:pPr>
        <w:spacing w:line="360" w:lineRule="auto"/>
        <w:ind w:firstLine="570" w:firstLineChars="190"/>
        <w:rPr>
          <w:rFonts w:eastAsia="仿宋_GB2312"/>
          <w:color w:val="000000"/>
          <w:sz w:val="30"/>
        </w:rPr>
      </w:pPr>
      <w:r>
        <w:rPr>
          <w:rFonts w:hint="eastAsia" w:eastAsia="仿宋_GB2312"/>
          <w:color w:val="000000"/>
          <w:sz w:val="30"/>
        </w:rPr>
        <w:t>工程质量保修书由发包人、承包人在工程竣工验收前共同签署，作为施工合同附件，其有效期限至保修期满。</w:t>
      </w:r>
    </w:p>
    <w:p>
      <w:pPr>
        <w:spacing w:line="360" w:lineRule="auto"/>
        <w:ind w:firstLine="420"/>
        <w:rPr>
          <w:rFonts w:eastAsia="仿宋_GB2312"/>
          <w:color w:val="000000"/>
          <w:sz w:val="30"/>
        </w:rPr>
      </w:pPr>
    </w:p>
    <w:p>
      <w:pPr>
        <w:spacing w:line="360" w:lineRule="auto"/>
        <w:rPr>
          <w:rFonts w:eastAsia="仿宋_GB2312"/>
          <w:color w:val="000000"/>
          <w:sz w:val="30"/>
          <w:u w:val="single"/>
        </w:rPr>
      </w:pPr>
      <w:r>
        <w:rPr>
          <w:rFonts w:hint="eastAsia" w:eastAsia="仿宋_GB2312"/>
          <w:color w:val="000000"/>
          <w:sz w:val="30"/>
        </w:rPr>
        <w:t>发包人(公章)：</w:t>
      </w:r>
      <w:r>
        <w:rPr>
          <w:rFonts w:eastAsia="仿宋_GB2312"/>
          <w:color w:val="000000"/>
          <w:sz w:val="30"/>
          <w:u w:val="single"/>
        </w:rPr>
        <w:t xml:space="preserve">        </w:t>
      </w:r>
      <w:r>
        <w:rPr>
          <w:rFonts w:eastAsia="仿宋_GB2312"/>
          <w:color w:val="000000"/>
          <w:sz w:val="30"/>
        </w:rPr>
        <w:t xml:space="preserve"> </w:t>
      </w:r>
      <w:r>
        <w:rPr>
          <w:rFonts w:hint="eastAsia" w:eastAsia="仿宋_GB2312"/>
          <w:color w:val="000000"/>
          <w:sz w:val="30"/>
        </w:rPr>
        <w:t>承包人(公章)：</w:t>
      </w:r>
      <w:r>
        <w:rPr>
          <w:rFonts w:eastAsia="仿宋_GB2312"/>
          <w:color w:val="000000"/>
          <w:sz w:val="30"/>
          <w:u w:val="single"/>
        </w:rPr>
        <w:t></w:t>
      </w:r>
      <w:r>
        <w:rPr>
          <w:rFonts w:hint="eastAsia" w:eastAsia="仿宋_GB2312"/>
          <w:color w:val="000000"/>
          <w:sz w:val="30"/>
          <w:u w:val="single"/>
        </w:rPr>
        <w:t xml:space="preserve">          </w:t>
      </w:r>
      <w:r>
        <w:rPr>
          <w:rFonts w:eastAsia="仿宋_GB2312"/>
          <w:color w:val="000000"/>
          <w:sz w:val="30"/>
          <w:u w:val="single"/>
        </w:rPr>
        <w:t xml:space="preserve"> </w:t>
      </w:r>
    </w:p>
    <w:p>
      <w:pPr>
        <w:pStyle w:val="2"/>
        <w:ind w:left="63" w:right="63"/>
      </w:pPr>
    </w:p>
    <w:p>
      <w:pPr>
        <w:spacing w:line="360" w:lineRule="auto"/>
        <w:rPr>
          <w:rFonts w:eastAsia="仿宋_GB2312"/>
          <w:color w:val="000000"/>
          <w:sz w:val="30"/>
          <w:u w:val="single"/>
        </w:rPr>
      </w:pPr>
      <w:r>
        <w:rPr>
          <w:rFonts w:hint="eastAsia" w:eastAsia="仿宋_GB2312"/>
          <w:color w:val="000000"/>
          <w:sz w:val="30"/>
        </w:rPr>
        <w:t>法定代表人(签字)：</w:t>
      </w:r>
      <w:r>
        <w:rPr>
          <w:rFonts w:eastAsia="仿宋_GB2312"/>
          <w:color w:val="000000"/>
          <w:sz w:val="30"/>
          <w:u w:val="single"/>
        </w:rPr>
        <w:t></w:t>
      </w:r>
      <w:r>
        <w:rPr>
          <w:rFonts w:hint="eastAsia" w:eastAsia="仿宋_GB2312"/>
          <w:color w:val="000000"/>
          <w:sz w:val="30"/>
          <w:u w:val="single"/>
        </w:rPr>
        <w:t xml:space="preserve">    </w:t>
      </w:r>
      <w:r>
        <w:rPr>
          <w:rFonts w:eastAsia="仿宋_GB2312"/>
          <w:color w:val="000000"/>
          <w:sz w:val="30"/>
          <w:u w:val="single"/>
        </w:rPr>
        <w:t xml:space="preserve">  </w:t>
      </w:r>
      <w:r>
        <w:rPr>
          <w:rFonts w:eastAsia="仿宋_GB2312"/>
          <w:color w:val="000000"/>
          <w:sz w:val="30"/>
        </w:rPr>
        <w:t xml:space="preserve"> </w:t>
      </w:r>
      <w:r>
        <w:rPr>
          <w:rFonts w:hint="eastAsia" w:eastAsia="仿宋_GB2312"/>
          <w:color w:val="000000"/>
          <w:sz w:val="30"/>
        </w:rPr>
        <w:t>法定代表人(签字)：</w:t>
      </w:r>
      <w:r>
        <w:rPr>
          <w:rFonts w:eastAsia="仿宋_GB2312"/>
          <w:color w:val="000000"/>
          <w:sz w:val="30"/>
          <w:u w:val="single"/>
        </w:rPr>
        <w:t></w:t>
      </w:r>
      <w:r>
        <w:rPr>
          <w:rFonts w:hint="eastAsia" w:eastAsia="仿宋_GB2312"/>
          <w:color w:val="000000"/>
          <w:sz w:val="30"/>
          <w:u w:val="single"/>
        </w:rPr>
        <w:t xml:space="preserve">      </w:t>
      </w:r>
      <w:r>
        <w:rPr>
          <w:rFonts w:eastAsia="仿宋_GB2312"/>
          <w:color w:val="000000"/>
          <w:sz w:val="30"/>
          <w:u w:val="single"/>
        </w:rPr>
        <w:t xml:space="preserve"> </w:t>
      </w:r>
    </w:p>
    <w:p>
      <w:pPr>
        <w:pStyle w:val="2"/>
        <w:ind w:left="63" w:right="63"/>
      </w:pPr>
    </w:p>
    <w:p>
      <w:pPr>
        <w:spacing w:line="360" w:lineRule="auto"/>
        <w:rPr>
          <w:rFonts w:eastAsia="仿宋_GB2312"/>
          <w:color w:val="000000"/>
          <w:sz w:val="30"/>
        </w:rPr>
      </w:pPr>
      <w:r>
        <w:rPr>
          <w:rFonts w:hint="eastAsia" w:eastAsia="仿宋_GB2312"/>
          <w:color w:val="000000"/>
          <w:sz w:val="30"/>
        </w:rPr>
        <w:t>委托代理人(签字)：</w:t>
      </w:r>
      <w:r>
        <w:rPr>
          <w:rFonts w:eastAsia="仿宋_GB2312"/>
          <w:color w:val="000000"/>
          <w:sz w:val="30"/>
          <w:u w:val="single"/>
        </w:rPr>
        <w:t xml:space="preserve">      </w:t>
      </w:r>
      <w:r>
        <w:rPr>
          <w:rFonts w:eastAsia="仿宋_GB2312"/>
          <w:color w:val="000000"/>
          <w:sz w:val="30"/>
        </w:rPr>
        <w:t xml:space="preserve"> </w:t>
      </w:r>
      <w:r>
        <w:rPr>
          <w:rFonts w:hint="eastAsia" w:eastAsia="仿宋_GB2312"/>
          <w:color w:val="000000"/>
          <w:sz w:val="30"/>
        </w:rPr>
        <w:t>委托代理人(签字)：</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pPr>
        <w:spacing w:line="440" w:lineRule="exact"/>
        <w:rPr>
          <w:rFonts w:eastAsia="仿宋_GB2312"/>
          <w:color w:val="000000"/>
          <w:sz w:val="30"/>
        </w:rPr>
      </w:pPr>
      <w:r>
        <w:rPr>
          <w:rFonts w:eastAsia="仿宋_GB2312"/>
          <w:b/>
          <w:color w:val="000000"/>
          <w:sz w:val="30"/>
        </w:rPr>
        <w:br w:type="page"/>
      </w:r>
      <w:r>
        <w:rPr>
          <w:rFonts w:hint="eastAsia" w:eastAsia="仿宋_GB2312"/>
          <w:color w:val="000000"/>
          <w:sz w:val="30"/>
        </w:rPr>
        <w:t>附件2：</w:t>
      </w:r>
    </w:p>
    <w:p>
      <w:pPr>
        <w:widowControl/>
        <w:spacing w:before="156" w:beforeLines="50" w:line="580" w:lineRule="exact"/>
        <w:jc w:val="center"/>
        <w:rPr>
          <w:rFonts w:hint="eastAsia" w:ascii="宋体" w:hAnsi="宋体"/>
          <w:b/>
          <w:kern w:val="0"/>
          <w:sz w:val="40"/>
        </w:rPr>
      </w:pPr>
      <w:r>
        <w:rPr>
          <w:rFonts w:hint="eastAsia" w:ascii="宋体" w:hAnsi="宋体"/>
          <w:b/>
          <w:kern w:val="0"/>
          <w:sz w:val="40"/>
        </w:rPr>
        <w:t>廉洁协议</w:t>
      </w:r>
    </w:p>
    <w:p>
      <w:pPr>
        <w:widowControl/>
        <w:spacing w:line="260" w:lineRule="exact"/>
        <w:jc w:val="center"/>
        <w:rPr>
          <w:rFonts w:hint="eastAsia" w:ascii="宋体" w:hAnsi="宋体"/>
          <w:kern w:val="0"/>
          <w:sz w:val="18"/>
        </w:rPr>
      </w:pP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 xml:space="preserve">发包人：重庆国际复合材料股份有限公司 </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承包人：</w:t>
      </w:r>
      <w:r>
        <w:rPr>
          <w:rFonts w:hint="eastAsia" w:ascii="宋体" w:hAnsi="宋体"/>
          <w:kern w:val="0"/>
          <w:sz w:val="18"/>
          <w:highlight w:val="yellow"/>
        </w:rPr>
        <w:t xml:space="preserve">                            </w:t>
      </w:r>
    </w:p>
    <w:p>
      <w:pPr>
        <w:widowControl/>
        <w:spacing w:line="320" w:lineRule="exact"/>
        <w:ind w:firstLine="360" w:firstLineChars="200"/>
        <w:rPr>
          <w:rFonts w:hint="eastAsia" w:ascii="宋体" w:hAnsi="宋体"/>
          <w:kern w:val="0"/>
          <w:sz w:val="18"/>
        </w:rPr>
      </w:pPr>
      <w:r>
        <w:rPr>
          <w:rFonts w:hint="eastAsia" w:ascii="宋体" w:hAnsi="宋体"/>
          <w:kern w:val="0"/>
          <w:sz w:val="18"/>
        </w:rPr>
        <w:t>为促进发包人及承包人双方廉洁高效合作，促使发包人及承包人双方工作人员廉洁从业，按照《民法典》和国家其他有关法律法规、廉洁规定，经发包人及承包人双方协商一致，自愿签订以下廉洁协议。</w:t>
      </w:r>
    </w:p>
    <w:p>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第一条：</w:t>
      </w:r>
      <w:r>
        <w:rPr>
          <w:rFonts w:hint="eastAsia" w:ascii="宋体" w:hAnsi="宋体"/>
          <w:kern w:val="0"/>
          <w:sz w:val="18"/>
        </w:rPr>
        <w:t>发包人在廉洁方面的义务</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 xml:space="preserve">（一）发包人及其工作人员不得干扰协作企业正常的生产经营活动，不得以任何理由要挟承包人从事不属于承包人义务的工作。 </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（二）发包人及其工作人员不得违规索要或接受承包人的礼金、佣金、回扣、有价证券、支付凭证、贵重物品等财物。</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（三）发包人及其工作人员不得在承包人报销应由发包人或个人支付的任何费用。</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（四）发包人工作人员不得参加承包人提供的宴请、娱乐活动、高档消费；不得要求承包人提供交通工具、通讯工具、高档办公用品等。</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（五）发包人及其工作人员不得要求或者接受承包人为其住房装修、婚丧嫁娶、配偶、子女、亲友出国（境）旅游等违反规定的相关活动提供方便。</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（六）发包人及其工作人员不得要求承包人为其配偶、子女及有利害关系的人员安排工作或劳务；不得违反规定从事与承包人施工项目有关的材料设备供应、工程分包等经济活动。</w:t>
      </w:r>
    </w:p>
    <w:p>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第二条：</w:t>
      </w:r>
      <w:r>
        <w:rPr>
          <w:rFonts w:hint="eastAsia" w:ascii="宋体" w:hAnsi="宋体"/>
          <w:kern w:val="0"/>
          <w:sz w:val="18"/>
        </w:rPr>
        <w:t>承包人在廉洁方面义务</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（一）承包人不准以任何形式向发包人及其工作人员馈赠礼金、佣金、回扣、有价证券、支付凭证、贵重物品等财物。</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（二）承包人不准以任何名义为发包人及其工作人员报销应由发包人或个人支付的任何费用。</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（三）承包人不准以任何理由邀请发包人工作人员参加有影响合作业务的宴请及娱乐活动；不准为其提供通讯工具、交通工具、高档办公用品等。</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（四）承包人不准为发包人工作人员在住房装修、婚丧嫁娶、配偶、子女、亲友出国（境）旅游提供方便；不准为发包人工作人员的配偶、子女及有利害关系的人员安排工作或劳务。</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（五）承包人及其工作人员不准与监管单位串通，违反有关规定和程序，损害发包人利益。</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（六）不得有其他违反法律法规行为。</w:t>
      </w:r>
    </w:p>
    <w:p>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第三条：</w:t>
      </w:r>
      <w:r>
        <w:rPr>
          <w:rFonts w:hint="eastAsia" w:ascii="宋体" w:hAnsi="宋体"/>
          <w:kern w:val="0"/>
          <w:sz w:val="18"/>
        </w:rPr>
        <w:t>违约责任</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（一）承包人违反本《廉洁协议》规定义务的，须向发包人承担经济合同总额3%的经济违约金。</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（二）承包人发生多次违反廉洁协议约定内容，发包人有权将承包人列入黑名单，禁止5年内进入发包人作业市场；给发包人造成经济损失、社会影响较大的，发包人有权终止履行经济合同。</w:t>
      </w:r>
    </w:p>
    <w:p>
      <w:pPr>
        <w:widowControl/>
        <w:spacing w:line="320" w:lineRule="exact"/>
        <w:ind w:firstLine="360" w:firstLineChars="200"/>
        <w:jc w:val="left"/>
        <w:rPr>
          <w:rFonts w:hint="eastAsia" w:ascii="宋体" w:hAnsi="宋体"/>
          <w:kern w:val="0"/>
          <w:sz w:val="18"/>
        </w:rPr>
      </w:pPr>
      <w:r>
        <w:rPr>
          <w:rFonts w:hint="eastAsia" w:ascii="宋体" w:hAnsi="宋体"/>
          <w:kern w:val="0"/>
          <w:sz w:val="18"/>
        </w:rPr>
        <w:t>（三）发包人若违反本《廉洁协议》有关规定的，对违法违纪人员，由发包人主管部门依据有关规定查处。</w:t>
      </w:r>
    </w:p>
    <w:p>
      <w:pPr>
        <w:spacing w:line="320" w:lineRule="exact"/>
        <w:ind w:firstLine="360" w:firstLineChars="200"/>
        <w:rPr>
          <w:rFonts w:hint="eastAsia" w:ascii="宋体" w:hAnsi="宋体"/>
          <w:kern w:val="0"/>
          <w:sz w:val="18"/>
        </w:rPr>
      </w:pPr>
      <w:r>
        <w:rPr>
          <w:rFonts w:hint="eastAsia" w:ascii="宋体" w:hAnsi="宋体"/>
          <w:b/>
          <w:kern w:val="0"/>
          <w:sz w:val="18"/>
        </w:rPr>
        <w:t>第四条：</w:t>
      </w:r>
      <w:r>
        <w:rPr>
          <w:rFonts w:hint="eastAsia" w:ascii="宋体" w:hAnsi="宋体"/>
          <w:kern w:val="0"/>
          <w:sz w:val="18"/>
        </w:rPr>
        <w:t>本协议有效期同经济合同期限。</w:t>
      </w:r>
    </w:p>
    <w:p>
      <w:pPr>
        <w:widowControl/>
        <w:spacing w:line="320" w:lineRule="exact"/>
        <w:ind w:firstLine="360" w:firstLineChars="200"/>
        <w:jc w:val="left"/>
        <w:rPr>
          <w:rFonts w:hint="eastAsia" w:ascii="宋体" w:hAnsi="宋体"/>
          <w:sz w:val="18"/>
        </w:rPr>
      </w:pPr>
      <w:r>
        <w:rPr>
          <w:rFonts w:hint="eastAsia" w:ascii="宋体" w:hAnsi="宋体"/>
          <w:b/>
          <w:kern w:val="0"/>
          <w:sz w:val="18"/>
        </w:rPr>
        <w:t>第五条：</w:t>
      </w:r>
      <w:r>
        <w:rPr>
          <w:rFonts w:hint="eastAsia" w:ascii="宋体" w:hAnsi="宋体"/>
          <w:sz w:val="18"/>
        </w:rPr>
        <w:t>本协议为经济合同附件，与主合同具有同等法律效力，发包人及承包人双方签署后生效。</w:t>
      </w:r>
    </w:p>
    <w:p>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第六条：</w:t>
      </w:r>
      <w:r>
        <w:rPr>
          <w:rFonts w:hint="eastAsia" w:ascii="宋体" w:hAnsi="宋体"/>
          <w:sz w:val="18"/>
        </w:rPr>
        <w:t>承包人向发包人反映廉洁问题的联系方式。</w:t>
      </w:r>
      <w:r>
        <w:rPr>
          <w:rFonts w:hint="eastAsia" w:ascii="宋体" w:hAnsi="宋体"/>
          <w:kern w:val="0"/>
          <w:sz w:val="18"/>
        </w:rPr>
        <w:t>邮寄地址：重庆国际复合材料股份有限公司纪委办，邮编：400082</w:t>
      </w:r>
    </w:p>
    <w:p>
      <w:pPr>
        <w:spacing w:line="320" w:lineRule="exact"/>
        <w:ind w:firstLine="360" w:firstLineChars="200"/>
        <w:rPr>
          <w:rFonts w:hint="eastAsia" w:ascii="宋体" w:hAnsi="宋体"/>
          <w:kern w:val="0"/>
          <w:sz w:val="18"/>
        </w:rPr>
      </w:pPr>
      <w:r>
        <w:rPr>
          <w:rFonts w:hint="eastAsia" w:ascii="宋体" w:hAnsi="宋体"/>
          <w:kern w:val="0"/>
          <w:sz w:val="18"/>
        </w:rPr>
        <w:t>工作联系电话：023-68157555。</w:t>
      </w:r>
    </w:p>
    <w:p>
      <w:pPr>
        <w:widowControl/>
        <w:spacing w:line="320" w:lineRule="exact"/>
        <w:ind w:firstLine="360" w:firstLineChars="200"/>
        <w:outlineLvl w:val="1"/>
        <w:rPr>
          <w:rFonts w:hint="eastAsia" w:ascii="宋体" w:hAnsi="宋体"/>
          <w:sz w:val="18"/>
        </w:rPr>
      </w:pPr>
      <w:r>
        <w:rPr>
          <w:rFonts w:hint="eastAsia" w:ascii="宋体" w:hAnsi="宋体"/>
          <w:b/>
          <w:kern w:val="0"/>
          <w:sz w:val="18"/>
        </w:rPr>
        <w:t>第七条：</w:t>
      </w:r>
      <w:r>
        <w:rPr>
          <w:rFonts w:hint="eastAsia" w:ascii="宋体" w:hAnsi="宋体"/>
          <w:sz w:val="18"/>
        </w:rPr>
        <w:t>未经公司制度特别规定或正式授权，员工在本合同/协议/或其他书面材料签章的行为，不对外产生效力。</w:t>
      </w:r>
    </w:p>
    <w:p>
      <w:pPr>
        <w:pStyle w:val="24"/>
        <w:spacing w:line="320" w:lineRule="exact"/>
      </w:pPr>
    </w:p>
    <w:p>
      <w:pPr>
        <w:pStyle w:val="24"/>
        <w:spacing w:line="320" w:lineRule="exact"/>
      </w:pPr>
    </w:p>
    <w:p>
      <w:pPr>
        <w:spacing w:line="320" w:lineRule="exact"/>
        <w:ind w:left="210" w:leftChars="100" w:firstLine="180" w:firstLineChars="100"/>
        <w:rPr>
          <w:sz w:val="18"/>
        </w:rPr>
      </w:pPr>
      <w:r>
        <w:rPr>
          <w:rFonts w:hint="eastAsia"/>
          <w:b/>
          <w:sz w:val="18"/>
        </w:rPr>
        <w:t>发包人（买方）名称：重庆国际复合材料股份有限公司</w:t>
      </w:r>
      <w:r>
        <w:rPr>
          <w:b/>
          <w:sz w:val="18"/>
        </w:rPr>
        <w:t xml:space="preserve">               </w:t>
      </w:r>
      <w:r>
        <w:rPr>
          <w:rFonts w:hint="eastAsia"/>
          <w:b/>
          <w:sz w:val="18"/>
        </w:rPr>
        <w:t>承包人（卖方）名称：</w:t>
      </w:r>
      <w:r>
        <w:rPr>
          <w:b/>
          <w:sz w:val="18"/>
        </w:rPr>
        <w:t xml:space="preserve">  </w:t>
      </w:r>
      <w:r>
        <w:rPr>
          <w:b/>
          <w:sz w:val="18"/>
          <w:highlight w:val="yellow"/>
        </w:rPr>
        <w:t xml:space="preserve">           </w:t>
      </w:r>
      <w:r>
        <w:rPr>
          <w:b/>
          <w:sz w:val="18"/>
        </w:rPr>
        <w:t xml:space="preserve">                  </w:t>
      </w:r>
    </w:p>
    <w:p>
      <w:pPr>
        <w:spacing w:line="320" w:lineRule="exact"/>
        <w:rPr>
          <w:sz w:val="18"/>
        </w:rPr>
      </w:pPr>
    </w:p>
    <w:p>
      <w:pPr>
        <w:spacing w:line="320" w:lineRule="exact"/>
        <w:ind w:firstLine="360" w:firstLineChars="200"/>
        <w:rPr>
          <w:b/>
          <w:sz w:val="18"/>
        </w:rPr>
      </w:pPr>
      <w:r>
        <w:rPr>
          <w:rFonts w:hint="eastAsia"/>
          <w:b/>
          <w:sz w:val="18"/>
        </w:rPr>
        <w:t xml:space="preserve">代表签字（盖章）：    </w:t>
      </w:r>
      <w:r>
        <w:rPr>
          <w:b/>
          <w:sz w:val="18"/>
        </w:rPr>
        <w:t xml:space="preserve">                                        </w:t>
      </w:r>
      <w:r>
        <w:rPr>
          <w:rFonts w:hint="eastAsia"/>
          <w:b/>
          <w:sz w:val="18"/>
        </w:rPr>
        <w:t>代表签字（盖章）：</w:t>
      </w:r>
    </w:p>
    <w:p>
      <w:pPr>
        <w:spacing w:line="320" w:lineRule="exact"/>
        <w:rPr>
          <w:b/>
          <w:sz w:val="18"/>
        </w:rPr>
      </w:pPr>
    </w:p>
    <w:p>
      <w:pPr>
        <w:spacing w:line="320" w:lineRule="exact"/>
        <w:ind w:firstLine="360" w:firstLineChars="200"/>
      </w:pPr>
      <w:r>
        <w:rPr>
          <w:rFonts w:hint="eastAsia"/>
          <w:b/>
          <w:sz w:val="18"/>
        </w:rPr>
        <w:t xml:space="preserve">日期：                        </w:t>
      </w:r>
      <w:r>
        <w:rPr>
          <w:b/>
          <w:sz w:val="18"/>
        </w:rPr>
        <w:t xml:space="preserve">                               </w:t>
      </w:r>
      <w:r>
        <w:rPr>
          <w:rFonts w:hint="eastAsia"/>
          <w:b/>
          <w:sz w:val="18"/>
        </w:rPr>
        <w:t xml:space="preserve">日期： </w:t>
      </w:r>
    </w:p>
    <w:p>
      <w:pPr>
        <w:wordWrap w:val="0"/>
        <w:topLinePunct/>
        <w:autoSpaceDE w:val="0"/>
        <w:autoSpaceDN w:val="0"/>
        <w:adjustRightInd w:val="0"/>
        <w:snapToGrid w:val="0"/>
        <w:spacing w:line="360" w:lineRule="auto"/>
        <w:ind w:firstLine="420" w:firstLineChars="200"/>
        <w:rPr>
          <w:rFonts w:hint="eastAsia" w:ascii="宋体" w:hAnsi="宋体"/>
          <w:color w:val="000000"/>
        </w:rPr>
      </w:pPr>
      <w:r>
        <w:rPr>
          <w:rFonts w:hint="eastAsia" w:ascii="宋体" w:hAnsi="宋体"/>
          <w:color w:val="000000"/>
        </w:rPr>
        <w:t xml:space="preserve"> </w:t>
      </w:r>
    </w:p>
    <w:p>
      <w:pPr>
        <w:spacing w:line="440" w:lineRule="exact"/>
        <w:rPr>
          <w:rFonts w:eastAsia="仿宋_GB2312"/>
          <w:color w:val="000000"/>
          <w:sz w:val="30"/>
        </w:rPr>
      </w:pPr>
      <w:r>
        <w:rPr>
          <w:rFonts w:hint="eastAsia" w:eastAsia="仿宋_GB2312"/>
          <w:color w:val="000000"/>
          <w:sz w:val="30"/>
        </w:rPr>
        <w:t>附件3：</w:t>
      </w:r>
    </w:p>
    <w:p>
      <w:pPr>
        <w:spacing w:line="560" w:lineRule="exact"/>
        <w:jc w:val="center"/>
        <w:rPr>
          <w:rFonts w:eastAsia="黑体"/>
          <w:sz w:val="44"/>
        </w:rPr>
      </w:pPr>
      <w:r>
        <w:rPr>
          <w:rFonts w:hint="eastAsia" w:eastAsia="黑体"/>
          <w:sz w:val="44"/>
        </w:rPr>
        <w:t>安全环保协议书</w:t>
      </w:r>
    </w:p>
    <w:p>
      <w:pPr>
        <w:spacing w:before="156" w:beforeLines="50" w:after="156" w:afterLines="50" w:line="480" w:lineRule="exact"/>
        <w:ind w:left="-105" w:leftChars="-50" w:firstLine="480" w:firstLineChars="200"/>
        <w:rPr>
          <w:sz w:val="24"/>
        </w:rPr>
      </w:pPr>
      <w:r>
        <w:rPr>
          <w:rFonts w:hint="eastAsia"/>
          <w:sz w:val="24"/>
        </w:rPr>
        <w:t>甲方单位：重庆国际复合材料股份有限公司</w:t>
      </w:r>
    </w:p>
    <w:p>
      <w:pPr>
        <w:spacing w:before="156" w:beforeLines="50" w:after="156" w:afterLines="50" w:line="480" w:lineRule="exact"/>
        <w:ind w:left="-105" w:leftChars="-50" w:firstLine="480" w:firstLineChars="200"/>
        <w:rPr>
          <w:rFonts w:hint="eastAsia" w:ascii="宋体" w:hAnsi="宋体"/>
          <w:sz w:val="24"/>
        </w:rPr>
      </w:pPr>
      <w:r>
        <w:rPr>
          <w:rFonts w:hint="eastAsia"/>
          <w:sz w:val="24"/>
        </w:rPr>
        <w:t>乙方单位</w:t>
      </w:r>
      <w:r>
        <w:rPr>
          <w:rFonts w:hint="eastAsia" w:eastAsia="黑体"/>
          <w:sz w:val="24"/>
        </w:rPr>
        <w:t>：</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ascii="宋体" w:hAnsi="宋体"/>
          <w:sz w:val="24"/>
        </w:rPr>
        <w:t xml:space="preserve"> </w:t>
      </w:r>
    </w:p>
    <w:p>
      <w:pPr>
        <w:spacing w:line="480" w:lineRule="exact"/>
        <w:ind w:left="-50" w:leftChars="-24" w:firstLine="480" w:firstLineChars="200"/>
        <w:rPr>
          <w:sz w:val="24"/>
        </w:rPr>
      </w:pPr>
      <w:r>
        <w:rPr>
          <w:rFonts w:hint="eastAsia"/>
          <w:sz w:val="24"/>
        </w:rPr>
        <w:t>根据《安全生产法》、《重庆市安全生产管理条例》等有关规定，基于已签订的合同文件，为进一步明确双方在承揽的（</w:t>
      </w:r>
      <w:r>
        <w:rPr>
          <w:sz w:val="24"/>
          <w:highlight w:val="yellow"/>
        </w:rPr>
        <w:t>□</w:t>
      </w:r>
      <w:r>
        <w:rPr>
          <w:rFonts w:hint="eastAsia"/>
          <w:sz w:val="24"/>
        </w:rPr>
        <w:t>工程项目、</w:t>
      </w:r>
      <w:r>
        <w:rPr>
          <w:sz w:val="24"/>
          <w:highlight w:val="yellow"/>
        </w:rPr>
        <w:t>□</w:t>
      </w:r>
      <w:r>
        <w:rPr>
          <w:rFonts w:hint="eastAsia"/>
          <w:sz w:val="24"/>
        </w:rPr>
        <w:t>设备设施安装、</w:t>
      </w:r>
      <w:r>
        <w:rPr>
          <w:sz w:val="24"/>
          <w:highlight w:val="yellow"/>
        </w:rPr>
        <w:t>□</w:t>
      </w:r>
      <w:r>
        <w:rPr>
          <w:rFonts w:hint="eastAsia"/>
          <w:sz w:val="24"/>
        </w:rPr>
        <w:t>检维修施工）时的安全、环保、消防职责和义务，经双方协商同意后签订本协议，以期共同遵守。</w:t>
      </w:r>
    </w:p>
    <w:p>
      <w:pPr>
        <w:spacing w:before="156" w:beforeLines="50" w:after="156" w:afterLines="50" w:line="360" w:lineRule="auto"/>
        <w:ind w:left="-50" w:leftChars="-24" w:firstLine="480" w:firstLineChars="200"/>
        <w:rPr>
          <w:rFonts w:eastAsia="黑体"/>
          <w:sz w:val="24"/>
        </w:rPr>
      </w:pPr>
      <w:r>
        <w:rPr>
          <w:rFonts w:hint="eastAsia" w:eastAsia="黑体"/>
          <w:sz w:val="24"/>
        </w:rPr>
        <w:t>第一条</w:t>
      </w:r>
      <w:r>
        <w:rPr>
          <w:rFonts w:eastAsia="黑体"/>
          <w:sz w:val="24"/>
        </w:rPr>
        <w:t xml:space="preserve">  </w:t>
      </w:r>
      <w:r>
        <w:rPr>
          <w:rFonts w:hint="eastAsia" w:eastAsia="黑体"/>
          <w:sz w:val="24"/>
        </w:rPr>
        <w:t>甲方职责与权限</w:t>
      </w:r>
    </w:p>
    <w:p>
      <w:pPr>
        <w:spacing w:line="480" w:lineRule="exact"/>
        <w:ind w:left="-50" w:firstLine="480" w:firstLineChars="200"/>
        <w:rPr>
          <w:sz w:val="24"/>
        </w:rPr>
      </w:pPr>
      <w:r>
        <w:rPr>
          <w:sz w:val="24"/>
        </w:rPr>
        <w:t>1</w:t>
      </w:r>
      <w:r>
        <w:rPr>
          <w:rFonts w:hint="eastAsia"/>
          <w:sz w:val="24"/>
        </w:rPr>
        <w:t>、按照国家法律法规和公司有关安全环保工作要求，对乙方人员进场前进行安全培训和考核，将公司相关安全环保规章制度、应急处理程序等告知乙方，考核合格后方允许入场。</w:t>
      </w:r>
    </w:p>
    <w:p>
      <w:pPr>
        <w:spacing w:line="480" w:lineRule="exact"/>
        <w:ind w:left="-50" w:firstLine="480" w:firstLineChars="200"/>
        <w:rPr>
          <w:sz w:val="24"/>
        </w:rPr>
      </w:pPr>
      <w:r>
        <w:rPr>
          <w:sz w:val="24"/>
        </w:rPr>
        <w:t>2</w:t>
      </w:r>
      <w:r>
        <w:rPr>
          <w:rFonts w:hint="eastAsia"/>
          <w:sz w:val="24"/>
        </w:rPr>
        <w:t>、甲方根据施工合同向乙方提供施工、维保等所需的场地，监督做好甲方人员及甲方委派的第三方人员进出施工现场的安全。</w:t>
      </w:r>
    </w:p>
    <w:p>
      <w:pPr>
        <w:spacing w:line="480" w:lineRule="exact"/>
        <w:ind w:left="-50" w:firstLine="480" w:firstLineChars="200"/>
        <w:rPr>
          <w:sz w:val="24"/>
        </w:rPr>
      </w:pPr>
      <w:r>
        <w:rPr>
          <w:sz w:val="24"/>
        </w:rPr>
        <w:t>3</w:t>
      </w:r>
      <w:r>
        <w:rPr>
          <w:rFonts w:hint="eastAsia"/>
          <w:sz w:val="24"/>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pPr>
        <w:spacing w:line="480" w:lineRule="exact"/>
        <w:ind w:left="-50" w:firstLine="480" w:firstLineChars="200"/>
        <w:rPr>
          <w:sz w:val="24"/>
        </w:rPr>
      </w:pPr>
      <w:r>
        <w:rPr>
          <w:sz w:val="24"/>
        </w:rPr>
        <w:t>4</w:t>
      </w:r>
      <w:r>
        <w:rPr>
          <w:rFonts w:hint="eastAsia"/>
          <w:sz w:val="24"/>
        </w:rPr>
        <w:t>、按要求向上级部门报告有关信息。</w:t>
      </w:r>
    </w:p>
    <w:p>
      <w:pPr>
        <w:spacing w:before="156" w:beforeLines="50" w:after="156" w:afterLines="50" w:line="360" w:lineRule="auto"/>
        <w:ind w:left="-51"/>
        <w:rPr>
          <w:rFonts w:eastAsia="黑体"/>
          <w:sz w:val="24"/>
        </w:rPr>
      </w:pPr>
      <w:r>
        <w:rPr>
          <w:rFonts w:eastAsia="黑体"/>
          <w:sz w:val="24"/>
        </w:rPr>
        <w:t xml:space="preserve">   </w:t>
      </w:r>
      <w:r>
        <w:rPr>
          <w:rFonts w:hint="eastAsia" w:eastAsia="黑体"/>
          <w:sz w:val="24"/>
        </w:rPr>
        <w:t>第二条、乙方职责与权限</w:t>
      </w:r>
    </w:p>
    <w:p>
      <w:pPr>
        <w:numPr>
          <w:ilvl w:val="0"/>
          <w:numId w:val="8"/>
        </w:numPr>
        <w:spacing w:line="480" w:lineRule="exact"/>
        <w:rPr>
          <w:sz w:val="24"/>
        </w:rPr>
      </w:pPr>
      <w:r>
        <w:rPr>
          <w:rFonts w:hint="eastAsia"/>
          <w:sz w:val="24"/>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pPr>
        <w:numPr>
          <w:ilvl w:val="0"/>
          <w:numId w:val="8"/>
        </w:numPr>
        <w:spacing w:line="480" w:lineRule="exact"/>
        <w:rPr>
          <w:sz w:val="24"/>
        </w:rPr>
      </w:pPr>
      <w:r>
        <w:rPr>
          <w:rFonts w:hint="eastAsia"/>
          <w:sz w:val="24"/>
        </w:rPr>
        <w:t>对承包工程项目、维修维保等的施工安全负责，接受相关单位的监督管理，执行甲方施工作业安全技术标准，履行法规及施工合同中规定的安全责任和义务。施工单位根据需要设立安全生产管理机构，配备专兼职安全生产管理人员。建立健全安全管理体系，并保证本单位安全生产条件所需资金的投入。负责对所使用的分包单位安全生产条件和资质进行审查，对其施工安全进行监督管理、指导，并承担责任。</w:t>
      </w:r>
    </w:p>
    <w:p>
      <w:pPr>
        <w:numPr>
          <w:ilvl w:val="0"/>
          <w:numId w:val="8"/>
        </w:numPr>
        <w:spacing w:line="420" w:lineRule="exact"/>
        <w:rPr>
          <w:sz w:val="24"/>
        </w:rPr>
      </w:pPr>
      <w:r>
        <w:rPr>
          <w:rFonts w:hint="eastAsia"/>
          <w:sz w:val="24"/>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pPr>
        <w:numPr>
          <w:ilvl w:val="0"/>
          <w:numId w:val="8"/>
        </w:numPr>
        <w:spacing w:line="480" w:lineRule="exact"/>
        <w:rPr>
          <w:sz w:val="24"/>
        </w:rPr>
      </w:pPr>
      <w:r>
        <w:rPr>
          <w:rFonts w:hint="eastAsia"/>
          <w:sz w:val="24"/>
        </w:rPr>
        <w:t>负责在施工维保组织设计中根据工程特点制定相应的安全技术方案、措施及其经费计划，对专业性较强的工程项目，编制专项安全施工方案，安全技术方案及措施实施前，报经建设单位或监理单位审批。凡涉及较大规模的钢结构制作安装和拆除、模板、基坑、脚手架、玻璃幕墙、起重吊装及安装拆卸、爆破、等危险性较大的施工项目应编写专项方案，超过一定规模的应组织进行专家论证，方案通过后按照方案进行施工。</w:t>
      </w:r>
    </w:p>
    <w:p>
      <w:pPr>
        <w:numPr>
          <w:ilvl w:val="0"/>
          <w:numId w:val="8"/>
        </w:numPr>
        <w:spacing w:line="480" w:lineRule="exact"/>
        <w:rPr>
          <w:sz w:val="24"/>
        </w:rPr>
      </w:pPr>
      <w:r>
        <w:rPr>
          <w:rFonts w:hint="eastAsia"/>
          <w:sz w:val="24"/>
        </w:rPr>
        <w:t>按国家相关法规和施工合同等规定，在工程施工中保证足够的安全设施、劳动保护用品等安全投入，为本单位驻施工维保现场人员办理工伤或意外伤害保险，支付保险费。应做到安全文明施工，减少或杜绝职业病的危害，安全文明施工费应专款专用，不得挪作他用。</w:t>
      </w:r>
    </w:p>
    <w:p>
      <w:pPr>
        <w:numPr>
          <w:ilvl w:val="0"/>
          <w:numId w:val="8"/>
        </w:numPr>
        <w:spacing w:line="480" w:lineRule="exact"/>
        <w:rPr>
          <w:sz w:val="24"/>
        </w:rPr>
      </w:pPr>
      <w:r>
        <w:rPr>
          <w:rFonts w:hint="eastAsia"/>
          <w:sz w:val="24"/>
        </w:rPr>
        <w:t>负责对本单位施工人员进行经常性的安全教育和技术培训，提高员工的安全素质和自我保护能力，坚持先培训后上岗和特种作业人员持证上岗的制度。</w:t>
      </w:r>
    </w:p>
    <w:p>
      <w:pPr>
        <w:numPr>
          <w:ilvl w:val="0"/>
          <w:numId w:val="8"/>
        </w:numPr>
        <w:spacing w:line="480" w:lineRule="exact"/>
        <w:rPr>
          <w:sz w:val="24"/>
        </w:rPr>
      </w:pPr>
      <w:r>
        <w:rPr>
          <w:rFonts w:hint="eastAsia"/>
          <w:sz w:val="24"/>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pPr>
        <w:numPr>
          <w:ilvl w:val="0"/>
          <w:numId w:val="8"/>
        </w:numPr>
        <w:spacing w:line="420" w:lineRule="exact"/>
        <w:rPr>
          <w:sz w:val="24"/>
        </w:rPr>
      </w:pPr>
      <w:r>
        <w:rPr>
          <w:rFonts w:hint="eastAsia"/>
          <w:sz w:val="24"/>
        </w:rPr>
        <w:t>外来承包商员工进入厂区，必须服从管理，应遵守《治安保卫管理制度》等规定，按照规定道路标识行走，不得强行穿越叉车、吊车作业禁止通行区。施工作业场所应遵守公司禁烟管理规定，禁烟区内不得吸烟。</w:t>
      </w:r>
    </w:p>
    <w:p>
      <w:pPr>
        <w:numPr>
          <w:ilvl w:val="0"/>
          <w:numId w:val="8"/>
        </w:numPr>
        <w:spacing w:line="420" w:lineRule="exact"/>
        <w:rPr>
          <w:sz w:val="24"/>
        </w:rPr>
      </w:pPr>
      <w:r>
        <w:rPr>
          <w:rFonts w:hint="eastAsia"/>
          <w:sz w:val="24"/>
        </w:rPr>
        <w:t>未经允许，任何人不得乱动生产作业设施、设备，违规乱动造成的损失应承担赔偿责任，但发现有异常时可报告相关人员处理。</w:t>
      </w:r>
    </w:p>
    <w:p>
      <w:pPr>
        <w:numPr>
          <w:ilvl w:val="0"/>
          <w:numId w:val="8"/>
        </w:numPr>
        <w:spacing w:line="420" w:lineRule="exact"/>
        <w:rPr>
          <w:sz w:val="24"/>
        </w:rPr>
      </w:pPr>
      <w:r>
        <w:rPr>
          <w:rFonts w:hint="eastAsia"/>
          <w:sz w:val="24"/>
        </w:rPr>
        <w:t>各施工维保单位应按业主方核定的施工平面布置图，设置各项临时设施，堆放大型材料、成品、半成品和机具设备，不得侵占场内道路及安全防护设施，如要改变总图动布置的需经建设方同意方可实施。</w:t>
      </w:r>
    </w:p>
    <w:p>
      <w:pPr>
        <w:numPr>
          <w:ilvl w:val="0"/>
          <w:numId w:val="8"/>
        </w:numPr>
        <w:spacing w:line="420" w:lineRule="exact"/>
        <w:rPr>
          <w:sz w:val="24"/>
        </w:rPr>
      </w:pPr>
      <w:r>
        <w:rPr>
          <w:rFonts w:hint="eastAsia"/>
          <w:sz w:val="24"/>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pPr>
        <w:numPr>
          <w:ilvl w:val="0"/>
          <w:numId w:val="8"/>
        </w:numPr>
        <w:spacing w:line="420" w:lineRule="exact"/>
        <w:rPr>
          <w:sz w:val="24"/>
        </w:rPr>
      </w:pPr>
      <w:r>
        <w:rPr>
          <w:rFonts w:hint="eastAsia"/>
          <w:sz w:val="24"/>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pPr>
        <w:numPr>
          <w:ilvl w:val="0"/>
          <w:numId w:val="8"/>
        </w:numPr>
        <w:spacing w:line="420" w:lineRule="exact"/>
        <w:rPr>
          <w:sz w:val="24"/>
        </w:rPr>
      </w:pPr>
      <w:r>
        <w:rPr>
          <w:rFonts w:hint="eastAsia"/>
          <w:sz w:val="24"/>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pPr>
        <w:numPr>
          <w:ilvl w:val="0"/>
          <w:numId w:val="8"/>
        </w:numPr>
        <w:spacing w:line="420" w:lineRule="exact"/>
        <w:rPr>
          <w:sz w:val="24"/>
        </w:rPr>
      </w:pPr>
      <w:r>
        <w:rPr>
          <w:rFonts w:hint="eastAsia"/>
          <w:sz w:val="24"/>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pPr>
        <w:numPr>
          <w:ilvl w:val="0"/>
          <w:numId w:val="8"/>
        </w:numPr>
        <w:spacing w:line="420" w:lineRule="exact"/>
        <w:rPr>
          <w:sz w:val="24"/>
        </w:rPr>
      </w:pPr>
      <w:r>
        <w:rPr>
          <w:rFonts w:hint="eastAsia"/>
          <w:sz w:val="24"/>
        </w:rPr>
        <w:t>进入作业现场的工人、管理人员、技术人员、参观人员等均必须戴好安全帽，根据现场安危因素情况，应适当增加必要的劳保穿戴，如劳保鞋、隔音罩、防尘口罩、护眼面罩等。</w:t>
      </w:r>
    </w:p>
    <w:p>
      <w:pPr>
        <w:numPr>
          <w:ilvl w:val="0"/>
          <w:numId w:val="8"/>
        </w:numPr>
        <w:spacing w:line="420" w:lineRule="exact"/>
        <w:rPr>
          <w:sz w:val="24"/>
        </w:rPr>
      </w:pPr>
      <w:r>
        <w:rPr>
          <w:rFonts w:hint="eastAsia"/>
          <w:sz w:val="24"/>
        </w:rPr>
        <w:t>交叉作业应办理书面告知手续，后进场单位应告知先进场单位，存在外部影响的施工作业单位应告知被影响的单位，上下交叉作业应相互配合，作好信号联络。</w:t>
      </w:r>
    </w:p>
    <w:p>
      <w:pPr>
        <w:numPr>
          <w:ilvl w:val="0"/>
          <w:numId w:val="8"/>
        </w:numPr>
        <w:spacing w:line="420" w:lineRule="exact"/>
        <w:rPr>
          <w:sz w:val="24"/>
        </w:rPr>
      </w:pPr>
      <w:r>
        <w:rPr>
          <w:rFonts w:hint="eastAsia"/>
          <w:sz w:val="24"/>
        </w:rPr>
        <w:t>高处作业、动火作业、设备检修作业、有中毒或窒息的危险作业（有限空间作业）、盲板抽堵作业、吊装作业、动土作业、断路作业、电气作业等危险作业均按C</w:t>
      </w:r>
      <w:r>
        <w:rPr>
          <w:sz w:val="24"/>
        </w:rPr>
        <w:t>PIC</w:t>
      </w:r>
      <w:r>
        <w:rPr>
          <w:rFonts w:hint="eastAsia"/>
          <w:sz w:val="24"/>
        </w:rPr>
        <w:t>发布的《危险作业管理程序》（Q/CPIC A00.40）管理。</w:t>
      </w:r>
    </w:p>
    <w:p>
      <w:pPr>
        <w:numPr>
          <w:ilvl w:val="0"/>
          <w:numId w:val="8"/>
        </w:numPr>
        <w:spacing w:line="480" w:lineRule="exact"/>
        <w:ind w:left="-50" w:firstLine="480" w:firstLineChars="200"/>
        <w:rPr>
          <w:sz w:val="24"/>
        </w:rPr>
      </w:pPr>
      <w:r>
        <w:rPr>
          <w:rFonts w:hint="eastAsia"/>
          <w:b/>
          <w:sz w:val="24"/>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rPr>
        <w:t>0</w:t>
      </w:r>
      <w:r>
        <w:rPr>
          <w:rFonts w:hint="eastAsia"/>
          <w:b/>
          <w:sz w:val="24"/>
        </w:rPr>
        <w:t>）严禁违章指挥，强令他人违章作业。</w:t>
      </w:r>
    </w:p>
    <w:p>
      <w:pPr>
        <w:spacing w:line="480" w:lineRule="exact"/>
        <w:ind w:left="432"/>
        <w:rPr>
          <w:sz w:val="24"/>
        </w:rPr>
      </w:pPr>
      <w:r>
        <w:rPr>
          <w:rFonts w:hint="eastAsia" w:eastAsia="黑体"/>
          <w:sz w:val="24"/>
        </w:rPr>
        <w:t>第三条</w:t>
      </w:r>
      <w:r>
        <w:rPr>
          <w:rFonts w:eastAsia="黑体"/>
          <w:sz w:val="24"/>
        </w:rPr>
        <w:t xml:space="preserve">  </w:t>
      </w:r>
      <w:r>
        <w:rPr>
          <w:rFonts w:hint="eastAsia" w:eastAsia="黑体"/>
          <w:sz w:val="24"/>
        </w:rPr>
        <w:t>违章处理</w:t>
      </w:r>
    </w:p>
    <w:p>
      <w:pPr>
        <w:spacing w:line="420" w:lineRule="exact"/>
        <w:ind w:firstLine="480" w:firstLineChars="200"/>
        <w:rPr>
          <w:sz w:val="24"/>
        </w:rPr>
      </w:pPr>
      <w:r>
        <w:rPr>
          <w:sz w:val="24"/>
        </w:rPr>
        <w:t>1.</w:t>
      </w:r>
      <w:r>
        <w:rPr>
          <w:rFonts w:hint="eastAsia"/>
          <w:sz w:val="24"/>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rPr>
        <w:t xml:space="preserve"> </w:t>
      </w:r>
      <w:r>
        <w:rPr>
          <w:rFonts w:hint="eastAsia"/>
          <w:sz w:val="24"/>
        </w:rPr>
        <w:t>将立即清除出厂，纳入黑名单管理，今后将不能再进入公司及分子公司施工作业。</w:t>
      </w:r>
    </w:p>
    <w:p>
      <w:pPr>
        <w:spacing w:line="420" w:lineRule="exact"/>
        <w:ind w:firstLine="480" w:firstLineChars="200"/>
        <w:rPr>
          <w:sz w:val="24"/>
        </w:rPr>
      </w:pPr>
      <w:r>
        <w:rPr>
          <w:sz w:val="24"/>
        </w:rPr>
        <w:t>2.</w:t>
      </w:r>
      <w:r>
        <w:rPr>
          <w:rFonts w:hint="eastAsia"/>
          <w:sz w:val="24"/>
        </w:rPr>
        <w:t>有下情形之一，列为“承包商单位黑名单</w:t>
      </w:r>
      <w:r>
        <w:rPr>
          <w:sz w:val="24"/>
        </w:rPr>
        <w:t>”</w:t>
      </w:r>
      <w:r>
        <w:rPr>
          <w:rFonts w:hint="eastAsia"/>
          <w:sz w:val="24"/>
        </w:rPr>
        <w:t>：</w:t>
      </w:r>
    </w:p>
    <w:p>
      <w:pPr>
        <w:spacing w:line="420" w:lineRule="exact"/>
        <w:ind w:left="454"/>
        <w:rPr>
          <w:sz w:val="24"/>
        </w:rPr>
      </w:pPr>
      <w:r>
        <w:rPr>
          <w:rFonts w:hint="eastAsia"/>
          <w:sz w:val="24"/>
        </w:rPr>
        <w:t>（1）未进行入厂施工三级安全培训教育考试合格，直接安排到生产现场作业的。</w:t>
      </w:r>
    </w:p>
    <w:p>
      <w:pPr>
        <w:spacing w:line="420" w:lineRule="exact"/>
        <w:ind w:left="454"/>
        <w:rPr>
          <w:sz w:val="24"/>
        </w:rPr>
      </w:pPr>
      <w:r>
        <w:rPr>
          <w:rFonts w:hint="eastAsia"/>
          <w:sz w:val="24"/>
        </w:rPr>
        <w:t>（2）重大事故隐患逾期未完成整改,又不能说明正当理由的。</w:t>
      </w:r>
    </w:p>
    <w:p>
      <w:pPr>
        <w:spacing w:line="420" w:lineRule="exact"/>
        <w:ind w:left="454"/>
        <w:rPr>
          <w:sz w:val="24"/>
        </w:rPr>
      </w:pPr>
      <w:r>
        <w:rPr>
          <w:rFonts w:hint="eastAsia"/>
          <w:sz w:val="24"/>
        </w:rPr>
        <w:t>（3）发生安全环保事故（事件），推诿，不积极处理的。</w:t>
      </w:r>
    </w:p>
    <w:p>
      <w:pPr>
        <w:spacing w:line="420" w:lineRule="exact"/>
        <w:ind w:left="454"/>
        <w:rPr>
          <w:sz w:val="24"/>
        </w:rPr>
      </w:pPr>
      <w:r>
        <w:rPr>
          <w:rFonts w:hint="eastAsia"/>
          <w:sz w:val="24"/>
        </w:rPr>
        <w:t>（4）违反甲方及所属单位安全生产管理制度，发生死亡事故的。</w:t>
      </w:r>
    </w:p>
    <w:p>
      <w:pPr>
        <w:spacing w:line="420" w:lineRule="exact"/>
        <w:ind w:left="454"/>
        <w:rPr>
          <w:sz w:val="24"/>
        </w:rPr>
      </w:pPr>
      <w:r>
        <w:rPr>
          <w:rFonts w:hint="eastAsia"/>
          <w:sz w:val="24"/>
        </w:rPr>
        <w:t>（5）违反甲方及所属单位环境保护管理制度造成环境污染事件或火灾爆炸事故，给甲方造成严重影响或受到行政处罚的。</w:t>
      </w:r>
    </w:p>
    <w:p>
      <w:pPr>
        <w:spacing w:line="420" w:lineRule="exact"/>
        <w:ind w:left="454"/>
        <w:rPr>
          <w:sz w:val="24"/>
        </w:rPr>
      </w:pPr>
      <w:r>
        <w:rPr>
          <w:rFonts w:hint="eastAsia"/>
          <w:sz w:val="24"/>
        </w:rPr>
        <w:t>（6）承包商或分包商拖欠工人工资或拖欠机具费等情况的。</w:t>
      </w:r>
    </w:p>
    <w:p>
      <w:pPr>
        <w:numPr>
          <w:ilvl w:val="0"/>
          <w:numId w:val="9"/>
        </w:numPr>
        <w:spacing w:line="420" w:lineRule="exact"/>
        <w:rPr>
          <w:sz w:val="24"/>
        </w:rPr>
      </w:pPr>
      <w:r>
        <w:rPr>
          <w:rFonts w:hint="eastAsia"/>
          <w:sz w:val="24"/>
        </w:rPr>
        <w:t>发生5人及以上堵门岗或多次（大于1次）堵门岗事件的。</w:t>
      </w:r>
    </w:p>
    <w:p>
      <w:pPr>
        <w:spacing w:line="420" w:lineRule="exact"/>
        <w:ind w:left="454"/>
        <w:rPr>
          <w:sz w:val="24"/>
        </w:rPr>
      </w:pPr>
      <w:r>
        <w:rPr>
          <w:rFonts w:hint="eastAsia"/>
          <w:sz w:val="24"/>
        </w:rPr>
        <w:t>（8）承包商、分包商产生纠纷，导致现场无法正常生产施工的。</w:t>
      </w:r>
    </w:p>
    <w:p>
      <w:pPr>
        <w:spacing w:line="420" w:lineRule="exact"/>
        <w:ind w:left="454"/>
        <w:rPr>
          <w:sz w:val="24"/>
        </w:rPr>
      </w:pPr>
      <w:r>
        <w:rPr>
          <w:rFonts w:hint="eastAsia"/>
          <w:sz w:val="24"/>
        </w:rPr>
        <w:t>（9）其他违反安全生产、环保管理规定等对公司形象有恶劣影响的。</w:t>
      </w:r>
    </w:p>
    <w:p>
      <w:pPr>
        <w:spacing w:line="420" w:lineRule="exact"/>
        <w:ind w:firstLine="480" w:firstLineChars="200"/>
        <w:rPr>
          <w:sz w:val="24"/>
        </w:rPr>
      </w:pPr>
      <w:r>
        <w:rPr>
          <w:sz w:val="24"/>
        </w:rPr>
        <w:t>3</w:t>
      </w:r>
      <w:r>
        <w:rPr>
          <w:rFonts w:hint="eastAsia"/>
          <w:sz w:val="24"/>
        </w:rPr>
        <w:t>．乙方单位和个人不服从各级安全环保部门的监督检查，对事故隐患不整改或整改不力，态度恶劣，一律加重处罚，甲方有权根据现场安全管理情况经会议纪要或通知的形式增加考核标准。</w:t>
      </w:r>
    </w:p>
    <w:p>
      <w:pPr>
        <w:spacing w:line="420" w:lineRule="exact"/>
        <w:ind w:firstLine="480" w:firstLineChars="200"/>
        <w:rPr>
          <w:rFonts w:hint="eastAsia" w:hAnsi="宋体"/>
        </w:rPr>
      </w:pPr>
      <w:r>
        <w:rPr>
          <w:sz w:val="24"/>
        </w:rPr>
        <w:t>4.</w:t>
      </w:r>
      <w:r>
        <w:rPr>
          <w:rFonts w:hint="eastAsia"/>
          <w:sz w:val="24"/>
        </w:rPr>
        <w:t>甲方将处罚通报报送乙方（可以以电子文档形式发送至乙方指定邮箱中，发送之时开始计算有效反馈时限）。因受到处罚影响工期造成的后果由乙方负责，工期不予延长。</w:t>
      </w:r>
    </w:p>
    <w:p>
      <w:pPr>
        <w:spacing w:line="480" w:lineRule="exact"/>
        <w:ind w:left="-50" w:firstLine="480" w:firstLineChars="200"/>
        <w:rPr>
          <w:rFonts w:eastAsia="黑体"/>
          <w:sz w:val="24"/>
        </w:rPr>
      </w:pPr>
      <w:r>
        <w:rPr>
          <w:rFonts w:hint="eastAsia" w:eastAsia="黑体"/>
          <w:sz w:val="24"/>
        </w:rPr>
        <w:t>第四条</w:t>
      </w:r>
      <w:r>
        <w:rPr>
          <w:rFonts w:eastAsia="黑体"/>
          <w:sz w:val="24"/>
        </w:rPr>
        <w:t xml:space="preserve">  </w:t>
      </w:r>
      <w:r>
        <w:rPr>
          <w:rFonts w:hint="eastAsia" w:eastAsia="黑体"/>
          <w:sz w:val="24"/>
        </w:rPr>
        <w:t>事故处理</w:t>
      </w:r>
    </w:p>
    <w:p>
      <w:pPr>
        <w:numPr>
          <w:ilvl w:val="0"/>
          <w:numId w:val="10"/>
        </w:numPr>
        <w:spacing w:line="420" w:lineRule="exact"/>
        <w:rPr>
          <w:sz w:val="24"/>
        </w:rPr>
      </w:pPr>
      <w:r>
        <w:rPr>
          <w:rFonts w:hint="eastAsia"/>
          <w:sz w:val="24"/>
        </w:rPr>
        <w:t>各施工单位应结合工程实际，有预见性地做好应急准备，编制相应的应急预案。经常组织开展事故应急演练。一旦发生事故，应立即如实按流程报告甲方，负伤者或事故现场人员应当立即逐级上报，事故发生现场负责人应在30分钟内报至甲方对口管理人员,特殊情况可越级上报。</w:t>
      </w:r>
    </w:p>
    <w:p>
      <w:pPr>
        <w:numPr>
          <w:ilvl w:val="0"/>
          <w:numId w:val="10"/>
        </w:numPr>
        <w:spacing w:line="420" w:lineRule="exact"/>
        <w:rPr>
          <w:sz w:val="24"/>
        </w:rPr>
      </w:pPr>
      <w:r>
        <w:rPr>
          <w:rFonts w:hint="eastAsia"/>
          <w:sz w:val="24"/>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pPr>
        <w:numPr>
          <w:ilvl w:val="0"/>
          <w:numId w:val="10"/>
        </w:numPr>
        <w:spacing w:line="420" w:lineRule="exact"/>
        <w:rPr>
          <w:sz w:val="24"/>
        </w:rPr>
      </w:pPr>
      <w:r>
        <w:rPr>
          <w:rFonts w:hint="eastAsia"/>
          <w:sz w:val="24"/>
        </w:rPr>
        <w:t>人员伤亡事故发生后，现场相关人员应立即视情况联系附近车辆护送到工伤定点医院治疗或拔打120急救电话。情况紧急时，可到就近的医疗机构抢救，待伤情平稳后再转到定点医院治疗。</w:t>
      </w:r>
    </w:p>
    <w:p>
      <w:pPr>
        <w:numPr>
          <w:ilvl w:val="0"/>
          <w:numId w:val="10"/>
        </w:numPr>
        <w:spacing w:line="420" w:lineRule="exact"/>
        <w:rPr>
          <w:sz w:val="24"/>
        </w:rPr>
      </w:pPr>
      <w:r>
        <w:rPr>
          <w:rFonts w:hint="eastAsia"/>
          <w:sz w:val="24"/>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pPr>
        <w:numPr>
          <w:ilvl w:val="0"/>
          <w:numId w:val="10"/>
        </w:numPr>
        <w:spacing w:line="420" w:lineRule="exact"/>
        <w:rPr>
          <w:sz w:val="24"/>
        </w:rPr>
      </w:pPr>
      <w:r>
        <w:rPr>
          <w:rFonts w:hint="eastAsia"/>
          <w:sz w:val="24"/>
        </w:rPr>
        <w:t>事故调查处理及审批权限：</w:t>
      </w:r>
    </w:p>
    <w:p>
      <w:pPr>
        <w:numPr>
          <w:ilvl w:val="1"/>
          <w:numId w:val="10"/>
        </w:numPr>
        <w:spacing w:line="420" w:lineRule="exact"/>
        <w:rPr>
          <w:sz w:val="24"/>
        </w:rPr>
      </w:pPr>
      <w:r>
        <w:rPr>
          <w:rFonts w:hint="eastAsia"/>
          <w:sz w:val="24"/>
        </w:rPr>
        <w:t>微伤事故由事故所在单位或甲方负责调查与处理，但处理结果应报送甲方。</w:t>
      </w:r>
    </w:p>
    <w:p>
      <w:pPr>
        <w:numPr>
          <w:ilvl w:val="1"/>
          <w:numId w:val="10"/>
        </w:numPr>
        <w:spacing w:line="420" w:lineRule="exact"/>
        <w:rPr>
          <w:sz w:val="24"/>
        </w:rPr>
      </w:pPr>
      <w:r>
        <w:rPr>
          <w:rFonts w:hint="eastAsia"/>
          <w:sz w:val="24"/>
        </w:rPr>
        <w:t>轻微伤及以上伤事故由甲方负责组织调查处理。</w:t>
      </w:r>
    </w:p>
    <w:p>
      <w:pPr>
        <w:numPr>
          <w:ilvl w:val="1"/>
          <w:numId w:val="10"/>
        </w:numPr>
        <w:spacing w:line="420" w:lineRule="exact"/>
        <w:rPr>
          <w:sz w:val="24"/>
        </w:rPr>
      </w:pPr>
      <w:r>
        <w:rPr>
          <w:rFonts w:hint="eastAsia"/>
          <w:sz w:val="24"/>
        </w:rPr>
        <w:t>重伤3人以上事故由政府部门或政府部门授权调查处理，政府部门授权调查处理的事故，由甲方安全环保分管领导审批。</w:t>
      </w:r>
    </w:p>
    <w:p>
      <w:pPr>
        <w:numPr>
          <w:ilvl w:val="1"/>
          <w:numId w:val="10"/>
        </w:numPr>
        <w:spacing w:line="420" w:lineRule="exact"/>
        <w:rPr>
          <w:sz w:val="24"/>
        </w:rPr>
      </w:pPr>
      <w:r>
        <w:rPr>
          <w:rFonts w:hint="eastAsia"/>
          <w:sz w:val="24"/>
        </w:rPr>
        <w:t>死亡事故由政府部门调查处理，根据政府部门调查报告，再追究相关人员责任。</w:t>
      </w:r>
    </w:p>
    <w:p>
      <w:pPr>
        <w:numPr>
          <w:ilvl w:val="0"/>
          <w:numId w:val="10"/>
        </w:numPr>
        <w:spacing w:line="420" w:lineRule="exact"/>
        <w:rPr>
          <w:sz w:val="24"/>
        </w:rPr>
      </w:pPr>
      <w:r>
        <w:rPr>
          <w:rFonts w:hint="eastAsia"/>
          <w:sz w:val="24"/>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pPr>
        <w:numPr>
          <w:ilvl w:val="0"/>
          <w:numId w:val="10"/>
        </w:numPr>
        <w:spacing w:line="420" w:lineRule="exact"/>
        <w:rPr>
          <w:sz w:val="24"/>
        </w:rPr>
      </w:pPr>
      <w:r>
        <w:rPr>
          <w:rFonts w:hint="eastAsia"/>
          <w:sz w:val="24"/>
        </w:rPr>
        <w:t>结案期限：轻微工伤事故应当在15天之内结案；其它工伤事故应当在30天内结案，特殊情况最长不得超过90天。</w:t>
      </w:r>
    </w:p>
    <w:p>
      <w:pPr>
        <w:numPr>
          <w:ilvl w:val="0"/>
          <w:numId w:val="10"/>
        </w:numPr>
        <w:spacing w:line="480" w:lineRule="exact"/>
        <w:rPr>
          <w:rFonts w:eastAsia="黑体"/>
          <w:sz w:val="24"/>
        </w:rPr>
      </w:pPr>
      <w:r>
        <w:rPr>
          <w:rFonts w:hint="eastAsia"/>
          <w:sz w:val="24"/>
        </w:rPr>
        <w:t>发生安全事故，乙方在作业过程中发生事故造成财产损失或人员伤亡，根据事故调查情况确定甲乙双方责任。若因乙方违反国家法律法规、公司各项规章制度、操作规程等导致事故发生的，由乙方承担全部责任</w:t>
      </w:r>
    </w:p>
    <w:p>
      <w:pPr>
        <w:spacing w:line="480" w:lineRule="exact"/>
        <w:ind w:left="430"/>
        <w:rPr>
          <w:rFonts w:eastAsia="黑体"/>
          <w:sz w:val="24"/>
        </w:rPr>
      </w:pPr>
      <w:r>
        <w:rPr>
          <w:rFonts w:hint="eastAsia" w:eastAsia="黑体"/>
          <w:sz w:val="24"/>
        </w:rPr>
        <w:t>第五条</w:t>
      </w:r>
      <w:r>
        <w:rPr>
          <w:rFonts w:eastAsia="黑体"/>
          <w:sz w:val="24"/>
        </w:rPr>
        <w:t xml:space="preserve">  </w:t>
      </w:r>
      <w:r>
        <w:rPr>
          <w:rFonts w:hint="eastAsia" w:eastAsia="黑体"/>
          <w:sz w:val="24"/>
        </w:rPr>
        <w:t>附则</w:t>
      </w:r>
    </w:p>
    <w:p>
      <w:pPr>
        <w:spacing w:line="480" w:lineRule="exact"/>
        <w:ind w:left="-50" w:firstLine="448" w:firstLineChars="187"/>
        <w:rPr>
          <w:sz w:val="24"/>
        </w:rPr>
      </w:pPr>
      <w:r>
        <w:rPr>
          <w:sz w:val="24"/>
        </w:rPr>
        <w:t>1</w:t>
      </w:r>
      <w:r>
        <w:rPr>
          <w:rFonts w:hint="eastAsia"/>
          <w:sz w:val="24"/>
        </w:rPr>
        <w:t>、本协议一式</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sz w:val="24"/>
        </w:rPr>
        <w:t>份，甲、乙双方各执</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sz w:val="24"/>
        </w:rPr>
        <w:t>份，双方签字盖章后生效。此协议签订后立即生效。有效期与合同有效期相同。</w:t>
      </w:r>
    </w:p>
    <w:p>
      <w:pPr>
        <w:spacing w:line="480" w:lineRule="exact"/>
        <w:ind w:left="-50" w:firstLine="480" w:firstLineChars="200"/>
        <w:rPr>
          <w:sz w:val="24"/>
        </w:rPr>
      </w:pPr>
      <w:r>
        <w:rPr>
          <w:sz w:val="24"/>
        </w:rPr>
        <w:t>2</w:t>
      </w:r>
      <w:r>
        <w:rPr>
          <w:rFonts w:hint="eastAsia"/>
          <w:sz w:val="24"/>
        </w:rPr>
        <w:t>、未尽事宜，双方可协商后补充解决。不能协商一致的根据所签合同争议条款解决。</w:t>
      </w:r>
    </w:p>
    <w:p>
      <w:pPr>
        <w:spacing w:line="480" w:lineRule="exact"/>
        <w:ind w:left="-50" w:firstLine="480" w:firstLineChars="200"/>
        <w:rPr>
          <w:sz w:val="24"/>
        </w:rPr>
      </w:pPr>
      <w:r>
        <w:rPr>
          <w:sz w:val="24"/>
        </w:rPr>
        <w:t>3</w:t>
      </w:r>
      <w:r>
        <w:rPr>
          <w:rFonts w:hint="eastAsia"/>
          <w:sz w:val="24"/>
        </w:rPr>
        <w:t>、违约考核规定见附件。</w:t>
      </w:r>
    </w:p>
    <w:p>
      <w:pPr>
        <w:tabs>
          <w:tab w:val="left" w:pos="5790"/>
        </w:tabs>
        <w:spacing w:line="480" w:lineRule="auto"/>
        <w:rPr>
          <w:sz w:val="22"/>
        </w:rPr>
      </w:pPr>
      <w:r>
        <w:rPr>
          <w:rFonts w:hint="eastAsia"/>
          <w:sz w:val="22"/>
        </w:rPr>
        <w:t xml:space="preserve">甲方：重庆国际复合材料股份有限公司     乙方： </w:t>
      </w:r>
      <w:r>
        <w:rPr>
          <w:rFonts w:hint="eastAsia" w:eastAsia="仿宋_GB2312"/>
          <w:color w:val="000000"/>
          <w:sz w:val="30"/>
          <w:highlight w:val="yellow"/>
        </w:rPr>
        <w:t xml:space="preserve"> </w:t>
      </w:r>
      <w:r>
        <w:rPr>
          <w:rFonts w:eastAsia="仿宋_GB2312"/>
          <w:color w:val="000000"/>
          <w:sz w:val="30"/>
          <w:highlight w:val="yellow"/>
        </w:rPr>
        <w:t xml:space="preserve">          </w:t>
      </w:r>
    </w:p>
    <w:p>
      <w:pPr>
        <w:tabs>
          <w:tab w:val="left" w:pos="4328"/>
        </w:tabs>
        <w:spacing w:line="480" w:lineRule="auto"/>
        <w:rPr>
          <w:sz w:val="22"/>
        </w:rPr>
      </w:pPr>
      <w:r>
        <w:rPr>
          <w:rFonts w:hint="eastAsia"/>
          <w:sz w:val="22"/>
        </w:rPr>
        <w:t>地址：重庆市大渡口建桥工业园B区</w:t>
      </w:r>
      <w:r>
        <w:rPr>
          <w:sz w:val="22"/>
        </w:rPr>
        <w:tab/>
      </w:r>
      <w:r>
        <w:rPr>
          <w:rFonts w:hint="eastAsia"/>
          <w:sz w:val="22"/>
        </w:rPr>
        <w:t xml:space="preserve">地址： </w:t>
      </w:r>
      <w:r>
        <w:rPr>
          <w:rFonts w:hint="eastAsia" w:eastAsia="仿宋_GB2312"/>
          <w:color w:val="000000"/>
          <w:sz w:val="30"/>
          <w:highlight w:val="yellow"/>
        </w:rPr>
        <w:t xml:space="preserve"> </w:t>
      </w:r>
      <w:r>
        <w:rPr>
          <w:rFonts w:eastAsia="仿宋_GB2312"/>
          <w:color w:val="000000"/>
          <w:sz w:val="30"/>
          <w:highlight w:val="yellow"/>
        </w:rPr>
        <w:t xml:space="preserve">          </w:t>
      </w:r>
    </w:p>
    <w:p>
      <w:pPr>
        <w:tabs>
          <w:tab w:val="left" w:pos="4770"/>
        </w:tabs>
        <w:spacing w:line="480" w:lineRule="auto"/>
        <w:ind w:firstLine="440" w:firstLineChars="200"/>
        <w:rPr>
          <w:sz w:val="22"/>
        </w:rPr>
      </w:pPr>
      <w:r>
        <w:rPr>
          <w:rFonts w:hint="eastAsia"/>
          <w:sz w:val="22"/>
        </w:rPr>
        <w:t>签约代表：                             签约代表：</w:t>
      </w:r>
    </w:p>
    <w:p>
      <w:pPr>
        <w:tabs>
          <w:tab w:val="left" w:pos="4770"/>
        </w:tabs>
        <w:spacing w:line="480" w:lineRule="auto"/>
        <w:ind w:firstLine="440" w:firstLineChars="200"/>
        <w:rPr>
          <w:sz w:val="22"/>
        </w:rPr>
      </w:pPr>
      <w:r>
        <w:rPr>
          <w:rFonts w:hint="eastAsia"/>
          <w:sz w:val="22"/>
        </w:rPr>
        <w:t>联系电话：</w:t>
      </w:r>
      <w:r>
        <w:rPr>
          <w:sz w:val="22"/>
        </w:rPr>
        <w:tab/>
      </w:r>
      <w:r>
        <w:rPr>
          <w:rFonts w:hint="eastAsia"/>
          <w:sz w:val="22"/>
        </w:rPr>
        <w:t>联系电话：</w:t>
      </w:r>
    </w:p>
    <w:p>
      <w:pPr>
        <w:tabs>
          <w:tab w:val="left" w:pos="2065"/>
          <w:tab w:val="left" w:pos="4770"/>
        </w:tabs>
        <w:spacing w:line="480" w:lineRule="auto"/>
        <w:ind w:firstLine="440" w:firstLineChars="200"/>
        <w:rPr>
          <w:sz w:val="22"/>
        </w:rPr>
      </w:pPr>
      <w:r>
        <w:rPr>
          <w:rFonts w:hint="eastAsia"/>
          <w:sz w:val="22"/>
        </w:rPr>
        <w:t>签约时间：</w:t>
      </w:r>
      <w:r>
        <w:rPr>
          <w:sz w:val="22"/>
        </w:rPr>
        <w:tab/>
      </w:r>
      <w:r>
        <w:rPr>
          <w:rFonts w:hint="eastAsia"/>
          <w:sz w:val="22"/>
        </w:rPr>
        <w:t>年    月   日</w:t>
      </w:r>
      <w:r>
        <w:rPr>
          <w:sz w:val="22"/>
        </w:rPr>
        <w:tab/>
      </w:r>
      <w:r>
        <w:rPr>
          <w:rFonts w:hint="eastAsia"/>
          <w:sz w:val="22"/>
        </w:rPr>
        <w:t>签约时间：       年    月   日</w:t>
      </w: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p>
    <w:p>
      <w:pPr>
        <w:spacing w:line="480" w:lineRule="exact"/>
        <w:rPr>
          <w:b/>
          <w:sz w:val="32"/>
        </w:rPr>
      </w:pPr>
      <w:r>
        <w:rPr>
          <w:b/>
          <w:sz w:val="32"/>
        </w:rPr>
        <w:br w:type="page"/>
      </w:r>
    </w:p>
    <w:p>
      <w:pPr>
        <w:spacing w:line="480" w:lineRule="exact"/>
        <w:ind w:left="-50" w:firstLine="640" w:firstLineChars="200"/>
        <w:jc w:val="center"/>
        <w:rPr>
          <w:b/>
          <w:sz w:val="32"/>
        </w:rPr>
      </w:pPr>
      <w:r>
        <w:rPr>
          <w:rFonts w:hint="eastAsia"/>
          <w:b/>
          <w:sz w:val="32"/>
        </w:rPr>
        <w:t>授权委托书</w:t>
      </w:r>
    </w:p>
    <w:p>
      <w:pPr>
        <w:spacing w:line="480" w:lineRule="exact"/>
        <w:ind w:left="-50" w:firstLine="720" w:firstLineChars="300"/>
        <w:rPr>
          <w:sz w:val="24"/>
        </w:rPr>
      </w:pPr>
      <w:r>
        <w:rPr>
          <w:rFonts w:hint="eastAsia"/>
          <w:sz w:val="24"/>
        </w:rPr>
        <w:t>本人</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sz w:val="24"/>
          <w:u w:val="single"/>
        </w:rPr>
        <w:t xml:space="preserve"> </w:t>
      </w:r>
      <w:r>
        <w:rPr>
          <w:rFonts w:hint="eastAsia"/>
          <w:sz w:val="24"/>
        </w:rPr>
        <w:t>，系</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sz w:val="24"/>
        </w:rPr>
        <w:t>公司法定代表人，现委托</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sz w:val="24"/>
        </w:rPr>
        <w:t>，（身份证号</w:t>
      </w:r>
      <w:r>
        <w:rPr>
          <w:rFonts w:hint="eastAsia"/>
          <w:sz w:val="24"/>
          <w:u w:val="single"/>
        </w:rPr>
        <w:t>：</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sz w:val="24"/>
        </w:rPr>
        <w:t>）为我方代理人，以我方名义处理与重庆国际复合材料股份有限公司的工程维保合同及相关协议书的签署、递交、说明、修改事宜，遵从工程合同及相关协议书规定的有关义务和处理方式，其法律后果由我方承担。</w:t>
      </w:r>
    </w:p>
    <w:p>
      <w:pPr>
        <w:spacing w:line="480" w:lineRule="exact"/>
        <w:ind w:left="-50" w:firstLine="720" w:firstLineChars="300"/>
        <w:rPr>
          <w:sz w:val="24"/>
        </w:rPr>
      </w:pPr>
      <w:r>
        <w:rPr>
          <w:sz w:val="24"/>
        </w:rPr>
        <w:t xml:space="preserve">                            </w:t>
      </w:r>
    </w:p>
    <w:p>
      <w:pPr>
        <w:spacing w:line="480" w:lineRule="exact"/>
        <w:ind w:left="-50" w:firstLine="4080" w:firstLineChars="1700"/>
        <w:rPr>
          <w:sz w:val="24"/>
        </w:rPr>
      </w:pPr>
      <w:r>
        <w:rPr>
          <w:sz w:val="24"/>
        </w:rPr>
        <w:t xml:space="preserve">  </w:t>
      </w:r>
    </w:p>
    <w:p>
      <w:pPr>
        <w:spacing w:line="480" w:lineRule="exact"/>
        <w:ind w:left="-50" w:firstLine="4080" w:firstLineChars="1700"/>
        <w:rPr>
          <w:sz w:val="24"/>
        </w:rPr>
      </w:pPr>
    </w:p>
    <w:p>
      <w:pPr>
        <w:spacing w:line="480" w:lineRule="exact"/>
        <w:ind w:left="-50" w:firstLine="4320" w:firstLineChars="1800"/>
        <w:rPr>
          <w:sz w:val="24"/>
          <w:u w:val="single"/>
        </w:rPr>
      </w:pPr>
      <w:r>
        <w:rPr>
          <w:rFonts w:hint="eastAsia"/>
          <w:sz w:val="24"/>
        </w:rPr>
        <w:t>委托单位：</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pPr>
        <w:spacing w:line="480" w:lineRule="exact"/>
        <w:ind w:left="-50" w:firstLine="720" w:firstLineChars="300"/>
        <w:rPr>
          <w:sz w:val="24"/>
        </w:rPr>
      </w:pPr>
      <w:r>
        <w:rPr>
          <w:sz w:val="24"/>
        </w:rPr>
        <w:t xml:space="preserve">                               </w:t>
      </w:r>
    </w:p>
    <w:p>
      <w:pPr>
        <w:spacing w:line="480" w:lineRule="exact"/>
        <w:ind w:left="-50" w:firstLine="4320" w:firstLineChars="1800"/>
        <w:rPr>
          <w:sz w:val="24"/>
          <w:u w:val="single"/>
        </w:rPr>
      </w:pPr>
      <w:r>
        <w:rPr>
          <w:rFonts w:hint="eastAsia"/>
          <w:sz w:val="24"/>
        </w:rPr>
        <w:t>法定代表人（签章）：</w:t>
      </w:r>
      <w:r>
        <w:rPr>
          <w:sz w:val="24"/>
          <w:u w:val="single"/>
        </w:rPr>
        <w:t xml:space="preserve">                         </w:t>
      </w:r>
    </w:p>
    <w:p>
      <w:pPr>
        <w:spacing w:line="480" w:lineRule="exact"/>
        <w:ind w:left="-50" w:firstLine="480" w:firstLineChars="200"/>
        <w:rPr>
          <w:sz w:val="24"/>
        </w:rPr>
      </w:pPr>
      <w:r>
        <w:rPr>
          <w:sz w:val="24"/>
        </w:rPr>
        <w:t xml:space="preserve">                                </w:t>
      </w:r>
    </w:p>
    <w:p>
      <w:pPr>
        <w:spacing w:line="480" w:lineRule="exact"/>
        <w:ind w:left="-50" w:firstLine="4320" w:firstLineChars="1800"/>
        <w:rPr>
          <w:sz w:val="24"/>
          <w:u w:val="single"/>
        </w:rPr>
      </w:pPr>
      <w:r>
        <w:rPr>
          <w:rFonts w:hint="eastAsia"/>
          <w:sz w:val="24"/>
        </w:rPr>
        <w:t>身份证号码：</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sz w:val="24"/>
          <w:u w:val="single"/>
        </w:rPr>
        <w:t xml:space="preserve"> </w:t>
      </w:r>
    </w:p>
    <w:p>
      <w:pPr>
        <w:spacing w:line="480" w:lineRule="exact"/>
        <w:ind w:left="-50" w:firstLine="480" w:firstLineChars="200"/>
        <w:rPr>
          <w:sz w:val="24"/>
        </w:rPr>
      </w:pPr>
      <w:r>
        <w:rPr>
          <w:sz w:val="24"/>
        </w:rPr>
        <w:t xml:space="preserve">                                </w:t>
      </w:r>
    </w:p>
    <w:p>
      <w:pPr>
        <w:spacing w:line="480" w:lineRule="exact"/>
        <w:ind w:left="-50" w:firstLine="4320" w:firstLineChars="1800"/>
        <w:rPr>
          <w:sz w:val="24"/>
          <w:u w:val="single"/>
        </w:rPr>
      </w:pPr>
      <w:r>
        <w:rPr>
          <w:rFonts w:hint="eastAsia"/>
          <w:sz w:val="24"/>
        </w:rPr>
        <w:t>委托代理人：</w:t>
      </w:r>
      <w:r>
        <w:rPr>
          <w:sz w:val="24"/>
          <w:u w:val="single"/>
        </w:rPr>
        <w:t xml:space="preserve">                                </w:t>
      </w:r>
    </w:p>
    <w:p>
      <w:pPr>
        <w:spacing w:line="480" w:lineRule="exact"/>
        <w:ind w:left="-50" w:firstLine="480" w:firstLineChars="200"/>
        <w:rPr>
          <w:sz w:val="24"/>
        </w:rPr>
      </w:pPr>
      <w:r>
        <w:rPr>
          <w:sz w:val="24"/>
        </w:rPr>
        <w:t xml:space="preserve">                                 </w:t>
      </w:r>
    </w:p>
    <w:p>
      <w:pPr>
        <w:spacing w:line="480" w:lineRule="exact"/>
        <w:ind w:left="-50" w:firstLine="4320" w:firstLineChars="1800"/>
        <w:rPr>
          <w:sz w:val="24"/>
          <w:u w:val="single"/>
        </w:rPr>
      </w:pPr>
      <w:r>
        <w:rPr>
          <w:rFonts w:hint="eastAsia"/>
          <w:sz w:val="24"/>
        </w:rPr>
        <w:t>身份证号：</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pPr>
        <w:autoSpaceDE w:val="0"/>
        <w:autoSpaceDN w:val="0"/>
        <w:adjustRightInd w:val="0"/>
        <w:spacing w:line="233" w:lineRule="exact"/>
        <w:rPr>
          <w:sz w:val="22"/>
        </w:rPr>
      </w:pPr>
      <w:r>
        <w:rPr>
          <w:sz w:val="22"/>
        </w:rPr>
        <w:t xml:space="preserve">                                                 </w:t>
      </w:r>
    </w:p>
    <w:p>
      <w:pPr>
        <w:autoSpaceDE w:val="0"/>
        <w:autoSpaceDN w:val="0"/>
        <w:adjustRightInd w:val="0"/>
        <w:spacing w:line="233" w:lineRule="exact"/>
        <w:rPr>
          <w:sz w:val="22"/>
        </w:rPr>
      </w:pPr>
    </w:p>
    <w:p>
      <w:pPr>
        <w:spacing w:line="480" w:lineRule="exact"/>
        <w:ind w:left="-50" w:firstLine="480" w:firstLineChars="200"/>
        <w:rPr>
          <w:sz w:val="24"/>
        </w:rPr>
      </w:pPr>
    </w:p>
    <w:p>
      <w:pPr>
        <w:spacing w:line="480" w:lineRule="exact"/>
        <w:ind w:left="-50" w:firstLine="480" w:firstLineChars="200"/>
        <w:rPr>
          <w:sz w:val="24"/>
        </w:rPr>
      </w:pP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p>
    <w:p>
      <w:pPr>
        <w:autoSpaceDE w:val="0"/>
        <w:autoSpaceDN w:val="0"/>
        <w:adjustRightInd w:val="0"/>
        <w:spacing w:line="233" w:lineRule="exact"/>
        <w:rPr>
          <w:sz w:val="22"/>
        </w:rPr>
      </w:pPr>
      <w:r>
        <w:rPr>
          <w:sz w:val="22"/>
        </w:rPr>
        <w:br w:type="page"/>
      </w:r>
    </w:p>
    <w:p>
      <w:pPr>
        <w:tabs>
          <w:tab w:val="left" w:pos="2065"/>
          <w:tab w:val="left" w:pos="4770"/>
        </w:tabs>
        <w:spacing w:line="480" w:lineRule="auto"/>
        <w:rPr>
          <w:rFonts w:hint="eastAsia"/>
          <w:sz w:val="22"/>
        </w:rPr>
      </w:pPr>
      <w:r>
        <w:rPr>
          <w:rFonts w:hint="eastAsia"/>
          <w:sz w:val="22"/>
        </w:rPr>
        <w:t>附件：</w:t>
      </w:r>
    </w:p>
    <w:p>
      <w:pPr>
        <w:spacing w:line="240" w:lineRule="auto"/>
        <w:jc w:val="center"/>
        <w:rPr>
          <w:rFonts w:hint="eastAsia" w:ascii="黑体" w:hAnsi="黑体" w:eastAsia="黑体"/>
          <w:b/>
        </w:rPr>
      </w:pPr>
      <w:r>
        <w:rPr>
          <w:rFonts w:hint="eastAsia" w:ascii="等线" w:hAnsi="等线" w:eastAsia="等线"/>
          <w:b/>
          <w:kern w:val="0"/>
        </w:rPr>
        <w:t>安全违约考核标准</w:t>
      </w:r>
    </w:p>
    <w:tbl>
      <w:tblPr>
        <w:tblStyle w:val="14"/>
        <w:tblpPr w:leftFromText="180" w:rightFromText="180" w:vertAnchor="text" w:horzAnchor="page" w:tblpX="874" w:tblpY="739"/>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违规事项</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扣罚金额</w:t>
            </w:r>
          </w:p>
        </w:tc>
      </w:tr>
      <w:tr>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说明：扣罚和奖励金额为事件每发生1次或1人.次的金额，金额单位：元，币种为人民币。同一事务，未及时完成整改，重复发生的，加倍扣罚，连续多次发生，3倍扣罚。</w:t>
            </w:r>
          </w:p>
        </w:tc>
      </w:tr>
      <w:tr>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一、保证措施</w:t>
            </w:r>
          </w:p>
        </w:tc>
      </w:tr>
      <w:tr>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5000~10000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5000~10000</w:t>
            </w:r>
          </w:p>
        </w:tc>
      </w:tr>
      <w:tr>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1000~5000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6</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7</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8</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9</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10</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11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3000~10000</w:t>
            </w:r>
          </w:p>
        </w:tc>
      </w:tr>
      <w:tr>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二、个人违章</w:t>
            </w:r>
          </w:p>
        </w:tc>
      </w:tr>
      <w:tr>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w:t>
            </w:r>
          </w:p>
        </w:tc>
      </w:tr>
      <w:tr>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200~500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w:t>
            </w:r>
          </w:p>
        </w:tc>
      </w:tr>
      <w:tr>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16</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rPr>
            </w:pPr>
            <w:r>
              <w:rPr>
                <w:rFonts w:hint="eastAsia" w:ascii="宋体" w:hAnsi="宋体"/>
                <w:kern w:val="0"/>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eastAsia="等线"/>
              </w:rPr>
            </w:pPr>
            <w:r>
              <w:rPr>
                <w:rFonts w:hint="default" w:eastAsia="等线"/>
                <w:kern w:val="0"/>
              </w:rPr>
              <w:t>100~500</w:t>
            </w:r>
          </w:p>
        </w:tc>
      </w:tr>
      <w:tr>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三、现场及施工作业违章</w:t>
            </w:r>
          </w:p>
        </w:tc>
      </w:tr>
      <w:tr>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17</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18</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19</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20</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1000~5000</w:t>
            </w:r>
          </w:p>
        </w:tc>
      </w:tr>
      <w:tr>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24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3000~5000</w:t>
            </w:r>
          </w:p>
        </w:tc>
      </w:tr>
      <w:tr>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26</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四、厂区规范管理</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27</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入场车辆未按规定入场、行驶、停放的，行人在限定区域以外行走的。</w:t>
            </w:r>
          </w:p>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200~500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28</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29</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30</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32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3000~10000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33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3000~10000</w:t>
            </w:r>
          </w:p>
        </w:tc>
      </w:tr>
      <w:tr>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五、环保管理</w:t>
            </w:r>
          </w:p>
        </w:tc>
      </w:tr>
      <w:tr>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六、事故管理</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36</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依据CPIC制度执行</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37</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38</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39</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3000~1万</w:t>
            </w:r>
          </w:p>
        </w:tc>
      </w:tr>
      <w:tr>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40</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5000~2万</w:t>
            </w:r>
          </w:p>
        </w:tc>
      </w:tr>
      <w:tr>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41</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轻伤一级事故；或造成 10 万元以上 30 万元以下直接经济损失的火灾事故；或造成 5 万元以上 30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2万~5万，赔偿额另计</w:t>
            </w:r>
          </w:p>
        </w:tc>
      </w:tr>
      <w:tr>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42</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重伤及以上事故，直接经济损失超过30万元以上的事故，消防出警，社会影响较大，出水或启动灭火设施参与抢险，被立案调查但未受到处罚的事故。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依据CPIC制度执行</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43</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一般环境污染事故</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44</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3000~6000</w:t>
            </w:r>
          </w:p>
        </w:tc>
      </w:tr>
      <w:tr>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45</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依据CPIC制度执行</w:t>
            </w:r>
          </w:p>
        </w:tc>
      </w:tr>
      <w:tr>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    说明：事故级别依据《人体损伤程度鉴定标准》、CPIC《事故管理办法》的规定进行判定。事故给建设单位或第三方人员、财产造成损失的，直接经济损失应另计赔偿额。</w:t>
            </w:r>
          </w:p>
        </w:tc>
      </w:tr>
      <w:tr>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p>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p>
        </w:tc>
      </w:tr>
    </w:tbl>
    <w:p>
      <w:pPr>
        <w:tabs>
          <w:tab w:val="left" w:pos="2065"/>
          <w:tab w:val="left" w:pos="4770"/>
        </w:tabs>
        <w:spacing w:line="480" w:lineRule="auto"/>
        <w:rPr>
          <w:sz w:val="22"/>
        </w:rPr>
      </w:pPr>
    </w:p>
    <w:p>
      <w:pPr>
        <w:tabs>
          <w:tab w:val="left" w:pos="2065"/>
          <w:tab w:val="left" w:pos="4770"/>
        </w:tabs>
        <w:spacing w:line="480" w:lineRule="auto"/>
        <w:rPr>
          <w:sz w:val="22"/>
        </w:rPr>
      </w:pPr>
      <w:r>
        <w:rPr>
          <w:rFonts w:hint="eastAsia"/>
          <w:sz w:val="22"/>
        </w:rPr>
        <w:t>附件2</w:t>
      </w:r>
      <w:r>
        <w:rPr>
          <w:sz w:val="22"/>
        </w:rPr>
        <w:t xml:space="preserve">  </w:t>
      </w:r>
      <w:r>
        <w:rPr>
          <w:rFonts w:hint="eastAsia"/>
          <w:sz w:val="22"/>
        </w:rPr>
        <w:t>安全奖励</w:t>
      </w:r>
    </w:p>
    <w:tbl>
      <w:tblPr>
        <w:tblStyle w:val="14"/>
        <w:tblpPr w:leftFromText="180" w:rightFromText="180" w:vertAnchor="text" w:horzAnchor="page" w:tblpX="850" w:tblpY="503"/>
        <w:tblOverlap w:val="never"/>
        <w:tblW w:w="10188" w:type="dxa"/>
        <w:tblInd w:w="0" w:type="dxa"/>
        <w:tblLayout w:type="fixed"/>
        <w:tblCellMar>
          <w:top w:w="0" w:type="dxa"/>
          <w:left w:w="108" w:type="dxa"/>
          <w:bottom w:w="0" w:type="dxa"/>
          <w:right w:w="108" w:type="dxa"/>
        </w:tblCellMar>
      </w:tblPr>
      <w:tblGrid>
        <w:gridCol w:w="724"/>
        <w:gridCol w:w="8077"/>
        <w:gridCol w:w="1387"/>
      </w:tblGrid>
      <w:tr>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序号</w:t>
            </w:r>
          </w:p>
        </w:tc>
        <w:tc>
          <w:tcPr>
            <w:tcW w:w="8077"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奖励条款</w:t>
            </w:r>
          </w:p>
        </w:tc>
        <w:tc>
          <w:tcPr>
            <w:tcW w:w="1387"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奖励金额</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47</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≦2000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48</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≦5000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49</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50</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51</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积极发现他方安全隐患、安全违章。</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≦1000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52</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53</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b/>
                <w:kern w:val="0"/>
                <w:sz w:val="22"/>
              </w:rPr>
            </w:pPr>
            <w:r>
              <w:rPr>
                <w:rFonts w:hint="eastAsia" w:ascii="等线" w:hAnsi="等线" w:eastAsia="等线"/>
                <w:kern w:val="0"/>
                <w:sz w:val="22"/>
              </w:rPr>
              <w:t>≦3000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54</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b/>
                <w:kern w:val="0"/>
                <w:sz w:val="22"/>
              </w:rPr>
            </w:pPr>
            <w:r>
              <w:rPr>
                <w:rFonts w:hint="eastAsia" w:ascii="等线" w:hAnsi="等线" w:eastAsia="等线"/>
                <w:kern w:val="0"/>
                <w:sz w:val="22"/>
              </w:rPr>
              <w:t>≦3000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55</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≦1万元</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56</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57</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获得“安全之星”的人员</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≦200</w:t>
            </w:r>
          </w:p>
        </w:tc>
      </w:tr>
    </w:tbl>
    <w:p>
      <w:pPr>
        <w:tabs>
          <w:tab w:val="left" w:pos="2065"/>
          <w:tab w:val="left" w:pos="4770"/>
        </w:tabs>
        <w:spacing w:line="480" w:lineRule="auto"/>
        <w:rPr>
          <w:sz w:val="22"/>
        </w:rPr>
      </w:pPr>
    </w:p>
    <w:tbl>
      <w:tblPr>
        <w:tblStyle w:val="14"/>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类别</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条件</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内容</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运行维护单位</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累计无事故工时≧10万小时</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检维修单位</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累计建安费≧1000万元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24"/>
              <w:keepNext w:val="0"/>
              <w:keepLines w:val="0"/>
              <w:widowControl/>
              <w:suppressLineNumbers w:val="0"/>
              <w:spacing w:before="0" w:beforeAutospacing="0" w:after="0" w:afterAutospacing="0"/>
              <w:ind w:left="0" w:right="0"/>
              <w:rPr>
                <w:rFonts w:hint="default"/>
                <w:szCs w:val="20"/>
              </w:rPr>
            </w:pPr>
            <w:r>
              <w:rPr>
                <w:rFonts w:hint="eastAsia"/>
                <w:szCs w:val="20"/>
              </w:rPr>
              <w:t>工程项目土建、安装单位</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200万元≦建安费用Y≦1000万元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24"/>
              <w:keepNext w:val="0"/>
              <w:keepLines w:val="0"/>
              <w:widowControl/>
              <w:suppressLineNumbers w:val="0"/>
              <w:spacing w:before="0" w:beforeAutospacing="0" w:after="0" w:afterAutospacing="0"/>
              <w:ind w:left="0" w:right="0" w:firstLine="0" w:firstLineChars="0"/>
              <w:rPr>
                <w:rFonts w:hint="default"/>
                <w:szCs w:val="20"/>
              </w:rPr>
            </w:pPr>
          </w:p>
        </w:tc>
        <w:tc>
          <w:tcPr>
            <w:tcW w:w="2749"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1000万元≦建安费用Y≦3000万元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68" w:type="dxa"/>
            <w:gridSpan w:val="2"/>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p>
        </w:tc>
        <w:tc>
          <w:tcPr>
            <w:tcW w:w="2749"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3000万元≦建安费用Y≦1亿元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微伤送医事故≦1起，火灾、环保、轻微伤及以上事故为零</w:t>
            </w:r>
          </w:p>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p>
        </w:tc>
        <w:tc>
          <w:tcPr>
            <w:tcW w:w="2749"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1亿元≦建安费用Y≦3亿元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微伤送医事故≦2起，火灾、环保、轻微伤及以上事故为零</w:t>
            </w:r>
          </w:p>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68" w:type="dxa"/>
            <w:gridSpan w:val="2"/>
            <w:tcBorders>
              <w:top w:val="single" w:color="000000" w:sz="4" w:space="0"/>
              <w:left w:val="single" w:color="000000" w:sz="4" w:space="0"/>
              <w:bottom w:val="single" w:color="000000" w:sz="4" w:space="0"/>
              <w:right w:val="single" w:color="000000" w:sz="4" w:space="0"/>
              <w:tl2br w:val="nil"/>
              <w:tr2bl w:val="nil"/>
            </w:tcBorders>
          </w:tcPr>
          <w:p>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30万元</w:t>
            </w:r>
          </w:p>
        </w:tc>
      </w:tr>
    </w:tbl>
    <w:p>
      <w:pPr>
        <w:tabs>
          <w:tab w:val="left" w:pos="2065"/>
          <w:tab w:val="left" w:pos="4770"/>
        </w:tabs>
        <w:spacing w:line="480" w:lineRule="auto"/>
        <w:rPr>
          <w:sz w:val="22"/>
        </w:rPr>
      </w:pPr>
    </w:p>
    <w:p/>
    <w:p>
      <w:pPr>
        <w:pStyle w:val="25"/>
        <w:ind w:left="3600" w:hanging="3600" w:hangingChars="1200"/>
        <w:jc w:val="both"/>
      </w:pPr>
      <w:r>
        <w:rPr>
          <w:rFonts w:hint="eastAsia" w:ascii="Times New Roman" w:eastAsia="仿宋_GB2312"/>
          <w:color w:val="000000"/>
          <w:sz w:val="30"/>
        </w:rPr>
        <w:t>附件4：</w:t>
      </w:r>
      <w:r>
        <w:rPr>
          <w:rFonts w:hint="eastAsia"/>
        </w:rPr>
        <w:br w:type="textWrapping"/>
      </w:r>
      <w:r>
        <w:rPr>
          <w:rFonts w:hint="eastAsia"/>
        </w:rPr>
        <w:t>工程经济资料管理办法</w:t>
      </w:r>
    </w:p>
    <w:p>
      <w:pPr>
        <w:pStyle w:val="26"/>
        <w:spacing w:before="312" w:after="312"/>
      </w:pPr>
      <w:r>
        <w:rPr>
          <w:rFonts w:hint="eastAsia"/>
        </w:rPr>
        <w:t>目的</w:t>
      </w:r>
    </w:p>
    <w:p>
      <w:pPr>
        <w:pStyle w:val="24"/>
      </w:pPr>
      <w:r>
        <w:rPr>
          <w:rFonts w:hint="eastAsia"/>
        </w:rPr>
        <w:t>为了规范工程项目中经济资料办理的程序和流程，确保经济资料的真实性、准确性、完整性、时效性，明确相关人员的责任和义务。</w:t>
      </w:r>
    </w:p>
    <w:p>
      <w:pPr>
        <w:pStyle w:val="26"/>
        <w:spacing w:before="312" w:after="312"/>
      </w:pPr>
      <w:r>
        <w:rPr>
          <w:rFonts w:hint="eastAsia"/>
        </w:rPr>
        <w:t>范围</w:t>
      </w:r>
    </w:p>
    <w:p>
      <w:pPr>
        <w:pStyle w:val="24"/>
      </w:pPr>
      <w:r>
        <w:rPr>
          <w:rFonts w:hint="eastAsia"/>
        </w:rPr>
        <w:t>本标准规定了工程建设过程中经济签证、技术联系的管理要求。</w:t>
      </w:r>
    </w:p>
    <w:p>
      <w:pPr>
        <w:pStyle w:val="24"/>
      </w:pPr>
      <w:r>
        <w:rPr>
          <w:rFonts w:hint="eastAsia"/>
        </w:rPr>
        <w:t>本办法适用于国际复材、重庆庹展新材料科技有限公司、重庆天泽新材料有限公司的制度管理工作，其他分公司、全资子公司、控股子公司及相关单位的新建、扩建、改建、维修工程中发生的经济签证管理。</w:t>
      </w:r>
    </w:p>
    <w:p>
      <w:pPr>
        <w:pStyle w:val="26"/>
        <w:spacing w:before="312" w:after="312"/>
      </w:pPr>
      <w:r>
        <w:rPr>
          <w:rFonts w:hint="eastAsia"/>
        </w:rPr>
        <w:t>规范性引用文件</w:t>
      </w:r>
    </w:p>
    <w:p>
      <w:pPr>
        <w:pStyle w:val="24"/>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4"/>
      </w:pPr>
      <w:r>
        <w:rPr>
          <w:rFonts w:hint="eastAsia"/>
        </w:rPr>
        <w:t>建筑工程施工发包与承包计价管理办法</w:t>
      </w:r>
    </w:p>
    <w:p>
      <w:pPr>
        <w:pStyle w:val="24"/>
      </w:pPr>
      <w:r>
        <w:rPr>
          <w:rFonts w:hint="eastAsia"/>
        </w:rPr>
        <w:t>建设工程价款结算暂行办法</w:t>
      </w:r>
    </w:p>
    <w:p>
      <w:pPr>
        <w:pStyle w:val="24"/>
      </w:pPr>
      <w:r>
        <w:rPr>
          <w:rFonts w:hint="eastAsia"/>
        </w:rPr>
        <w:t>重庆市建设工程造价管理规定</w:t>
      </w:r>
    </w:p>
    <w:p>
      <w:pPr>
        <w:pStyle w:val="24"/>
      </w:pPr>
      <w:r>
        <w:rPr>
          <w:rFonts w:hint="eastAsia"/>
        </w:rPr>
        <w:t>云天化集团有限责任公司招标投标管理办法</w:t>
      </w:r>
    </w:p>
    <w:p>
      <w:pPr>
        <w:pStyle w:val="26"/>
        <w:spacing w:before="312" w:after="312"/>
      </w:pPr>
      <w:r>
        <w:rPr>
          <w:rFonts w:hint="eastAsia"/>
        </w:rPr>
        <w:t>经济签证单管理</w:t>
      </w:r>
    </w:p>
    <w:p>
      <w:pPr>
        <w:pStyle w:val="27"/>
      </w:pPr>
      <w:r>
        <w:rPr>
          <w:rFonts w:hint="eastAsia"/>
        </w:rPr>
        <w:t>原则：实事求是，办理与审查及时；谁参加谁签；一事一单，工完签完。</w:t>
      </w:r>
    </w:p>
    <w:p>
      <w:pPr>
        <w:pStyle w:val="27"/>
      </w:pPr>
      <w:r>
        <w:rPr>
          <w:rFonts w:hint="eastAsi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pPr>
        <w:pStyle w:val="27"/>
      </w:pPr>
      <w:r>
        <w:rPr>
          <w:rFonts w:hint="eastAsia"/>
        </w:rPr>
        <w:t>签证事由：此栏应由应现场专业负责人负责手写，字迹应工整、清晰，须详细说明发生签证事由的原因、依据。</w:t>
      </w:r>
    </w:p>
    <w:p>
      <w:pPr>
        <w:pStyle w:val="27"/>
      </w:pPr>
      <w:r>
        <w:rPr>
          <w:rFonts w:hint="eastAsi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主管部门领导(或公司分管领导）对费用金额签署审核意见。</w:t>
      </w:r>
    </w:p>
    <w:p>
      <w:pPr>
        <w:pStyle w:val="27"/>
      </w:pPr>
      <w:r>
        <w:rPr>
          <w:rFonts w:hint="eastAsia"/>
        </w:rPr>
        <w:t>内容: 必须明确工程名称(与施工合同中名称一致)、单项工程名称、专业、施工部位、施工简图或工程量计算式、签证日期、参加单位(含建设单位、施工单位、监理单位)有关人员签名并加盖公章（或经授权的项目章）等。</w:t>
      </w:r>
    </w:p>
    <w:p>
      <w:pPr>
        <w:pStyle w:val="28"/>
        <w:spacing w:before="156" w:after="156"/>
        <w:rPr>
          <w:rFonts w:hint="eastAsia" w:ascii="宋体" w:hAnsi="宋体" w:eastAsia="宋体"/>
        </w:rPr>
      </w:pPr>
      <w:r>
        <w:rPr>
          <w:rFonts w:hint="eastAsia" w:ascii="宋体" w:hAnsi="宋体" w:eastAsia="宋体"/>
        </w:rPr>
        <w:t>程序</w:t>
      </w:r>
      <w:r>
        <w:rPr>
          <w:rFonts w:hint="eastAsia" w:ascii="宋体" w:hAnsi="宋体" w:eastAsia="宋体"/>
        </w:rPr>
        <w:br w:type="textWrapping"/>
      </w:r>
      <w:r>
        <w:rPr>
          <w:rFonts w:hint="eastAsia" w:ascii="宋体" w:hAnsi="宋体" w:eastAsia="宋体"/>
        </w:rPr>
        <w:t xml:space="preserve">    1、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hint="eastAsia" w:ascii="宋体" w:hAnsi="宋体" w:eastAsia="宋体"/>
        </w:rPr>
        <w:br w:type="textWrapping"/>
      </w:r>
      <w:r>
        <w:rPr>
          <w:rFonts w:hint="eastAsia" w:ascii="宋体" w:hAnsi="宋体" w:eastAsia="宋体"/>
        </w:rPr>
        <w:t xml:space="preserve">    2、现场专业负责人收到后72小时内组织造价管理人员、施工单位人员、监理人员及其他相关人员进行现场勘验；</w:t>
      </w:r>
      <w:r>
        <w:rPr>
          <w:rFonts w:hint="eastAsia" w:ascii="宋体" w:hAnsi="宋体" w:eastAsia="宋体"/>
        </w:rPr>
        <w:br w:type="textWrapping"/>
      </w:r>
      <w:r>
        <w:rPr>
          <w:rFonts w:hint="eastAsia" w:ascii="宋体" w:hAnsi="宋体" w:eastAsia="宋体"/>
        </w:rPr>
        <w:t xml:space="preserve">    3、现场专业负责人在勘验后72小时内审核完毕后移交监理人员；</w:t>
      </w:r>
      <w:r>
        <w:rPr>
          <w:rFonts w:hint="eastAsia" w:ascii="宋体" w:hAnsi="宋体" w:eastAsia="宋体"/>
        </w:rPr>
        <w:br w:type="textWrapping"/>
      </w:r>
      <w:r>
        <w:rPr>
          <w:rFonts w:hint="eastAsia" w:ascii="宋体" w:hAnsi="宋体" w:eastAsia="宋体"/>
        </w:rPr>
        <w:t xml:space="preserve">    4、监理人员在收到后72小时内审核完毕并移交造价管理人员；</w:t>
      </w:r>
      <w:r>
        <w:rPr>
          <w:rFonts w:hint="eastAsia" w:ascii="宋体" w:hAnsi="宋体" w:eastAsia="宋体"/>
        </w:rPr>
        <w:br w:type="textWrapping"/>
      </w:r>
      <w:r>
        <w:rPr>
          <w:rFonts w:hint="eastAsia" w:ascii="宋体" w:hAnsi="宋体" w:eastAsia="宋体"/>
        </w:rPr>
        <w:t xml:space="preserve">    5、造价管理人员在收到后72小时内审核完毕并提交项目负责人、主管部门领导签字（超过5万元需公司分管领导签字）并于次日内分发给建设单位、监理公司、施工单位各一份，造价管理人员须做签证登记；</w:t>
      </w:r>
      <w:r>
        <w:rPr>
          <w:rFonts w:hint="eastAsia" w:ascii="宋体" w:hAnsi="宋体" w:eastAsia="宋体"/>
        </w:rPr>
        <w:br w:type="textWrapping"/>
      </w:r>
      <w:r>
        <w:rPr>
          <w:rFonts w:hint="eastAsia" w:ascii="宋体" w:hAnsi="宋体" w:eastAsia="宋体"/>
        </w:rPr>
        <w:t xml:space="preserve">    6、现场专业负责人、造价管理人员（包含造价咨询公司审核时间）未分别在72小时内完成审核则由主管部门在对应人员当月绩效考核时减发绩效200元/人.次。</w:t>
      </w:r>
    </w:p>
    <w:p>
      <w:pPr>
        <w:pStyle w:val="27"/>
      </w:pPr>
      <w:r>
        <w:rPr>
          <w:rFonts w:hint="eastAsia"/>
        </w:rPr>
        <w:t>经济签证单办理流程</w:t>
      </w:r>
      <w:bookmarkStart w:id="455" w:name="OLE_LINK2"/>
      <w:bookmarkStart w:id="456" w:name="OLE_LINK3"/>
      <w:r>
        <w:rPr>
          <w:rFonts w:hint="eastAsia"/>
        </w:rPr>
        <w:t>见附录C</w:t>
      </w:r>
      <w:bookmarkEnd w:id="455"/>
      <w:bookmarkEnd w:id="456"/>
    </w:p>
    <w:p>
      <w:pPr>
        <w:pStyle w:val="27"/>
      </w:pPr>
      <w:r>
        <w:rPr>
          <w:rFonts w:hint="eastAsi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pPr>
        <w:pStyle w:val="27"/>
      </w:pPr>
      <w:r>
        <w:rPr>
          <w:rFonts w:hint="eastAsi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pPr>
        <w:pStyle w:val="27"/>
      </w:pPr>
      <w:r>
        <w:rPr>
          <w:rFonts w:hint="eastAsia"/>
        </w:rPr>
        <w:t>在经济签证单中，设备、材料需要回收的，施工单位在工程结算时应出具回收单位(部门）的相关证明，否则，我公司将在工程结算中扣除应回收部分的价款。</w:t>
      </w:r>
    </w:p>
    <w:p>
      <w:pPr>
        <w:pStyle w:val="27"/>
      </w:pPr>
      <w:r>
        <w:rPr>
          <w:rFonts w:hint="eastAsia"/>
        </w:rPr>
        <w:t>建设单位有关人员因特殊原因不能参加的，由部门领导(或专业组负责人）安排其他人员参加，没有其他人员代为参加的，可在三天内补签。超过时限补签的应注明“补”，并签注补签日期。</w:t>
      </w:r>
    </w:p>
    <w:p>
      <w:pPr>
        <w:pStyle w:val="27"/>
      </w:pPr>
      <w:r>
        <w:rPr>
          <w:rFonts w:hint="eastAsia"/>
        </w:rPr>
        <w:t>工程竣工验收前的施工内容必须在工程竣工验收前办理完毕。</w:t>
      </w:r>
    </w:p>
    <w:p>
      <w:pPr>
        <w:pStyle w:val="28"/>
        <w:spacing w:before="156" w:after="156"/>
      </w:pPr>
      <w:r>
        <w:rPr>
          <w:rFonts w:hint="eastAsia" w:ascii="宋体" w:eastAsia="宋体"/>
        </w:rPr>
        <w:t>经济签证单上必须具备建设单位的现场专业负责人员、造价管理人员、项目负责人和主管部门领导签字方为有效</w:t>
      </w:r>
      <w:r>
        <w:rPr>
          <w:rFonts w:hint="eastAsia"/>
        </w:rPr>
        <w:t>。</w:t>
      </w:r>
    </w:p>
    <w:p>
      <w:pPr>
        <w:pStyle w:val="27"/>
      </w:pPr>
      <w:r>
        <w:rPr>
          <w:rFonts w:hint="eastAsia"/>
        </w:rPr>
        <w:t>单份经济签证单涉及的变更金额在五万元以下（含五万元）的，须经主管部门领导审核认可；单份经济签证单涉及的变更金额在五万元以上的，须经公司分管领导审核认可。</w:t>
      </w:r>
    </w:p>
    <w:p>
      <w:pPr>
        <w:pStyle w:val="27"/>
      </w:pPr>
      <w:r>
        <w:rPr>
          <w:rFonts w:hint="eastAsia"/>
        </w:rPr>
        <w:t>施工单位提交的经济签证单不得有涂抹和更改，否则，一律不予受理；建设单位、监理单位的审核意见须及时反馈施工单位重新编制签证，不得以任何方式直接在签证单上进行修改。</w:t>
      </w:r>
    </w:p>
    <w:p>
      <w:pPr>
        <w:pStyle w:val="27"/>
      </w:pPr>
      <w:r>
        <w:rPr>
          <w:rFonts w:hint="eastAsia"/>
        </w:rPr>
        <w:t>经济签证单一式二份(原件）；</w:t>
      </w:r>
      <w:r>
        <w:rPr>
          <w:rFonts w:hint="eastAsia"/>
        </w:rPr>
        <w:br w:type="textWrapping"/>
      </w:r>
      <w:r>
        <w:rPr>
          <w:rFonts w:hint="eastAsia"/>
        </w:rPr>
        <w:t xml:space="preserve">    编号：专业代码－××号；</w:t>
      </w:r>
      <w:r>
        <w:rPr>
          <w:rFonts w:hint="eastAsia"/>
        </w:rPr>
        <w:br w:type="textWrapping"/>
      </w:r>
      <w:r>
        <w:rPr>
          <w:rFonts w:hint="eastAsia"/>
        </w:rPr>
        <w:t xml:space="preserve">    专业代码：土建－TJ；工艺管道－GD；设备－SB；仪表－YB；暖通—NT；电气－DQ；绝热防腐－FF；给排水－GPS；消防—XF；钢结构－GG；其它－QT；</w:t>
      </w:r>
      <w:r>
        <w:rPr>
          <w:rFonts w:hint="eastAsia"/>
        </w:rPr>
        <w:br w:type="textWrapping"/>
      </w:r>
      <w:r>
        <w:rPr>
          <w:rFonts w:hint="eastAsia"/>
        </w:rPr>
        <w:t xml:space="preserve">    连续编号，不得重号、空号、跳号。对于审核后不予确认的，仍应保留该编号的签证单，结算时依据的签证单必须编号连续。</w:t>
      </w:r>
    </w:p>
    <w:p>
      <w:pPr>
        <w:pStyle w:val="27"/>
      </w:pPr>
      <w:r>
        <w:rPr>
          <w:rFonts w:hint="eastAsi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pPr>
        <w:pStyle w:val="28"/>
        <w:spacing w:before="156" w:after="156"/>
      </w:pPr>
      <w:r>
        <w:rPr>
          <w:rFonts w:hint="eastAsia" w:ascii="宋体" w:hAnsi="宋体" w:eastAsia="宋体"/>
        </w:rPr>
        <w:t>签证抽查：</w:t>
      </w:r>
      <w:r>
        <w:rPr>
          <w:rFonts w:hint="eastAsia"/>
        </w:rPr>
        <w:br w:type="textWrapping"/>
      </w:r>
      <w:r>
        <w:rPr>
          <w:rFonts w:hint="eastAsia"/>
        </w:rPr>
        <w:t xml:space="preserve">    </w:t>
      </w:r>
      <w:r>
        <w:rPr>
          <w:rFonts w:hint="eastAsia" w:ascii="宋体" w:eastAsia="宋体"/>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pPr>
        <w:pStyle w:val="27"/>
      </w:pPr>
      <w:r>
        <w:rPr>
          <w:rFonts w:hint="eastAsia"/>
        </w:rPr>
        <w:t>签证考核：</w:t>
      </w:r>
      <w:r>
        <w:rPr>
          <w:rFonts w:hint="eastAsia"/>
        </w:rPr>
        <w:br w:type="textWrapping"/>
      </w:r>
      <w:r>
        <w:rPr>
          <w:rFonts w:hint="eastAsia"/>
        </w:rPr>
        <w:t xml:space="preserve">    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pPr>
        <w:pStyle w:val="26"/>
        <w:spacing w:before="312" w:after="312"/>
      </w:pPr>
      <w:r>
        <w:rPr>
          <w:rFonts w:hint="eastAsia"/>
        </w:rPr>
        <w:t>施工组织设计、专项施工方案和特殊技术措施管理</w:t>
      </w:r>
    </w:p>
    <w:p>
      <w:pPr>
        <w:pStyle w:val="27"/>
      </w:pPr>
      <w:r>
        <w:rPr>
          <w:rFonts w:hint="eastAsia"/>
        </w:rPr>
        <w:t>施工组织设计、施工方案和特殊技术措施的书面批复意见内明确而具体的批复内容可作为工程竣工结算依据。而批复意见内未明确的，或概括性描述的，或对明确的内容有更改的，应根据工程实际实施情况办理工程经济签证单后方可作为结算依据。</w:t>
      </w:r>
    </w:p>
    <w:p>
      <w:pPr>
        <w:pStyle w:val="27"/>
      </w:pPr>
      <w:r>
        <w:rPr>
          <w:rFonts w:hint="eastAsia"/>
        </w:rPr>
        <w:t>对于大型工程，为便于造价管理，可不以施工组织设计、施工方案和特殊技术措施的书面批复意见作为结算依据，而是根据实际实施情况转化为经济签证单后作为依据。</w:t>
      </w:r>
    </w:p>
    <w:p>
      <w:pPr>
        <w:pStyle w:val="27"/>
      </w:pPr>
      <w:r>
        <w:rPr>
          <w:rFonts w:hint="eastAsia"/>
        </w:rPr>
        <w:t>未实行会审和会签的施工组织设计、施工方案和特殊技术措施，为无效的技术经济文件，一律不得作为工程施工和工程竣工结算的依据。</w:t>
      </w:r>
    </w:p>
    <w:p>
      <w:pPr>
        <w:pStyle w:val="26"/>
        <w:spacing w:before="312" w:after="312"/>
      </w:pPr>
      <w:r>
        <w:rPr>
          <w:rFonts w:hint="eastAsia"/>
        </w:rPr>
        <w:t>附则</w:t>
      </w:r>
    </w:p>
    <w:p>
      <w:pPr>
        <w:pStyle w:val="27"/>
      </w:pPr>
      <w:r>
        <w:rPr>
          <w:rFonts w:hint="eastAsia"/>
        </w:rPr>
        <w:t>未按上述要求办理的，均为无效的技术经济文件。</w:t>
      </w:r>
    </w:p>
    <w:p>
      <w:pPr>
        <w:pStyle w:val="27"/>
      </w:pPr>
      <w:r>
        <w:rPr>
          <w:rFonts w:hint="eastAsi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pPr>
        <w:pStyle w:val="27"/>
      </w:pPr>
      <w:r>
        <w:rPr>
          <w:rFonts w:hint="eastAsia"/>
        </w:rPr>
        <w:t>其他部门业务涉及需要办理经济签证单可参照本管理办法执行。</w:t>
      </w:r>
      <w:r>
        <w:rPr>
          <w:rFonts w:hint="eastAsia"/>
        </w:rPr>
        <w:br w:type="textWrapping"/>
      </w:r>
    </w:p>
    <w:p>
      <w:pPr>
        <w:widowControl/>
        <w:jc w:val="left"/>
        <w:rPr>
          <w:rFonts w:ascii="宋体"/>
          <w:kern w:val="0"/>
        </w:rPr>
      </w:pPr>
      <w:r>
        <w:br w:type="page"/>
      </w:r>
    </w:p>
    <w:p>
      <w:pPr>
        <w:pStyle w:val="27"/>
        <w:numPr>
          <w:ilvl w:val="0"/>
          <w:numId w:val="0"/>
        </w:numPr>
        <w:jc w:val="center"/>
      </w:pPr>
      <w:r>
        <w:rPr>
          <w:rFonts w:hint="eastAsia"/>
        </w:rPr>
        <w:t>附录A</w:t>
      </w:r>
      <w:r>
        <w:rPr>
          <w:rFonts w:hint="eastAsia"/>
        </w:rPr>
        <w:br w:type="textWrapping"/>
      </w:r>
      <w:r>
        <w:rPr>
          <w:rFonts w:hint="eastAsia"/>
        </w:rPr>
        <w:t>（规范性附录）</w:t>
      </w:r>
    </w:p>
    <w:p>
      <w:pPr>
        <w:autoSpaceDE w:val="0"/>
        <w:autoSpaceDN w:val="0"/>
        <w:adjustRightInd w:val="0"/>
        <w:spacing w:line="360" w:lineRule="auto"/>
        <w:jc w:val="center"/>
        <w:rPr>
          <w:rFonts w:hint="eastAsia" w:ascii="宋体" w:hAnsi="宋体"/>
          <w:b/>
          <w:sz w:val="24"/>
        </w:rPr>
      </w:pPr>
      <w:r>
        <w:rPr>
          <w:rFonts w:hint="eastAsia" w:ascii="宋体" w:hAnsi="宋体"/>
          <w:b/>
          <w:sz w:val="24"/>
        </w:rPr>
        <w:t>经济签证单</w:t>
      </w:r>
    </w:p>
    <w:p>
      <w:pPr>
        <w:autoSpaceDE w:val="0"/>
        <w:autoSpaceDN w:val="0"/>
        <w:adjustRightInd w:val="0"/>
        <w:spacing w:line="360" w:lineRule="auto"/>
        <w:jc w:val="center"/>
        <w:rPr>
          <w:rFonts w:hint="eastAsia" w:ascii="宋体" w:hAnsi="宋体"/>
          <w:b/>
          <w:sz w:val="18"/>
        </w:rPr>
      </w:pPr>
      <w:r>
        <w:rPr>
          <w:rFonts w:hint="eastAsia" w:ascii="宋体" w:hAnsi="宋体"/>
          <w:sz w:val="18"/>
        </w:rPr>
        <w:t>（五万元以下适用）</w:t>
      </w:r>
    </w:p>
    <w:tbl>
      <w:tblPr>
        <w:tblStyle w:val="14"/>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工程名称：                  分部工程：</w:t>
            </w:r>
          </w:p>
        </w:tc>
        <w:tc>
          <w:tcPr>
            <w:tcW w:w="3759" w:type="dxa"/>
            <w:gridSpan w:val="4"/>
            <w:tcBorders>
              <w:top w:val="nil"/>
              <w:left w:val="nil"/>
              <w:bottom w:val="nil"/>
              <w:right w:val="nil"/>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kern w:val="0"/>
                <w:sz w:val="24"/>
              </w:rPr>
            </w:pPr>
            <w:r>
              <w:rPr>
                <w:rFonts w:hint="eastAsia" w:ascii="宋体" w:hAnsi="宋体"/>
                <w:kern w:val="0"/>
                <w:sz w:val="24"/>
              </w:rPr>
              <w:t xml:space="preserve">日期：            </w:t>
            </w:r>
          </w:p>
        </w:tc>
      </w:tr>
      <w:tr>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施工单位：</w:t>
            </w:r>
          </w:p>
        </w:tc>
        <w:tc>
          <w:tcPr>
            <w:tcW w:w="128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专业：</w:t>
            </w:r>
          </w:p>
        </w:tc>
        <w:tc>
          <w:tcPr>
            <w:tcW w:w="239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编号：</w:t>
            </w:r>
          </w:p>
        </w:tc>
      </w:tr>
      <w:tr>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签证事由：</w:t>
            </w:r>
          </w:p>
        </w:tc>
      </w:tr>
      <w:tr>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内容（部位、数量、草图、说明、相片）：</w:t>
            </w: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100" w:beforeAutospacing="1"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l2br w:val="nil"/>
              <w:tr2bl w:val="nil"/>
            </w:tcBorders>
          </w:tcPr>
          <w:p>
            <w:pPr>
              <w:keepNext w:val="0"/>
              <w:keepLines w:val="0"/>
              <w:suppressLineNumbers w:val="0"/>
              <w:spacing w:before="0" w:beforeAutospacing="0" w:after="0" w:afterAutospacing="0"/>
              <w:ind w:left="0" w:right="0"/>
              <w:rPr>
                <w:rFonts w:hint="eastAsia" w:ascii="宋体" w:hAnsi="宋体"/>
                <w:kern w:val="0"/>
                <w:sz w:val="22"/>
              </w:rPr>
            </w:pPr>
            <w:r>
              <w:rPr>
                <w:rFonts w:hint="eastAsia" w:ascii="宋体" w:hAnsi="宋体"/>
                <w:kern w:val="0"/>
                <w:sz w:val="22"/>
              </w:rPr>
              <w:t>审核人员意见：</w:t>
            </w:r>
          </w:p>
        </w:tc>
      </w:tr>
      <w:tr>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 xml:space="preserve">施工单位签章                           </w:t>
            </w:r>
          </w:p>
        </w:tc>
        <w:tc>
          <w:tcPr>
            <w:tcW w:w="1843"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监理公司签章</w:t>
            </w:r>
          </w:p>
        </w:tc>
        <w:tc>
          <w:tcPr>
            <w:tcW w:w="1843" w:type="dxa"/>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现场专业负责人（项目负责人）</w:t>
            </w:r>
          </w:p>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部门签章</w:t>
            </w:r>
          </w:p>
        </w:tc>
        <w:tc>
          <w:tcPr>
            <w:tcW w:w="1842" w:type="dxa"/>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造价管理人员</w:t>
            </w:r>
          </w:p>
        </w:tc>
        <w:tc>
          <w:tcPr>
            <w:tcW w:w="1834" w:type="dxa"/>
            <w:tcBorders>
              <w:top w:val="single" w:color="auto" w:sz="4" w:space="0"/>
              <w:left w:val="single" w:color="auto" w:sz="4" w:space="0"/>
              <w:bottom w:val="nil"/>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部门领导</w:t>
            </w:r>
          </w:p>
        </w:tc>
      </w:tr>
      <w:tr>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43" w:type="dxa"/>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43" w:type="dxa"/>
            <w:gridSpan w:val="2"/>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42" w:type="dxa"/>
            <w:gridSpan w:val="2"/>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34" w:type="dxa"/>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审批人：</w:t>
            </w:r>
          </w:p>
        </w:tc>
      </w:tr>
    </w:tbl>
    <w:p>
      <w:pPr>
        <w:autoSpaceDE w:val="0"/>
        <w:autoSpaceDN w:val="0"/>
        <w:adjustRightInd w:val="0"/>
        <w:spacing w:line="360" w:lineRule="auto"/>
        <w:ind w:left="201" w:leftChars="96"/>
        <w:rPr>
          <w:rFonts w:hint="eastAsia" w:ascii="宋体" w:hAnsi="宋体"/>
        </w:rPr>
      </w:pPr>
      <w:r>
        <w:rPr>
          <w:rFonts w:hint="eastAsia" w:ascii="宋体" w:hAnsi="宋体"/>
        </w:rPr>
        <w:t>注：1、本记录表二份原件，施工单位、建设单位工程管理部各执一份原件；</w:t>
      </w:r>
    </w:p>
    <w:p>
      <w:r>
        <w:br w:type="page"/>
      </w:r>
    </w:p>
    <w:p>
      <w:pPr>
        <w:jc w:val="center"/>
      </w:pPr>
      <w:r>
        <w:rPr>
          <w:rFonts w:hint="eastAsia"/>
        </w:rPr>
        <w:t>附录B</w:t>
      </w:r>
      <w:r>
        <w:br w:type="textWrapping"/>
      </w:r>
      <w:r>
        <w:rPr>
          <w:rFonts w:hint="eastAsia"/>
        </w:rPr>
        <w:t>（规范性附录）</w:t>
      </w:r>
    </w:p>
    <w:p>
      <w:pPr>
        <w:autoSpaceDE w:val="0"/>
        <w:autoSpaceDN w:val="0"/>
        <w:adjustRightInd w:val="0"/>
        <w:spacing w:line="360" w:lineRule="auto"/>
        <w:jc w:val="center"/>
        <w:rPr>
          <w:rFonts w:hint="eastAsia" w:ascii="宋体" w:hAnsi="宋体"/>
          <w:b/>
          <w:sz w:val="24"/>
        </w:rPr>
      </w:pPr>
      <w:r>
        <w:rPr>
          <w:rFonts w:hint="eastAsia" w:ascii="宋体" w:hAnsi="宋体"/>
          <w:b/>
          <w:sz w:val="24"/>
        </w:rPr>
        <w:t>经济签证单</w:t>
      </w:r>
    </w:p>
    <w:p>
      <w:pPr>
        <w:autoSpaceDE w:val="0"/>
        <w:autoSpaceDN w:val="0"/>
        <w:adjustRightInd w:val="0"/>
        <w:spacing w:line="360" w:lineRule="auto"/>
        <w:jc w:val="center"/>
        <w:rPr>
          <w:rFonts w:hint="eastAsia" w:ascii="宋体" w:hAnsi="宋体"/>
          <w:b/>
          <w:sz w:val="18"/>
        </w:rPr>
      </w:pPr>
      <w:r>
        <w:rPr>
          <w:rFonts w:hint="eastAsia" w:ascii="宋体" w:hAnsi="宋体"/>
          <w:sz w:val="18"/>
        </w:rPr>
        <w:t>（五万元以上适用）</w:t>
      </w:r>
    </w:p>
    <w:tbl>
      <w:tblPr>
        <w:tblStyle w:val="14"/>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工程名称：                  分部工程：</w:t>
            </w:r>
          </w:p>
        </w:tc>
        <w:tc>
          <w:tcPr>
            <w:tcW w:w="3759" w:type="dxa"/>
            <w:gridSpan w:val="4"/>
            <w:tcBorders>
              <w:top w:val="nil"/>
              <w:left w:val="nil"/>
              <w:bottom w:val="nil"/>
              <w:right w:val="nil"/>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kern w:val="0"/>
                <w:sz w:val="24"/>
              </w:rPr>
            </w:pPr>
            <w:r>
              <w:rPr>
                <w:rFonts w:hint="eastAsia" w:ascii="宋体" w:hAnsi="宋体"/>
                <w:kern w:val="0"/>
                <w:sz w:val="24"/>
              </w:rPr>
              <w:t xml:space="preserve">日期：            </w:t>
            </w:r>
          </w:p>
        </w:tc>
      </w:tr>
      <w:tr>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施工单位：</w:t>
            </w:r>
          </w:p>
        </w:tc>
        <w:tc>
          <w:tcPr>
            <w:tcW w:w="2268"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专业：</w:t>
            </w:r>
          </w:p>
        </w:tc>
        <w:tc>
          <w:tcPr>
            <w:tcW w:w="239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编号：</w:t>
            </w:r>
          </w:p>
        </w:tc>
      </w:tr>
      <w:tr>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签证事由：</w:t>
            </w: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2"/>
              </w:rPr>
            </w:pPr>
          </w:p>
          <w:p>
            <w:pPr>
              <w:keepNext w:val="0"/>
              <w:keepLines w:val="0"/>
              <w:widowControl/>
              <w:suppressLineNumbers w:val="0"/>
              <w:spacing w:before="0" w:beforeAutospacing="0" w:after="0" w:afterAutospacing="0"/>
              <w:ind w:left="0" w:right="0"/>
              <w:jc w:val="left"/>
              <w:rPr>
                <w:rFonts w:hint="eastAsia" w:ascii="宋体" w:hAnsi="宋体"/>
                <w:kern w:val="0"/>
                <w:sz w:val="24"/>
              </w:rPr>
            </w:pPr>
          </w:p>
        </w:tc>
      </w:tr>
      <w:tr>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内容（部位、数量、草图、说明、相片）：</w:t>
            </w:r>
          </w:p>
        </w:tc>
      </w:tr>
      <w:tr>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l2br w:val="nil"/>
              <w:tr2bl w:val="nil"/>
            </w:tcBorders>
          </w:tcPr>
          <w:p>
            <w:pPr>
              <w:keepNext w:val="0"/>
              <w:keepLines w:val="0"/>
              <w:suppressLineNumbers w:val="0"/>
              <w:spacing w:before="0" w:beforeAutospacing="0" w:after="0" w:afterAutospacing="0"/>
              <w:ind w:left="0" w:right="0"/>
              <w:rPr>
                <w:rFonts w:hint="eastAsia" w:ascii="宋体" w:hAnsi="宋体"/>
                <w:kern w:val="0"/>
                <w:sz w:val="22"/>
              </w:rPr>
            </w:pPr>
            <w:r>
              <w:rPr>
                <w:rFonts w:hint="eastAsia" w:ascii="宋体" w:hAnsi="宋体"/>
                <w:kern w:val="0"/>
                <w:sz w:val="22"/>
              </w:rPr>
              <w:t>审核人员意见：</w:t>
            </w:r>
          </w:p>
        </w:tc>
      </w:tr>
      <w:tr>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监理公司签章</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现场专业负责人（项目负责人）</w:t>
            </w:r>
          </w:p>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部门领导</w:t>
            </w:r>
          </w:p>
        </w:tc>
        <w:tc>
          <w:tcPr>
            <w:tcW w:w="1550" w:type="dxa"/>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center"/>
              <w:rPr>
                <w:rFonts w:hint="eastAsia" w:ascii="宋体" w:hAnsi="宋体"/>
                <w:kern w:val="0"/>
                <w:sz w:val="22"/>
              </w:rPr>
            </w:pPr>
            <w:r>
              <w:rPr>
                <w:rFonts w:hint="eastAsia" w:ascii="宋体" w:hAnsi="宋体"/>
                <w:kern w:val="0"/>
                <w:sz w:val="22"/>
              </w:rPr>
              <w:t>公司分管领导</w:t>
            </w:r>
          </w:p>
        </w:tc>
      </w:tr>
      <w:tr>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417" w:type="dxa"/>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559" w:type="dxa"/>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560" w:type="dxa"/>
            <w:gridSpan w:val="3"/>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559" w:type="dxa"/>
            <w:gridSpan w:val="2"/>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审批人：</w:t>
            </w:r>
          </w:p>
        </w:tc>
        <w:tc>
          <w:tcPr>
            <w:tcW w:w="1550" w:type="dxa"/>
            <w:tcBorders>
              <w:top w:val="single" w:color="auto" w:sz="4" w:space="0"/>
              <w:left w:val="nil"/>
              <w:bottom w:val="single" w:color="auto" w:sz="4" w:space="0"/>
              <w:right w:val="single" w:color="auto" w:sz="4" w:space="0"/>
              <w:tl2br w:val="nil"/>
              <w:tr2bl w:val="nil"/>
            </w:tcBorders>
          </w:tcPr>
          <w:p>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审批人：</w:t>
            </w:r>
          </w:p>
        </w:tc>
      </w:tr>
    </w:tbl>
    <w:p>
      <w:pPr>
        <w:autoSpaceDE w:val="0"/>
        <w:autoSpaceDN w:val="0"/>
        <w:adjustRightInd w:val="0"/>
        <w:spacing w:line="360" w:lineRule="auto"/>
        <w:ind w:left="201" w:leftChars="96"/>
        <w:rPr>
          <w:rFonts w:hint="eastAsia" w:ascii="宋体" w:hAnsi="宋体"/>
        </w:rPr>
      </w:pPr>
      <w:r>
        <w:rPr>
          <w:rFonts w:hint="eastAsia" w:ascii="宋体" w:hAnsi="宋体"/>
        </w:rPr>
        <w:t>注：1、本记录表二份原件，施工单位、建设单位工程管理部各执一份原件；</w:t>
      </w:r>
    </w:p>
    <w:p>
      <w:pPr>
        <w:autoSpaceDE w:val="0"/>
        <w:autoSpaceDN w:val="0"/>
        <w:adjustRightInd w:val="0"/>
        <w:spacing w:line="360" w:lineRule="auto"/>
        <w:ind w:left="201" w:leftChars="96"/>
        <w:rPr>
          <w:rFonts w:hint="eastAsia" w:ascii="宋体" w:hAnsi="宋体"/>
        </w:rPr>
      </w:pPr>
    </w:p>
    <w:p>
      <w:pPr>
        <w:autoSpaceDE w:val="0"/>
        <w:autoSpaceDN w:val="0"/>
        <w:adjustRightInd w:val="0"/>
        <w:spacing w:line="360" w:lineRule="auto"/>
        <w:ind w:left="201" w:leftChars="96"/>
        <w:rPr>
          <w:rFonts w:hint="eastAsia" w:ascii="宋体" w:hAnsi="宋体"/>
        </w:rPr>
        <w:sectPr>
          <w:type w:val="continuous"/>
          <w:pgSz w:w="11906" w:h="16838"/>
          <w:pgMar w:top="720" w:right="720" w:bottom="720" w:left="720" w:header="1418" w:footer="1134" w:gutter="0"/>
          <w:pgNumType w:start="1"/>
          <w:cols w:space="720" w:num="1"/>
          <w:docGrid w:type="linesAndChars" w:linePitch="312" w:charSpace="0"/>
        </w:sectPr>
      </w:pPr>
    </w:p>
    <w:p>
      <w:pPr>
        <w:jc w:val="center"/>
      </w:pPr>
      <w:r>
        <w:rPr>
          <w:rFonts w:hint="eastAsia"/>
        </w:rPr>
        <w:t>附录</w:t>
      </w:r>
      <w:r>
        <w:t>C</w:t>
      </w:r>
      <w:r>
        <w:br w:type="textWrapping"/>
      </w:r>
      <w:r>
        <w:rPr>
          <w:rFonts w:hint="eastAsia"/>
        </w:rPr>
        <w:t>（规范性附录）</w:t>
      </w:r>
    </w:p>
    <w:p>
      <w:pPr>
        <w:pStyle w:val="29"/>
        <w:spacing w:before="156" w:after="156"/>
        <w:rPr>
          <w:lang w:val="zh-CN"/>
        </w:rPr>
      </w:pPr>
      <w:r>
        <w:rPr>
          <w:rFonts w:hint="eastAsia"/>
        </w:rPr>
        <w:t>经济签证单办理程序</w:t>
      </w:r>
    </w:p>
    <w:p>
      <w:pPr>
        <w:autoSpaceDE w:val="0"/>
        <w:autoSpaceDN w:val="0"/>
        <w:adjustRightInd w:val="0"/>
        <w:spacing w:line="360" w:lineRule="auto"/>
        <w:jc w:val="center"/>
        <w:rPr>
          <w:rFonts w:hint="eastAsia" w:ascii="宋体" w:hAnsi="宋体"/>
        </w:rPr>
      </w:pPr>
      <w:r>
        <w:drawing>
          <wp:inline distT="0" distB="0" distL="114300" distR="114300">
            <wp:extent cx="5651500" cy="4178935"/>
            <wp:effectExtent l="0" t="0" r="2540" b="12065"/>
            <wp:docPr id="15" name="图片 2"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F:\360MoveData\Users\shixiaoli\Documents\Tencent Files\1149962068\nt_qq\nt_data\Pic\2024-10\Ori\b411cad96a6021b6a8d88e7b3603f759.png"/>
                    <pic:cNvPicPr>
                      <a:picLocks noChangeAspect="1"/>
                    </pic:cNvPicPr>
                  </pic:nvPicPr>
                  <pic:blipFill>
                    <a:blip r:embed="rId6"/>
                    <a:stretch>
                      <a:fillRect/>
                    </a:stretch>
                  </pic:blipFill>
                  <pic:spPr>
                    <a:xfrm>
                      <a:off x="0" y="0"/>
                      <a:ext cx="5651500" cy="4178935"/>
                    </a:xfrm>
                    <a:prstGeom prst="rect">
                      <a:avLst/>
                    </a:prstGeom>
                    <a:noFill/>
                    <a:ln>
                      <a:noFill/>
                    </a:ln>
                  </pic:spPr>
                </pic:pic>
              </a:graphicData>
            </a:graphic>
          </wp:inline>
        </w:drawing>
      </w:r>
    </w:p>
    <w:p>
      <w:pPr>
        <w:pStyle w:val="2"/>
        <w:ind w:left="63" w:right="63"/>
        <w:jc w:val="left"/>
        <w:rPr>
          <w:rFonts w:hint="eastAsia" w:ascii="宋体" w:hAnsi="宋体"/>
        </w:rPr>
      </w:pPr>
    </w:p>
    <w:p>
      <w:pPr>
        <w:pStyle w:val="25"/>
        <w:jc w:val="both"/>
      </w:pPr>
      <w:r>
        <w:rPr>
          <w:rFonts w:hint="eastAsia" w:ascii="Times New Roman" w:eastAsia="仿宋_GB2312"/>
          <w:color w:val="000000"/>
          <w:sz w:val="30"/>
        </w:rPr>
        <w:t>附件5：</w:t>
      </w:r>
    </w:p>
    <w:p>
      <w:pPr>
        <w:jc w:val="center"/>
        <w:rPr>
          <w:rFonts w:ascii="方正小标宋简体" w:eastAsia="方正小标宋简体"/>
          <w:b/>
          <w:kern w:val="44"/>
          <w:sz w:val="32"/>
        </w:rPr>
      </w:pPr>
      <w:r>
        <w:rPr>
          <w:rFonts w:hint="eastAsia" w:ascii="方正小标宋简体" w:eastAsia="方正小标宋简体"/>
          <w:b/>
          <w:kern w:val="44"/>
          <w:sz w:val="32"/>
        </w:rPr>
        <w:t>工程项目质量管理考核细则</w:t>
      </w:r>
    </w:p>
    <w:p>
      <w:pPr>
        <w:pStyle w:val="22"/>
        <w:numPr>
          <w:ilvl w:val="0"/>
          <w:numId w:val="11"/>
        </w:numPr>
        <w:ind w:firstLineChars="0"/>
        <w:rPr>
          <w:b/>
        </w:rPr>
      </w:pPr>
      <w:r>
        <w:rPr>
          <w:rFonts w:hint="eastAsia"/>
          <w:b/>
        </w:rPr>
        <w:t>目的</w:t>
      </w:r>
    </w:p>
    <w:p>
      <w:pPr>
        <w:ind w:firstLine="420" w:firstLineChars="200"/>
      </w:pPr>
      <w:r>
        <w:rPr>
          <w:rFonts w:hint="eastAsia"/>
        </w:rPr>
        <w:t>为了加强对工程质量的管理，保证工程质量，进一步明确质量责任和责任追究办法，特制定本制度。</w:t>
      </w:r>
    </w:p>
    <w:p>
      <w:pPr>
        <w:pStyle w:val="22"/>
        <w:numPr>
          <w:ilvl w:val="0"/>
          <w:numId w:val="11"/>
        </w:numPr>
        <w:ind w:firstLineChars="0"/>
        <w:rPr>
          <w:b/>
        </w:rPr>
      </w:pPr>
      <w:bookmarkStart w:id="457" w:name="_Toc122791548"/>
      <w:r>
        <w:rPr>
          <w:rFonts w:hint="eastAsia"/>
          <w:b/>
        </w:rPr>
        <w:t>适用范围</w:t>
      </w:r>
      <w:bookmarkEnd w:id="457"/>
    </w:p>
    <w:p>
      <w:pPr>
        <w:ind w:firstLine="420" w:firstLineChars="200"/>
      </w:pPr>
      <w:r>
        <w:rPr>
          <w:rFonts w:hint="eastAsia"/>
        </w:rPr>
        <w:t>本规定的适用于重庆国际复合材料股份有限公司工程项目的施工质量管理，适用对象为承担本工程的各个承包商，适用期为整个工程建设期。</w:t>
      </w:r>
    </w:p>
    <w:p>
      <w:pPr>
        <w:pStyle w:val="22"/>
        <w:numPr>
          <w:ilvl w:val="0"/>
          <w:numId w:val="11"/>
        </w:numPr>
        <w:ind w:firstLineChars="0"/>
        <w:rPr>
          <w:b/>
        </w:rPr>
      </w:pPr>
      <w:bookmarkStart w:id="458" w:name="_Toc122791549"/>
      <w:r>
        <w:rPr>
          <w:rFonts w:hint="eastAsia"/>
          <w:b/>
        </w:rPr>
        <w:t>制定依据</w:t>
      </w:r>
      <w:bookmarkEnd w:id="458"/>
    </w:p>
    <w:p>
      <w:pPr>
        <w:ind w:firstLine="420" w:firstLineChars="200"/>
      </w:pPr>
      <w:r>
        <w:rPr>
          <w:rFonts w:hint="eastAsia"/>
        </w:rPr>
        <w:t>本规定的制定依据为《中华人民共和国建筑法》、《建设工程质量管理条例》、国家标准和行业规范、施工承包商签订的《施工承包合同》。</w:t>
      </w:r>
    </w:p>
    <w:p>
      <w:pPr>
        <w:pStyle w:val="22"/>
        <w:numPr>
          <w:ilvl w:val="0"/>
          <w:numId w:val="11"/>
        </w:numPr>
        <w:ind w:firstLineChars="0"/>
        <w:rPr>
          <w:b/>
        </w:rPr>
      </w:pPr>
      <w:bookmarkStart w:id="459" w:name="_Toc122791550"/>
      <w:r>
        <w:rPr>
          <w:rFonts w:hint="eastAsia"/>
          <w:b/>
        </w:rPr>
        <w:t>《建设工程质量管理条例》相关条文</w:t>
      </w:r>
      <w:bookmarkEnd w:id="459"/>
    </w:p>
    <w:p>
      <w:pPr>
        <w:ind w:firstLine="420" w:firstLineChars="200"/>
      </w:pPr>
      <w:r>
        <w:rPr>
          <w:rFonts w:hint="eastAsia"/>
        </w:rPr>
        <w:t>本部分引用《建设工程质量管理条例》关于施工承包商的质量责任和义务部分的原条文。</w:t>
      </w:r>
    </w:p>
    <w:p>
      <w:r>
        <w:t xml:space="preserve">4.1 </w:t>
      </w:r>
      <w:r>
        <w:rPr>
          <w:rFonts w:hint="eastAsia"/>
        </w:rPr>
        <w:t>施工单位不得转包或者违法分包工程。</w:t>
      </w:r>
    </w:p>
    <w:p>
      <w:r>
        <w:t>4.2</w:t>
      </w:r>
      <w:r>
        <w:rPr>
          <w:rFonts w:hint="eastAsia"/>
        </w:rPr>
        <w:t>施工单位必须按照工程设计图纸和施工技术标准施工，不得擅自修改工程设计，不得偷工减料。</w:t>
      </w:r>
    </w:p>
    <w:p>
      <w:r>
        <w:t>4.3</w:t>
      </w:r>
      <w:r>
        <w:rPr>
          <w:rFonts w:hint="eastAsia"/>
        </w:rPr>
        <w:t>施工单位在施工过程中发现设计文件和图纸有差错的，应当及时提出意见和建议。</w:t>
      </w:r>
    </w:p>
    <w:p>
      <w:r>
        <w:t>4.4</w:t>
      </w:r>
      <w:r>
        <w:rPr>
          <w:rFonts w:hint="eastAsia"/>
        </w:rPr>
        <w:t>施工单位必须按照工程设计要求、施工技术标准和合同约定，对建筑材料、建筑构配件、 设备和自拌混凝土进行检验、检验应当有书面记录和专人签字；未经检验和检验不合格的，不得使用。</w:t>
      </w:r>
    </w:p>
    <w:p>
      <w:r>
        <w:t>4.5</w:t>
      </w:r>
      <w:r>
        <w:rPr>
          <w:rFonts w:hint="eastAsia"/>
        </w:rPr>
        <w:t>施工单位必须建立、健全施工质量检验制度，严格工序管理，作好隐蔽工程的质量检查和记录。隐蔽工程在隐蔽前，施工单位应当通知监理单位、建设单位。</w:t>
      </w:r>
    </w:p>
    <w:p>
      <w:r>
        <w:t>4.6</w:t>
      </w:r>
      <w:r>
        <w:rPr>
          <w:rFonts w:hint="eastAsia"/>
        </w:rPr>
        <w:t>施工人员对涉及结构安全的试块、试件以及有关材料，应当在建设单位或者工程监理单位监督下现场取样，并送具有相应资质等级的质量检测单位进行检测。</w:t>
      </w:r>
    </w:p>
    <w:p>
      <w:r>
        <w:t>4.7</w:t>
      </w:r>
      <w:r>
        <w:rPr>
          <w:rFonts w:hint="eastAsia"/>
        </w:rPr>
        <w:t>施工单位对施工中出现质量问题的建设工程或者竣工验收不合格的建设工程，应当负责返修。</w:t>
      </w:r>
    </w:p>
    <w:p>
      <w:r>
        <w:t>4.8</w:t>
      </w:r>
      <w:r>
        <w:rPr>
          <w:rFonts w:hint="eastAsia"/>
        </w:rPr>
        <w:t>施工单位应当建立、健全质量教育培训制度，坚持对职工的质量教育培训；未经质量教育培训或者考核不合格的人员，不得上岗作业。</w:t>
      </w:r>
    </w:p>
    <w:p>
      <w:pPr>
        <w:pStyle w:val="22"/>
        <w:numPr>
          <w:ilvl w:val="0"/>
          <w:numId w:val="11"/>
        </w:numPr>
        <w:ind w:firstLineChars="0"/>
        <w:rPr>
          <w:b/>
        </w:rPr>
      </w:pPr>
      <w:bookmarkStart w:id="460" w:name="_Toc122791551"/>
      <w:r>
        <w:rPr>
          <w:rFonts w:hint="eastAsia"/>
          <w:b/>
        </w:rPr>
        <w:t>对施工承包商的质量责任和义务的解释和扩充</w:t>
      </w:r>
      <w:bookmarkEnd w:id="460"/>
    </w:p>
    <w:p>
      <w:r>
        <w:t xml:space="preserve">5.1  </w:t>
      </w:r>
      <w:r>
        <w:rPr>
          <w:rFonts w:hint="eastAsia"/>
        </w:rPr>
        <w:t>施工分包商在隐蔽工程隐蔽前应提前48小时通监理单位（或建设单位）。</w:t>
      </w:r>
    </w:p>
    <w:p>
      <w:r>
        <w:t xml:space="preserve">5.2  </w:t>
      </w:r>
      <w:r>
        <w:rPr>
          <w:rFonts w:hint="eastAsia"/>
        </w:rPr>
        <w:t>施工分包商必须健全质量管理组织机构，每个专业都必须配备足够的专职质量监督人员，管理人员要持证上岗，要切实保证各专业人员到位。</w:t>
      </w:r>
    </w:p>
    <w:p>
      <w:r>
        <w:t xml:space="preserve">5.3  </w:t>
      </w:r>
      <w:r>
        <w:rPr>
          <w:rFonts w:hint="eastAsia"/>
        </w:rPr>
        <w:t>针对4.8条的扩充为，本工程现场施工人员必须经过质量培训并通过考试，才能上岗。特殊作业人员要持政府部门颁发的有效上岗证才能上岗。</w:t>
      </w:r>
    </w:p>
    <w:p>
      <w:r>
        <w:t xml:space="preserve">5.4  </w:t>
      </w:r>
      <w:r>
        <w:rPr>
          <w:rFonts w:hint="eastAsia"/>
        </w:rPr>
        <w:t>在每个专业的施工准备阶段，各承包商都要将测量仪器送有校验资质的单位进行校验，保证测量仪器准确。并将校验证书报监理部备案。</w:t>
      </w:r>
    </w:p>
    <w:p>
      <w:r>
        <w:t xml:space="preserve">5.5  </w:t>
      </w:r>
      <w:r>
        <w:rPr>
          <w:rFonts w:hint="eastAsia"/>
        </w:rPr>
        <w:t xml:space="preserve">凡由施工承包商采购的材料、设备等，在采购订货前应向建设单位、监理单位申报，在建设单位确认后方可进行采购。 </w:t>
      </w:r>
    </w:p>
    <w:p>
      <w:r>
        <w:t xml:space="preserve">5.6  </w:t>
      </w:r>
      <w:r>
        <w:rPr>
          <w:rFonts w:hint="eastAsia"/>
        </w:rPr>
        <w:t>凡运到施工现场的原材料、半成品或构配件，应有产品合格证或技术说明书、试验报告，并由施工单位按规范要求进行检验，向建设单位、监理工程师提出检验或试验报告，确认质量合格后，方可使用。</w:t>
      </w:r>
    </w:p>
    <w:p>
      <w:r>
        <w:t xml:space="preserve">5.7  </w:t>
      </w:r>
      <w:r>
        <w:rPr>
          <w:rFonts w:hint="eastAsia"/>
        </w:rPr>
        <w:t>设备、材料的存放必须进行可靠保护，要保证设备和材料不受损坏。</w:t>
      </w:r>
    </w:p>
    <w:p>
      <w:r>
        <w:t xml:space="preserve">5.8  </w:t>
      </w:r>
      <w:r>
        <w:rPr>
          <w:rFonts w:hint="eastAsia"/>
        </w:rPr>
        <w:t>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r>
        <w:t xml:space="preserve">5.9  </w:t>
      </w:r>
      <w:r>
        <w:rPr>
          <w:rFonts w:hint="eastAsia"/>
        </w:rPr>
        <w:t>《施工方案》经审核、审批、正式出版后，作为建设单位、监理单位监督管理的依据，现场施工必须按照施工方案中描述的措施和工艺进行施工。</w:t>
      </w:r>
    </w:p>
    <w:p>
      <w:r>
        <w:t xml:space="preserve">5.10  </w:t>
      </w:r>
      <w:r>
        <w:rPr>
          <w:rFonts w:hint="eastAsia"/>
        </w:rPr>
        <w:t>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r>
        <w:t xml:space="preserve">5.11  </w:t>
      </w:r>
      <w:r>
        <w:rPr>
          <w:rFonts w:hint="eastAsia"/>
        </w:rPr>
        <w:t>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r>
        <w:t>5.12</w:t>
      </w:r>
      <w:r>
        <w:rPr>
          <w:rFonts w:hint="eastAsia"/>
        </w:rPr>
        <w:t>成品保护措施</w:t>
      </w:r>
    </w:p>
    <w:p>
      <w:pPr>
        <w:pStyle w:val="22"/>
        <w:ind w:firstLine="0" w:firstLineChars="0"/>
      </w:pPr>
      <w:r>
        <w:t>5.12.1</w:t>
      </w:r>
      <w:r>
        <w:rPr>
          <w:rFonts w:hint="eastAsia"/>
        </w:rPr>
        <w:t>施工单位在成品保护管理上应实行项目经理负责制，各班组、各技术专业组、各职能人员应明确职责，分工负责，各专业队或作业班组必须配备认真负责的专职或兼职的成品保护专管员。</w:t>
      </w:r>
    </w:p>
    <w:p>
      <w:pPr>
        <w:pStyle w:val="22"/>
        <w:ind w:firstLine="0" w:firstLineChars="0"/>
      </w:pPr>
      <w:r>
        <w:t>5.12.2</w:t>
      </w:r>
      <w:r>
        <w:rPr>
          <w:rFonts w:hint="eastAsia"/>
        </w:rPr>
        <w:t>各施工单位应建立健全成品保护工作体系，严格执行本单位的工程施工安装产品保护程序，在安排施工生产的同时明确成品保护的基本要求和重点，对成品保护措施纳入技术交底。</w:t>
      </w:r>
    </w:p>
    <w:p>
      <w:pPr>
        <w:pStyle w:val="22"/>
        <w:ind w:firstLine="0" w:firstLineChars="0"/>
      </w:pPr>
      <w:r>
        <w:t>5.12.3</w:t>
      </w:r>
      <w:r>
        <w:rPr>
          <w:rFonts w:hint="eastAsia"/>
        </w:rPr>
        <w:t>各施工单位应加强成品保护的宣传教育，使有关人员明白做好成品保护是满足施工正常进行的必要条件和维护职业道德的基本要求。</w:t>
      </w:r>
    </w:p>
    <w:p>
      <w:pPr>
        <w:pStyle w:val="22"/>
        <w:ind w:firstLine="0" w:firstLineChars="0"/>
      </w:pPr>
      <w:r>
        <w:t>5.12.4</w:t>
      </w:r>
      <w:r>
        <w:rPr>
          <w:rFonts w:hint="eastAsia"/>
        </w:rPr>
        <w:t>工序全部或部分完成后，本工序施工责任单位应设立醒目明确的标识，警戒、围挡等措施，涉及安全风险的还应做好安全防护。</w:t>
      </w:r>
    </w:p>
    <w:p>
      <w:pPr>
        <w:pStyle w:val="22"/>
        <w:ind w:firstLine="0" w:firstLineChars="0"/>
      </w:pPr>
      <w:r>
        <w:t>5.12.5</w:t>
      </w:r>
      <w:r>
        <w:rPr>
          <w:rFonts w:hint="eastAsia"/>
        </w:rPr>
        <w:t>其他相邻施工单位不得随意拆除、破坏成品保护标识、警戒、围挡，应严格按照设置标识妥善保护已完工程。</w:t>
      </w:r>
    </w:p>
    <w:p>
      <w:pPr>
        <w:pStyle w:val="22"/>
        <w:ind w:firstLine="0" w:firstLineChars="0"/>
      </w:pPr>
      <w:r>
        <w:t>5.12.6</w:t>
      </w:r>
      <w:r>
        <w:rPr>
          <w:rFonts w:hint="eastAsia"/>
        </w:rPr>
        <w:t>已完工程施工单位应加大成品保护工作的监督力度，落实好成品保护措施的有效性，及时发现和制止成品损坏的行为。</w:t>
      </w:r>
    </w:p>
    <w:p>
      <w:pPr>
        <w:pStyle w:val="22"/>
        <w:ind w:firstLine="0" w:firstLineChars="0"/>
      </w:pPr>
      <w:r>
        <w:t>5.12.7</w:t>
      </w:r>
      <w:r>
        <w:rPr>
          <w:rFonts w:hint="eastAsia"/>
        </w:rPr>
        <w:t>施工单位内部和各施工单位存在工序交接时，应组织办理书面的成品保护交接手续。</w:t>
      </w:r>
    </w:p>
    <w:p>
      <w:pPr>
        <w:pStyle w:val="22"/>
        <w:numPr>
          <w:ilvl w:val="0"/>
          <w:numId w:val="11"/>
        </w:numPr>
        <w:ind w:firstLineChars="0"/>
        <w:rPr>
          <w:b/>
        </w:rPr>
      </w:pPr>
      <w:bookmarkStart w:id="461" w:name="_Toc122791553"/>
      <w:r>
        <w:rPr>
          <w:rFonts w:hint="eastAsia"/>
          <w:b/>
        </w:rPr>
        <w:t>质量问题（事故）处理程序</w:t>
      </w:r>
      <w:bookmarkEnd w:id="461"/>
    </w:p>
    <w:p>
      <w:pPr>
        <w:pStyle w:val="22"/>
        <w:numPr>
          <w:ilvl w:val="1"/>
          <w:numId w:val="11"/>
        </w:numPr>
        <w:ind w:firstLineChars="0"/>
      </w:pPr>
      <w:r>
        <w:rPr>
          <w:rFonts w:hint="eastAsia"/>
        </w:rPr>
        <w:t>施工单位在施工过程，如模板拆除等工作中，如果发现质量缺陷（包括甲供材料、构配件、设备等等），必须立刻报建设或监理方，不许私自隐蔽。</w:t>
      </w:r>
    </w:p>
    <w:p>
      <w:pPr>
        <w:pStyle w:val="22"/>
        <w:numPr>
          <w:ilvl w:val="1"/>
          <w:numId w:val="11"/>
        </w:numPr>
        <w:ind w:firstLineChars="0"/>
      </w:pPr>
      <w:r>
        <w:rPr>
          <w:rFonts w:hint="eastAsia"/>
        </w:rPr>
        <w:t>质量缺陷、质量问题、质量事故发生后，施工单位应停止与其有关部位的施工，并通知建设或监理单位。施工承包商立即进行质量事故的调查，写出调查分析报告并制定出处理方案。</w:t>
      </w:r>
    </w:p>
    <w:p>
      <w:pPr>
        <w:pStyle w:val="22"/>
        <w:numPr>
          <w:ilvl w:val="1"/>
          <w:numId w:val="11"/>
        </w:numPr>
        <w:ind w:firstLineChars="0"/>
      </w:pPr>
      <w:r>
        <w:rPr>
          <w:rFonts w:hint="eastAsia"/>
        </w:rPr>
        <w:t>质量缺陷处理完毕后，施工单位应组织监理和建设单位人员对处理的结果进行严格的鉴定和验收，写出事故处理报告，提交建设单位。</w:t>
      </w:r>
    </w:p>
    <w:p>
      <w:pPr>
        <w:pStyle w:val="22"/>
        <w:numPr>
          <w:ilvl w:val="0"/>
          <w:numId w:val="11"/>
        </w:numPr>
        <w:ind w:firstLineChars="0"/>
        <w:rPr>
          <w:b/>
        </w:rPr>
      </w:pPr>
      <w:r>
        <w:rPr>
          <w:rFonts w:hint="eastAsia"/>
          <w:b/>
        </w:rPr>
        <w:t>考核的实施</w:t>
      </w:r>
    </w:p>
    <w:p>
      <w:pPr>
        <w:ind w:firstLine="420" w:firstLineChars="200"/>
      </w:pPr>
      <w:r>
        <w:rPr>
          <w:rFonts w:hint="eastAsia"/>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pPr>
        <w:ind w:firstLine="420" w:firstLineChars="200"/>
      </w:pPr>
      <w:r>
        <w:rPr>
          <w:rFonts w:hint="eastAsia"/>
        </w:rPr>
        <w:t xml:space="preserve">生效的工程质量考核单由施工单位签字盖章后由工程造价管理人员在当期工程进度款中扣除， </w:t>
      </w:r>
    </w:p>
    <w:p>
      <w:pPr>
        <w:pStyle w:val="22"/>
        <w:numPr>
          <w:ilvl w:val="0"/>
          <w:numId w:val="11"/>
        </w:numPr>
        <w:ind w:firstLineChars="0"/>
        <w:rPr>
          <w:b/>
        </w:rPr>
      </w:pPr>
      <w:r>
        <w:rPr>
          <w:rFonts w:hint="eastAsia"/>
          <w:b/>
        </w:rPr>
        <w:t>工程质量考核标准见附表1</w:t>
      </w:r>
    </w:p>
    <w:tbl>
      <w:tblPr>
        <w:tblStyle w:val="14"/>
        <w:tblW w:w="8364" w:type="dxa"/>
        <w:tblInd w:w="108" w:type="dxa"/>
        <w:tblLayout w:type="fixed"/>
        <w:tblCellMar>
          <w:top w:w="0" w:type="dxa"/>
          <w:left w:w="108" w:type="dxa"/>
          <w:bottom w:w="0" w:type="dxa"/>
          <w:right w:w="108" w:type="dxa"/>
        </w:tblCellMar>
      </w:tblPr>
      <w:tblGrid>
        <w:gridCol w:w="851"/>
        <w:gridCol w:w="1069"/>
        <w:gridCol w:w="4459"/>
        <w:gridCol w:w="1985"/>
      </w:tblGrid>
      <w:tr>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l2br w:val="nil"/>
              <w:tr2bl w:val="nil"/>
            </w:tcBorders>
            <w:vAlign w:val="bottom"/>
          </w:tcPr>
          <w:p>
            <w:pPr>
              <w:pStyle w:val="22"/>
              <w:keepNext w:val="0"/>
              <w:keepLines w:val="0"/>
              <w:numPr>
                <w:ilvl w:val="0"/>
                <w:numId w:val="11"/>
              </w:numPr>
              <w:suppressLineNumbers w:val="0"/>
              <w:spacing w:before="0" w:beforeAutospacing="0" w:after="0" w:afterAutospacing="0"/>
              <w:ind w:right="0" w:firstLineChars="0"/>
              <w:rPr>
                <w:rFonts w:hint="default"/>
                <w:b/>
              </w:rPr>
            </w:pPr>
            <w:r>
              <w:rPr>
                <w:rFonts w:hint="eastAsia"/>
                <w:b/>
              </w:rPr>
              <w:t>违约单见附表2</w:t>
            </w:r>
          </w:p>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sz w:val="22"/>
              </w:rPr>
            </w:pPr>
          </w:p>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eastAsia" w:ascii="等线" w:hAnsi="等线" w:eastAsia="等线"/>
                <w:color w:val="000000"/>
                <w:kern w:val="0"/>
                <w:sz w:val="22"/>
              </w:rPr>
            </w:pPr>
            <w:r>
              <w:rPr>
                <w:rFonts w:hint="eastAsia" w:ascii="等线" w:hAnsi="等线" w:eastAsia="等线"/>
                <w:color w:val="000000"/>
                <w:kern w:val="0"/>
                <w:sz w:val="22"/>
              </w:rPr>
              <w:t>附表1</w:t>
            </w:r>
          </w:p>
          <w:p>
            <w:pPr>
              <w:keepNext w:val="0"/>
              <w:keepLines w:val="0"/>
              <w:widowControl/>
              <w:suppressLineNumbers w:val="0"/>
              <w:spacing w:before="0" w:beforeAutospacing="0" w:after="0" w:afterAutospacing="0"/>
              <w:ind w:left="0" w:right="0" w:firstLine="560" w:firstLineChars="200"/>
              <w:jc w:val="center"/>
              <w:rPr>
                <w:rFonts w:hint="eastAsia" w:ascii="等线" w:hAnsi="等线" w:eastAsia="等线"/>
                <w:color w:val="000000"/>
                <w:kern w:val="0"/>
                <w:sz w:val="28"/>
              </w:rPr>
            </w:pPr>
            <w:r>
              <w:rPr>
                <w:rFonts w:hint="eastAsia"/>
                <w:sz w:val="28"/>
              </w:rPr>
              <w:t>工程质量考核标准</w:t>
            </w:r>
          </w:p>
          <w:p>
            <w:pPr>
              <w:keepNext w:val="0"/>
              <w:keepLines w:val="0"/>
              <w:widowControl/>
              <w:suppressLineNumbers w:val="0"/>
              <w:spacing w:before="0" w:beforeAutospacing="0" w:after="0" w:afterAutospacing="0"/>
              <w:ind w:left="0" w:right="0" w:firstLine="440" w:firstLineChars="200"/>
              <w:jc w:val="left"/>
              <w:rPr>
                <w:rFonts w:hint="eastAsia" w:ascii="等线" w:hAnsi="等线" w:eastAsia="等线"/>
                <w:color w:val="000000"/>
                <w:kern w:val="0"/>
                <w:sz w:val="22"/>
              </w:rPr>
            </w:pPr>
            <w:r>
              <w:rPr>
                <w:rFonts w:hint="eastAsia" w:ascii="等线" w:hAnsi="等线" w:eastAsia="等线"/>
                <w:color w:val="000000"/>
                <w:kern w:val="0"/>
                <w:sz w:val="22"/>
              </w:rPr>
              <w:t xml:space="preserve"> 说明：考核标准为每次或每项扣罚标准，单位为人民币。扣罚不能免除施工单位修复、施工至合格以及由此造成的直接损失和工期延误而带来的间接损失。</w:t>
            </w:r>
          </w:p>
        </w:tc>
      </w:tr>
      <w:tr>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序号</w:t>
            </w:r>
          </w:p>
        </w:tc>
        <w:tc>
          <w:tcPr>
            <w:tcW w:w="10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类别</w:t>
            </w:r>
          </w:p>
        </w:tc>
        <w:tc>
          <w:tcPr>
            <w:tcW w:w="445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考核指标</w:t>
            </w:r>
          </w:p>
        </w:tc>
        <w:tc>
          <w:tcPr>
            <w:tcW w:w="19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违约金</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w:t>
            </w:r>
          </w:p>
        </w:tc>
        <w:tc>
          <w:tcPr>
            <w:tcW w:w="106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质量保证措施</w:t>
            </w: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无质量责任体系或体系不健全</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质量保证制度不健全</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重要工序缺少作业指导书</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4</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未经建设单位审查同意使用专业劳务队或分包队</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5</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检验员、质检员、特殊工种无证上岗</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6</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施工作业人员未经上岗培训，考核合格的，施工作业人员水平不能满足施工需要</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7</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入场设备有缺陷，或选用不当不能保证工程质量</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8</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乙供材料品牌、型号未报请建设单位同意就开始使用</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9</w:t>
            </w:r>
          </w:p>
        </w:tc>
        <w:tc>
          <w:tcPr>
            <w:tcW w:w="106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质量控制程序</w:t>
            </w: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工程开工报告未经批准擅自开工</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10</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nil"/>
              <w:right w:val="nil"/>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交接桩、施工复测及测量控制网资料不齐全</w:t>
            </w:r>
          </w:p>
        </w:tc>
        <w:tc>
          <w:tcPr>
            <w:tcW w:w="1985" w:type="dxa"/>
            <w:tcBorders>
              <w:top w:val="nil"/>
              <w:left w:val="single" w:color="auto" w:sz="4" w:space="0"/>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11</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图纸未经设计方或业主方认可，未经会审、会签，擅自施工</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12</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13</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有设计变更而未按照变更施工的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14</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材料入场检验记录不全或记录作假</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15</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16</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凡属监理单位规定应见证取样的项目，未通知擅自取样者</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17</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工序完成后应进行检验未经检验，擅自进行下步工序施工的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18</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施工组织设计、施工技术方案、环境保护方案及施工进程控制文件无审批</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19</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20</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已开工项目未经交底或无书面交底手续者</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21</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未按施工技术措施（或技术交底）执行或执行不力的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22</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隐蔽工程未经验收擅自或强行隐蔽</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23</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质量过程日志、记录、签证不齐全、造假记录或靠事后补记录者</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24</w:t>
            </w:r>
          </w:p>
        </w:tc>
        <w:tc>
          <w:tcPr>
            <w:tcW w:w="106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现场质量管理</w:t>
            </w: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25</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不按照规程、标准及作业指导书进行施工，造成质量缺陷的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26</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野蛮施工造成后果的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27</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发生质量问题，隐瞒不报或未经监理单位许可，擅自掩盖或处理</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28</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对重复出现类似质量问题，没有得到有效改进</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29</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在施工过程中不服从工程部业主代表、监理工程师的正确指导，态度恶劣的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30</w:t>
            </w:r>
          </w:p>
        </w:tc>
        <w:tc>
          <w:tcPr>
            <w:tcW w:w="1069" w:type="dxa"/>
            <w:vMerge w:val="restart"/>
            <w:tcBorders>
              <w:top w:val="nil"/>
              <w:left w:val="single" w:color="auto" w:sz="4" w:space="0"/>
              <w:bottom w:val="single" w:color="000000"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成品保护</w:t>
            </w: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对野蛮施工，造成破坏的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3000~10000元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31</w:t>
            </w:r>
          </w:p>
        </w:tc>
        <w:tc>
          <w:tcPr>
            <w:tcW w:w="1069" w:type="dxa"/>
            <w:vMerge w:val="continue"/>
            <w:tcBorders>
              <w:top w:val="nil"/>
              <w:left w:val="single" w:color="auto" w:sz="4" w:space="0"/>
              <w:bottom w:val="single" w:color="000000"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未落实成品保护交底、交接手续、设置警告、警示标识、围挡的</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32</w:t>
            </w:r>
          </w:p>
        </w:tc>
        <w:tc>
          <w:tcPr>
            <w:tcW w:w="1069" w:type="dxa"/>
            <w:vMerge w:val="continue"/>
            <w:tcBorders>
              <w:top w:val="nil"/>
              <w:left w:val="single" w:color="auto" w:sz="4" w:space="0"/>
              <w:bottom w:val="single" w:color="000000"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3000~10000元</w:t>
            </w:r>
          </w:p>
        </w:tc>
      </w:tr>
      <w:tr>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33</w:t>
            </w:r>
          </w:p>
        </w:tc>
        <w:tc>
          <w:tcPr>
            <w:tcW w:w="1069" w:type="dxa"/>
            <w:vMerge w:val="continue"/>
            <w:tcBorders>
              <w:top w:val="nil"/>
              <w:left w:val="single" w:color="auto" w:sz="4" w:space="0"/>
              <w:bottom w:val="single" w:color="000000"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3000~10000元</w:t>
            </w:r>
          </w:p>
        </w:tc>
      </w:tr>
    </w:tbl>
    <w:p/>
    <w:p/>
    <w:p/>
    <w:p/>
    <w:p/>
    <w:p/>
    <w:p/>
    <w:p/>
    <w:p/>
    <w:p/>
    <w:p/>
    <w:p/>
    <w:p/>
    <w:p/>
    <w:p/>
    <w:p/>
    <w:p/>
    <w:p/>
    <w:p/>
    <w:p>
      <w:pPr>
        <w:jc w:val="left"/>
        <w:rPr>
          <w:sz w:val="28"/>
        </w:rPr>
      </w:pPr>
      <w:r>
        <w:br w:type="page"/>
      </w:r>
      <w:r>
        <w:rPr>
          <w:rFonts w:hint="eastAsia"/>
        </w:rPr>
        <w:t>附表2</w:t>
      </w:r>
    </w:p>
    <w:p>
      <w:pPr>
        <w:jc w:val="center"/>
        <w:rPr>
          <w:rFonts w:hint="eastAsia" w:ascii="黑体" w:hAnsi="黑体" w:eastAsia="黑体"/>
          <w:sz w:val="32"/>
        </w:rPr>
      </w:pPr>
      <w:r>
        <w:rPr>
          <w:rFonts w:hint="eastAsia" w:ascii="黑体" w:hAnsi="黑体" w:eastAsia="黑体"/>
          <w:sz w:val="32"/>
        </w:rPr>
        <w:t>质量违约函</w:t>
      </w:r>
    </w:p>
    <w:p>
      <w:pPr>
        <w:jc w:val="left"/>
        <w:rPr>
          <w:sz w:val="28"/>
        </w:rPr>
      </w:pPr>
      <w:r>
        <w:rPr>
          <w:sz w:val="28"/>
          <w:u w:val="single"/>
        </w:rPr>
        <w:t>XXXX</w:t>
      </w:r>
      <w:r>
        <w:rPr>
          <w:rFonts w:hint="eastAsia"/>
          <w:sz w:val="28"/>
          <w:u w:val="single"/>
        </w:rPr>
        <w:t>公司</w:t>
      </w:r>
      <w:r>
        <w:rPr>
          <w:rFonts w:hint="eastAsia"/>
          <w:sz w:val="28"/>
        </w:rPr>
        <w:t>：</w:t>
      </w:r>
    </w:p>
    <w:p>
      <w:pPr>
        <w:ind w:firstLine="560" w:firstLineChars="200"/>
        <w:jc w:val="left"/>
        <w:rPr>
          <w:sz w:val="28"/>
        </w:rPr>
      </w:pPr>
      <w:r>
        <w:rPr>
          <w:rFonts w:hint="eastAsia"/>
          <w:sz w:val="28"/>
        </w:rPr>
        <w:t>你单位人员在我公司XX年X月施工中存在如下违反质量管理规定的行为，按照双方施工承包合同和协议，相关处理如下：</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color w:val="000000"/>
                <w:sz w:val="28"/>
              </w:rPr>
            </w:pPr>
            <w:r>
              <w:rPr>
                <w:rFonts w:hint="eastAsia" w:ascii="等线" w:hAnsi="等线" w:eastAsia="等线"/>
                <w:color w:val="000000"/>
                <w:sz w:val="28"/>
              </w:rPr>
              <w:t>事件经过</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等线" w:hAnsi="等线" w:eastAsia="等线"/>
                <w:color w:val="000000"/>
                <w:sz w:val="28"/>
              </w:rPr>
            </w:pPr>
            <w:r>
              <w:rPr>
                <w:rFonts w:hint="eastAsia" w:ascii="等线" w:hAnsi="等线" w:eastAsia="等线"/>
                <w:color w:val="000000"/>
                <w:sz w:val="28"/>
              </w:rPr>
              <w:t>照 片</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等线" w:hAnsi="等线" w:eastAsia="等线"/>
                <w:color w:val="000000"/>
                <w:sz w:val="28"/>
              </w:rPr>
            </w:pPr>
            <w:r>
              <w:rPr>
                <w:rFonts w:hint="eastAsia" w:ascii="等线" w:hAnsi="等线" w:eastAsia="等线"/>
                <w:color w:val="000000"/>
                <w:sz w:val="28"/>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left"/>
              <w:rPr>
                <w:rFonts w:hint="eastAsia" w:ascii="等线" w:hAnsi="等线" w:eastAsia="等线"/>
              </w:rPr>
            </w:pPr>
          </w:p>
        </w:tc>
        <w:tc>
          <w:tcPr>
            <w:tcW w:w="3402" w:type="dxa"/>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left"/>
              <w:rPr>
                <w:rFonts w:hint="eastAsia" w:ascii="等线" w:hAnsi="等线" w:eastAsia="等线"/>
              </w:rPr>
            </w:pPr>
          </w:p>
        </w:tc>
        <w:tc>
          <w:tcPr>
            <w:tcW w:w="2205" w:type="dxa"/>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left"/>
              <w:rPr>
                <w:rFonts w:hint="eastAsia" w:ascii="等线" w:hAnsi="等线" w:eastAsia="等线"/>
              </w:rPr>
            </w:pPr>
          </w:p>
        </w:tc>
      </w:tr>
    </w:tbl>
    <w:p>
      <w:pPr>
        <w:rPr>
          <w:vanish/>
        </w:rPr>
      </w:pPr>
    </w:p>
    <w:tbl>
      <w:tblPr>
        <w:tblStyle w:val="14"/>
        <w:tblW w:w="8700" w:type="dxa"/>
        <w:tblInd w:w="108" w:type="dxa"/>
        <w:tblLayout w:type="fixed"/>
        <w:tblCellMar>
          <w:top w:w="0" w:type="dxa"/>
          <w:left w:w="108" w:type="dxa"/>
          <w:bottom w:w="0" w:type="dxa"/>
          <w:right w:w="108" w:type="dxa"/>
        </w:tblCellMar>
      </w:tblPr>
      <w:tblGrid>
        <w:gridCol w:w="8700"/>
      </w:tblGrid>
      <w:tr>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vAlign w:val="bottom"/>
          </w:tcPr>
          <w:p>
            <w:pPr>
              <w:keepNext w:val="0"/>
              <w:keepLines w:val="0"/>
              <w:widowControl/>
              <w:suppressLineNumbers w:val="0"/>
              <w:spacing w:before="0" w:beforeAutospacing="0" w:after="0" w:afterAutospacing="0"/>
              <w:ind w:left="0" w:right="0" w:firstLine="560" w:firstLineChars="200"/>
              <w:jc w:val="left"/>
              <w:rPr>
                <w:rFonts w:hint="eastAsia" w:ascii="等线" w:hAnsi="等线" w:eastAsia="等线"/>
                <w:color w:val="000000"/>
                <w:kern w:val="0"/>
                <w:sz w:val="28"/>
              </w:rPr>
            </w:pPr>
            <w:r>
              <w:rPr>
                <w:rFonts w:hint="eastAsia" w:ascii="等线" w:hAnsi="等线" w:eastAsia="等线"/>
                <w:color w:val="000000"/>
                <w:kern w:val="0"/>
                <w:sz w:val="28"/>
              </w:rPr>
              <w:t>如存在异议，请你方在接到通报后5个工作日内将书面意见反馈到项目办，过期视为同意。</w:t>
            </w:r>
          </w:p>
        </w:tc>
      </w:tr>
      <w:tr>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pPr>
              <w:keepNext w:val="0"/>
              <w:keepLines w:val="0"/>
              <w:widowControl/>
              <w:suppressLineNumbers w:val="0"/>
              <w:spacing w:before="0" w:beforeAutospacing="0" w:after="0" w:afterAutospacing="0"/>
              <w:ind w:left="0" w:right="0"/>
              <w:jc w:val="left"/>
              <w:rPr>
                <w:rFonts w:hint="eastAsia" w:ascii="等线" w:hAnsi="等线" w:eastAsia="等线"/>
                <w:color w:val="000000"/>
                <w:kern w:val="0"/>
                <w:sz w:val="28"/>
              </w:rPr>
            </w:pPr>
            <w:r>
              <w:rPr>
                <w:rFonts w:hint="eastAsia" w:ascii="等线" w:hAnsi="等线" w:eastAsia="等线"/>
                <w:color w:val="000000"/>
                <w:kern w:val="0"/>
                <w:sz w:val="28"/>
              </w:rPr>
              <w:t>特此函告</w:t>
            </w:r>
          </w:p>
        </w:tc>
      </w:tr>
      <w:tr>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pPr>
              <w:keepNext w:val="0"/>
              <w:keepLines w:val="0"/>
              <w:widowControl/>
              <w:suppressLineNumbers w:val="0"/>
              <w:spacing w:before="0" w:beforeAutospacing="0" w:after="0" w:afterAutospacing="0"/>
              <w:ind w:left="0" w:right="0"/>
              <w:jc w:val="right"/>
              <w:rPr>
                <w:rFonts w:hint="eastAsia" w:ascii="等线" w:hAnsi="等线" w:eastAsia="等线"/>
                <w:color w:val="000000"/>
                <w:kern w:val="0"/>
                <w:sz w:val="28"/>
              </w:rPr>
            </w:pPr>
            <w:r>
              <w:rPr>
                <w:rFonts w:hint="eastAsia" w:ascii="等线" w:hAnsi="等线" w:eastAsia="等线"/>
                <w:color w:val="000000"/>
                <w:kern w:val="0"/>
                <w:sz w:val="28"/>
              </w:rPr>
              <w:t>项目办</w:t>
            </w:r>
          </w:p>
        </w:tc>
      </w:tr>
      <w:tr>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pPr>
              <w:keepNext w:val="0"/>
              <w:keepLines w:val="0"/>
              <w:widowControl/>
              <w:suppressLineNumbers w:val="0"/>
              <w:spacing w:before="0" w:beforeAutospacing="0" w:after="0" w:afterAutospacing="0"/>
              <w:ind w:left="0" w:right="0"/>
              <w:jc w:val="right"/>
              <w:rPr>
                <w:rFonts w:hint="eastAsia" w:ascii="等线" w:hAnsi="等线" w:eastAsia="等线"/>
                <w:color w:val="000000"/>
                <w:kern w:val="0"/>
                <w:sz w:val="28"/>
              </w:rPr>
            </w:pPr>
            <w:r>
              <w:rPr>
                <w:rFonts w:hint="eastAsia" w:ascii="等线" w:hAnsi="等线" w:eastAsia="等线"/>
                <w:color w:val="000000"/>
                <w:kern w:val="0"/>
                <w:sz w:val="28"/>
              </w:rPr>
              <w:t>年  月  日</w:t>
            </w:r>
          </w:p>
        </w:tc>
      </w:tr>
    </w:tbl>
    <w:p>
      <w:pPr>
        <w:ind w:firstLine="420" w:firstLineChars="200"/>
        <w:jc w:val="left"/>
      </w:pPr>
    </w:p>
    <w:p>
      <w:pPr>
        <w:spacing w:line="360" w:lineRule="auto"/>
        <w:rPr>
          <w:rFonts w:eastAsia="仿宋_GB2312"/>
          <w:color w:val="000000"/>
          <w:sz w:val="30"/>
        </w:rPr>
      </w:pPr>
      <w:r>
        <w:rPr>
          <w:rFonts w:eastAsia="仿宋_GB2312"/>
          <w:color w:val="000000"/>
          <w:sz w:val="30"/>
        </w:rPr>
        <w:br w:type="page"/>
      </w:r>
      <w:r>
        <w:rPr>
          <w:rFonts w:hint="eastAsia" w:eastAsia="仿宋_GB2312"/>
          <w:color w:val="000000"/>
          <w:sz w:val="30"/>
        </w:rPr>
        <w:t>附件6：</w:t>
      </w:r>
    </w:p>
    <w:p>
      <w:pPr>
        <w:spacing w:line="360" w:lineRule="auto"/>
        <w:jc w:val="center"/>
        <w:rPr>
          <w:b/>
          <w:sz w:val="32"/>
        </w:rPr>
      </w:pPr>
      <w:r>
        <w:rPr>
          <w:rFonts w:hint="eastAsia"/>
          <w:b/>
          <w:sz w:val="32"/>
        </w:rPr>
        <w:t>工程项目设计变更管理办法</w:t>
      </w:r>
    </w:p>
    <w:p>
      <w:pPr>
        <w:pStyle w:val="26"/>
        <w:numPr>
          <w:ilvl w:val="0"/>
          <w:numId w:val="12"/>
        </w:numPr>
        <w:spacing w:before="312" w:after="312"/>
        <w:jc w:val="left"/>
      </w:pPr>
      <w:bookmarkStart w:id="462" w:name="_Toc180489608"/>
      <w:bookmarkStart w:id="463" w:name="_Toc325380244"/>
      <w:bookmarkStart w:id="464" w:name="_Toc3613_WPSOffice_Level1"/>
      <w:bookmarkStart w:id="465" w:name="_Toc22219_WPSOffice_Level1"/>
      <w:bookmarkStart w:id="466" w:name="_Toc21640_WPSOffice_Level1"/>
      <w:bookmarkStart w:id="467" w:name="_Toc327262748"/>
      <w:bookmarkStart w:id="468" w:name="_Toc18402_WPSOffice_Level1"/>
      <w:bookmarkStart w:id="469" w:name="_Toc325380253"/>
      <w:bookmarkStart w:id="470" w:name="_Toc325035189"/>
      <w:bookmarkStart w:id="471" w:name="_Toc13459"/>
      <w:bookmarkStart w:id="472" w:name="_Toc19649_WPSOffice_Level1"/>
      <w:bookmarkStart w:id="473" w:name="_Toc29571"/>
      <w:bookmarkStart w:id="474" w:name="_Toc15868"/>
      <w:bookmarkStart w:id="475" w:name="_Toc325035050"/>
      <w:r>
        <w:rPr>
          <w:rFonts w:hint="eastAsia"/>
        </w:rPr>
        <w:t>目的</w:t>
      </w:r>
      <w:bookmarkEnd w:id="462"/>
    </w:p>
    <w:p>
      <w:pPr>
        <w:pStyle w:val="24"/>
        <w:spacing w:before="109" w:beforeLines="35" w:after="109" w:afterLines="35"/>
      </w:pPr>
      <w:r>
        <w:rPr>
          <w:rFonts w:hint="eastAsia"/>
        </w:rPr>
        <w:t>为规范重庆国际复合材料股份有限公司（以下简称“国际复材”“公司”）</w:t>
      </w:r>
      <w:r>
        <w:rPr>
          <w:rFonts w:hint="eastAsia" w:hAnsi="宋体"/>
        </w:rPr>
        <w:t>工程建设过程发生</w:t>
      </w:r>
      <w:r>
        <w:rPr>
          <w:rFonts w:hint="eastAsia"/>
        </w:rPr>
        <w:t>的工程项目</w:t>
      </w:r>
      <w:r>
        <w:rPr>
          <w:rFonts w:hint="eastAsia" w:hAnsi="宋体"/>
        </w:rPr>
        <w:t>设计变更（以下简称“设计变更”）</w:t>
      </w:r>
      <w:r>
        <w:rPr>
          <w:rFonts w:hint="eastAsia"/>
        </w:rPr>
        <w:t>管理工作，规范工程项目设计变更审批管理，特制定本办法。</w:t>
      </w:r>
    </w:p>
    <w:p>
      <w:pPr>
        <w:pStyle w:val="26"/>
        <w:numPr>
          <w:ilvl w:val="0"/>
          <w:numId w:val="12"/>
        </w:numPr>
        <w:spacing w:before="312" w:after="312"/>
        <w:ind w:left="0"/>
      </w:pPr>
      <w:bookmarkStart w:id="476" w:name="_Toc180489609"/>
      <w:r>
        <w:rPr>
          <w:rFonts w:hint="eastAsia"/>
        </w:rPr>
        <w:t>范围</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24"/>
        <w:spacing w:line="288" w:lineRule="auto"/>
      </w:pPr>
      <w:r>
        <w:rPr>
          <w:rFonts w:hint="eastAsia"/>
        </w:rPr>
        <w:t>本制度适用于重庆国际复合材料股份有限公司（下称“公司”）及各级公司全资（控股）子公司、分公司（下称“各分子公司”）。</w:t>
      </w:r>
    </w:p>
    <w:p>
      <w:pPr>
        <w:pStyle w:val="26"/>
        <w:numPr>
          <w:ilvl w:val="0"/>
          <w:numId w:val="12"/>
        </w:numPr>
        <w:spacing w:before="312" w:after="312"/>
        <w:ind w:left="0"/>
      </w:pPr>
      <w:bookmarkStart w:id="477" w:name="_Toc325035052"/>
      <w:bookmarkStart w:id="478" w:name="_Toc325035191"/>
      <w:bookmarkStart w:id="479" w:name="_Toc325380246"/>
      <w:bookmarkStart w:id="480" w:name="_Toc327262750"/>
      <w:bookmarkStart w:id="481" w:name="_Toc325380255"/>
      <w:bookmarkStart w:id="482" w:name="_Toc5719"/>
      <w:bookmarkStart w:id="483" w:name="_Toc5572"/>
      <w:bookmarkStart w:id="484" w:name="_Toc7014_WPSOffice_Level1"/>
      <w:bookmarkStart w:id="485" w:name="_Toc959"/>
      <w:bookmarkStart w:id="486" w:name="_Toc3537_WPSOffice_Level1"/>
      <w:bookmarkStart w:id="487" w:name="_Toc180489611"/>
      <w:bookmarkStart w:id="488" w:name="_Toc14162_WPSOffice_Level1"/>
      <w:bookmarkStart w:id="489" w:name="_Toc20062_WPSOffice_Level1"/>
      <w:r>
        <w:rPr>
          <w:rFonts w:hint="eastAsia"/>
        </w:rPr>
        <w:t>术语</w:t>
      </w:r>
      <w:bookmarkEnd w:id="477"/>
      <w:bookmarkEnd w:id="478"/>
      <w:bookmarkEnd w:id="479"/>
      <w:bookmarkEnd w:id="480"/>
      <w:bookmarkEnd w:id="481"/>
      <w:r>
        <w:rPr>
          <w:rFonts w:hint="eastAsia"/>
        </w:rPr>
        <w:t>和定义</w:t>
      </w:r>
      <w:bookmarkEnd w:id="482"/>
      <w:bookmarkEnd w:id="483"/>
      <w:bookmarkEnd w:id="484"/>
      <w:bookmarkEnd w:id="485"/>
      <w:bookmarkEnd w:id="486"/>
      <w:bookmarkEnd w:id="487"/>
      <w:bookmarkEnd w:id="488"/>
      <w:bookmarkEnd w:id="489"/>
    </w:p>
    <w:p>
      <w:pPr>
        <w:pStyle w:val="27"/>
        <w:numPr>
          <w:ilvl w:val="1"/>
          <w:numId w:val="12"/>
        </w:numPr>
        <w:spacing w:before="156" w:beforeLines="50" w:after="156" w:afterLines="50"/>
        <w:ind w:left="0"/>
      </w:pPr>
      <w:bookmarkStart w:id="490" w:name="_Toc180489615"/>
      <w:r>
        <w:rPr>
          <w:rFonts w:hint="eastAsia"/>
        </w:rPr>
        <w:t>设计变更</w:t>
      </w:r>
    </w:p>
    <w:p>
      <w:pPr>
        <w:pStyle w:val="24"/>
      </w:pPr>
      <w:r>
        <w:rPr>
          <w:rFonts w:hint="eastAsia"/>
        </w:rPr>
        <w:t>项目自初步设计批准之日起至通过竣工验收正式交付使用之日止，对已批准的初步设计文件、技术设计文件或施工图设计文件所进行的修改、完善、优化等活动。</w:t>
      </w:r>
    </w:p>
    <w:p>
      <w:pPr>
        <w:pStyle w:val="27"/>
        <w:numPr>
          <w:ilvl w:val="1"/>
          <w:numId w:val="12"/>
        </w:numPr>
        <w:spacing w:before="156" w:beforeLines="50" w:after="156" w:afterLines="50"/>
        <w:ind w:left="0"/>
      </w:pPr>
      <w:r>
        <w:rPr>
          <w:rFonts w:hint="eastAsia"/>
        </w:rPr>
        <w:t>一般变更</w:t>
      </w:r>
    </w:p>
    <w:p>
      <w:pPr>
        <w:pStyle w:val="30"/>
        <w:numPr>
          <w:ilvl w:val="2"/>
          <w:numId w:val="12"/>
        </w:numPr>
        <w:spacing w:before="0" w:after="0"/>
      </w:pPr>
      <w:r>
        <w:rPr>
          <w:rFonts w:hint="eastAsia"/>
        </w:rPr>
        <w:t>设备及材料的名称、规格、安装方式等发生变化，没有超出原设计或工艺技术要求的。</w:t>
      </w:r>
    </w:p>
    <w:p>
      <w:pPr>
        <w:pStyle w:val="30"/>
        <w:numPr>
          <w:ilvl w:val="2"/>
          <w:numId w:val="12"/>
        </w:numPr>
        <w:spacing w:before="0" w:after="0"/>
      </w:pPr>
      <w:r>
        <w:rPr>
          <w:rFonts w:hint="eastAsia"/>
        </w:rPr>
        <w:t>设备、材料及工程量的数量发生变化，不改变工艺技术要求且在单项批复估算内的。</w:t>
      </w:r>
    </w:p>
    <w:p>
      <w:pPr>
        <w:pStyle w:val="27"/>
        <w:numPr>
          <w:ilvl w:val="1"/>
          <w:numId w:val="12"/>
        </w:numPr>
        <w:spacing w:before="156" w:beforeLines="50" w:after="156" w:afterLines="50"/>
        <w:ind w:left="0"/>
      </w:pPr>
      <w:r>
        <w:rPr>
          <w:rFonts w:hint="eastAsia"/>
        </w:rPr>
        <w:t>重大变更</w:t>
      </w:r>
    </w:p>
    <w:p>
      <w:pPr>
        <w:pStyle w:val="30"/>
        <w:numPr>
          <w:ilvl w:val="2"/>
          <w:numId w:val="12"/>
        </w:numPr>
        <w:spacing w:before="0" w:after="0"/>
      </w:pPr>
      <w:r>
        <w:rPr>
          <w:rFonts w:hint="eastAsia"/>
        </w:rPr>
        <w:t>重大工艺变更、产品结构调整等发生变化，与可研报告不一致的。</w:t>
      </w:r>
    </w:p>
    <w:p>
      <w:pPr>
        <w:pStyle w:val="30"/>
        <w:numPr>
          <w:ilvl w:val="2"/>
          <w:numId w:val="12"/>
        </w:numPr>
        <w:spacing w:before="0" w:after="0"/>
      </w:pPr>
      <w:r>
        <w:rPr>
          <w:rFonts w:hint="eastAsia"/>
        </w:rPr>
        <w:t>设备材料名称、规格、安装方式等发生变化，超出原设计或工艺技术要求的。</w:t>
      </w:r>
    </w:p>
    <w:p>
      <w:pPr>
        <w:pStyle w:val="30"/>
        <w:numPr>
          <w:ilvl w:val="2"/>
          <w:numId w:val="12"/>
        </w:numPr>
        <w:spacing w:before="0" w:after="0"/>
      </w:pPr>
      <w:r>
        <w:rPr>
          <w:rFonts w:hint="eastAsia"/>
        </w:rPr>
        <w:t>设备、材料及工程量的数量发生变化，超出单项批复估算但未超出项目总批复估算的。</w:t>
      </w:r>
    </w:p>
    <w:p>
      <w:pPr>
        <w:pStyle w:val="30"/>
        <w:numPr>
          <w:ilvl w:val="2"/>
          <w:numId w:val="12"/>
        </w:numPr>
        <w:spacing w:before="0" w:after="0"/>
      </w:pPr>
      <w:r>
        <w:rPr>
          <w:rFonts w:hint="eastAsia"/>
        </w:rPr>
        <w:t>因实施方案漏项，或新增加的超出原设计工艺内容的。</w:t>
      </w:r>
    </w:p>
    <w:p>
      <w:pPr>
        <w:pStyle w:val="30"/>
        <w:numPr>
          <w:ilvl w:val="2"/>
          <w:numId w:val="12"/>
        </w:numPr>
        <w:spacing w:before="0" w:after="0"/>
      </w:pPr>
      <w:r>
        <w:rPr>
          <w:rFonts w:hint="eastAsia"/>
        </w:rPr>
        <w:t xml:space="preserve">特种设备实施内容发生变化的。 </w:t>
      </w:r>
    </w:p>
    <w:bookmarkEnd w:id="490"/>
    <w:p>
      <w:pPr>
        <w:pStyle w:val="26"/>
        <w:numPr>
          <w:ilvl w:val="0"/>
          <w:numId w:val="12"/>
        </w:numPr>
        <w:spacing w:before="312" w:after="312"/>
        <w:ind w:left="0"/>
      </w:pPr>
      <w:r>
        <w:rPr>
          <w:rFonts w:hint="eastAsia"/>
        </w:rPr>
        <w:t>原则</w:t>
      </w:r>
    </w:p>
    <w:p>
      <w:pPr>
        <w:pStyle w:val="30"/>
        <w:numPr>
          <w:ilvl w:val="2"/>
          <w:numId w:val="12"/>
        </w:numPr>
        <w:spacing w:before="0" w:after="0"/>
      </w:pPr>
      <w:r>
        <w:rPr>
          <w:rFonts w:hint="eastAsia"/>
        </w:rPr>
        <w:t>原设计不能保证工程质量要求、设计遗漏、有错误与现场不符无法施工、生产工艺重大变更。</w:t>
      </w:r>
    </w:p>
    <w:p>
      <w:pPr>
        <w:pStyle w:val="30"/>
        <w:numPr>
          <w:ilvl w:val="2"/>
          <w:numId w:val="12"/>
        </w:numPr>
        <w:spacing w:before="0" w:after="0"/>
      </w:pPr>
      <w:r>
        <w:rPr>
          <w:rFonts w:hint="eastAsia"/>
        </w:rPr>
        <w:t>建设单位和公司相关部门对设计图纸的合理修改意见，应在施工之前提出。在施工试车或验收过程中，只要不影响生产，原则上不再接受设计变更要求。</w:t>
      </w:r>
    </w:p>
    <w:p>
      <w:pPr>
        <w:pStyle w:val="30"/>
        <w:numPr>
          <w:ilvl w:val="2"/>
          <w:numId w:val="12"/>
        </w:numPr>
        <w:spacing w:before="0" w:after="0"/>
      </w:pPr>
      <w:r>
        <w:rPr>
          <w:rFonts w:hint="eastAsia"/>
        </w:rPr>
        <w:t>坚决杜绝内容不明确、没有详图或具体使用部位而只是增加材料用量的变更。</w:t>
      </w:r>
    </w:p>
    <w:p>
      <w:pPr>
        <w:pStyle w:val="30"/>
        <w:numPr>
          <w:ilvl w:val="2"/>
          <w:numId w:val="12"/>
        </w:numPr>
        <w:spacing w:before="0" w:after="0"/>
      </w:pPr>
      <w:r>
        <w:rPr>
          <w:rFonts w:hint="eastAsia"/>
        </w:rPr>
        <w:t>严禁一次设计变更分多次提出，逃避审核程序。</w:t>
      </w:r>
    </w:p>
    <w:p>
      <w:pPr>
        <w:pStyle w:val="30"/>
        <w:numPr>
          <w:ilvl w:val="2"/>
          <w:numId w:val="12"/>
        </w:numPr>
        <w:spacing w:before="0" w:after="0"/>
      </w:pPr>
      <w:r>
        <w:rPr>
          <w:rFonts w:hint="eastAsia"/>
        </w:rPr>
        <w:t>工程造价增减幅度是否控制在总概算的范围之内，若确需变更但有可能超概算时，必须经过公司项目变更审议流程。</w:t>
      </w:r>
    </w:p>
    <w:p>
      <w:pPr>
        <w:pStyle w:val="26"/>
        <w:numPr>
          <w:ilvl w:val="0"/>
          <w:numId w:val="12"/>
        </w:numPr>
        <w:spacing w:before="312" w:after="312"/>
        <w:ind w:left="0"/>
      </w:pPr>
      <w:r>
        <w:rPr>
          <w:rFonts w:hint="eastAsia"/>
        </w:rPr>
        <w:t>职责</w:t>
      </w:r>
    </w:p>
    <w:p>
      <w:pPr>
        <w:pStyle w:val="30"/>
        <w:numPr>
          <w:ilvl w:val="2"/>
          <w:numId w:val="12"/>
        </w:numPr>
        <w:spacing w:before="0" w:after="0"/>
      </w:pPr>
      <w:r>
        <w:rPr>
          <w:rFonts w:hint="eastAsia"/>
        </w:rPr>
        <w:t>属地部门负责提出项目变更，由属地部门按照项目办项目变更管理制度要求，完善项目变更手续。</w:t>
      </w:r>
    </w:p>
    <w:p>
      <w:pPr>
        <w:pStyle w:val="30"/>
        <w:numPr>
          <w:ilvl w:val="2"/>
          <w:numId w:val="12"/>
        </w:numPr>
        <w:spacing w:before="0" w:after="0"/>
      </w:pPr>
      <w:r>
        <w:rPr>
          <w:rFonts w:hint="eastAsia"/>
        </w:rPr>
        <w:t>建设单位、设计单位、施工单位负责设计变更提报，详见附件B、附件C、附件D。</w:t>
      </w:r>
    </w:p>
    <w:p>
      <w:pPr>
        <w:pStyle w:val="30"/>
        <w:numPr>
          <w:ilvl w:val="2"/>
          <w:numId w:val="12"/>
        </w:numPr>
        <w:spacing w:before="0" w:after="0"/>
      </w:pPr>
      <w:r>
        <w:rPr>
          <w:rFonts w:hint="eastAsia"/>
        </w:rPr>
        <w:t>项目办负责设计变更的技术审核、设计变更费用预决算。</w:t>
      </w:r>
    </w:p>
    <w:p>
      <w:pPr>
        <w:pStyle w:val="30"/>
        <w:numPr>
          <w:ilvl w:val="2"/>
          <w:numId w:val="12"/>
        </w:numPr>
        <w:spacing w:before="0" w:after="0"/>
      </w:pPr>
      <w:r>
        <w:rPr>
          <w:rFonts w:hint="eastAsia"/>
        </w:rPr>
        <w:t>数智化工装技术中心负责设计变更的审核、档案归档。</w:t>
      </w:r>
    </w:p>
    <w:p>
      <w:pPr>
        <w:pStyle w:val="26"/>
        <w:numPr>
          <w:ilvl w:val="0"/>
          <w:numId w:val="12"/>
        </w:numPr>
        <w:spacing w:before="312" w:after="312"/>
        <w:ind w:left="0"/>
      </w:pPr>
      <w:r>
        <w:rPr>
          <w:rFonts w:hint="eastAsia"/>
        </w:rPr>
        <w:t>管理内容</w:t>
      </w:r>
    </w:p>
    <w:p>
      <w:pPr>
        <w:pStyle w:val="28"/>
        <w:numPr>
          <w:ilvl w:val="1"/>
          <w:numId w:val="12"/>
        </w:numPr>
        <w:spacing w:before="156" w:after="156"/>
        <w:ind w:left="0"/>
      </w:pPr>
      <w:bookmarkStart w:id="491" w:name="_Toc180489622"/>
      <w:bookmarkStart w:id="492" w:name="_Toc20031_WPSOffice_Level1"/>
      <w:bookmarkStart w:id="493" w:name="_Toc9144_WPSOffice_Level1"/>
      <w:bookmarkStart w:id="494" w:name="_Toc11779_WPSOffice_Level1"/>
      <w:bookmarkStart w:id="495" w:name="_Toc5661"/>
      <w:bookmarkStart w:id="496" w:name="_Toc28607"/>
      <w:bookmarkStart w:id="497" w:name="_Toc4905_WPSOffice_Level1"/>
      <w:bookmarkStart w:id="498" w:name="_Toc25939_WPSOffice_Level1"/>
      <w:bookmarkStart w:id="499" w:name="_Toc28486"/>
      <w:r>
        <w:rPr>
          <w:rFonts w:hint="eastAsia"/>
        </w:rPr>
        <w:t>设计变更的原因</w:t>
      </w:r>
    </w:p>
    <w:p>
      <w:pPr>
        <w:pStyle w:val="30"/>
        <w:numPr>
          <w:ilvl w:val="2"/>
          <w:numId w:val="12"/>
        </w:numPr>
        <w:spacing w:before="0" w:after="0"/>
      </w:pPr>
      <w:r>
        <w:rPr>
          <w:rFonts w:hint="eastAsia"/>
        </w:rPr>
        <w:t>修改工艺技术，包括设备的改变。</w:t>
      </w:r>
    </w:p>
    <w:p>
      <w:pPr>
        <w:pStyle w:val="30"/>
        <w:numPr>
          <w:ilvl w:val="2"/>
          <w:numId w:val="12"/>
        </w:numPr>
        <w:spacing w:before="0" w:after="0"/>
      </w:pPr>
      <w:r>
        <w:rPr>
          <w:rFonts w:hint="eastAsia"/>
        </w:rPr>
        <w:t>增减工程内容。</w:t>
      </w:r>
    </w:p>
    <w:p>
      <w:pPr>
        <w:pStyle w:val="30"/>
        <w:numPr>
          <w:ilvl w:val="2"/>
          <w:numId w:val="12"/>
        </w:numPr>
        <w:spacing w:before="0" w:after="0"/>
      </w:pPr>
      <w:r>
        <w:rPr>
          <w:rFonts w:hint="eastAsia"/>
        </w:rPr>
        <w:t>改变使用功能。</w:t>
      </w:r>
    </w:p>
    <w:p>
      <w:pPr>
        <w:pStyle w:val="30"/>
        <w:numPr>
          <w:ilvl w:val="2"/>
          <w:numId w:val="12"/>
        </w:numPr>
        <w:spacing w:before="0" w:after="0"/>
      </w:pPr>
      <w:r>
        <w:rPr>
          <w:rFonts w:hint="eastAsia"/>
        </w:rPr>
        <w:t>设计错误、遗漏。</w:t>
      </w:r>
    </w:p>
    <w:p>
      <w:pPr>
        <w:pStyle w:val="30"/>
        <w:numPr>
          <w:ilvl w:val="2"/>
          <w:numId w:val="12"/>
        </w:numPr>
        <w:spacing w:before="0" w:after="0"/>
      </w:pPr>
      <w:r>
        <w:rPr>
          <w:rFonts w:hint="eastAsia"/>
        </w:rPr>
        <w:t>现场提出的合理化建议。</w:t>
      </w:r>
    </w:p>
    <w:p>
      <w:pPr>
        <w:pStyle w:val="30"/>
        <w:numPr>
          <w:ilvl w:val="2"/>
          <w:numId w:val="12"/>
        </w:numPr>
        <w:spacing w:before="0" w:after="0"/>
      </w:pPr>
      <w:r>
        <w:rPr>
          <w:rFonts w:hint="eastAsia"/>
        </w:rPr>
        <w:t>施工过程中产生的错误。</w:t>
      </w:r>
    </w:p>
    <w:p>
      <w:pPr>
        <w:pStyle w:val="30"/>
        <w:numPr>
          <w:ilvl w:val="2"/>
          <w:numId w:val="12"/>
        </w:numPr>
        <w:spacing w:before="0" w:after="0"/>
      </w:pPr>
      <w:r>
        <w:rPr>
          <w:rFonts w:hint="eastAsia"/>
        </w:rPr>
        <w:t>使用的材料品种的改变。</w:t>
      </w:r>
    </w:p>
    <w:p>
      <w:pPr>
        <w:pStyle w:val="30"/>
        <w:numPr>
          <w:ilvl w:val="2"/>
          <w:numId w:val="12"/>
        </w:numPr>
        <w:spacing w:before="0" w:after="0"/>
      </w:pPr>
      <w:r>
        <w:rPr>
          <w:rFonts w:hint="eastAsia"/>
        </w:rPr>
        <w:t>工程地质勘察资料不准确而引起的修改，如基础加深等。</w:t>
      </w:r>
    </w:p>
    <w:p>
      <w:pPr>
        <w:pStyle w:val="28"/>
        <w:numPr>
          <w:ilvl w:val="1"/>
          <w:numId w:val="12"/>
        </w:numPr>
        <w:spacing w:before="156" w:after="156"/>
        <w:ind w:left="0"/>
      </w:pPr>
      <w:r>
        <w:rPr>
          <w:rFonts w:hint="eastAsia"/>
        </w:rPr>
        <w:t>设计变更的时效性：</w:t>
      </w:r>
    </w:p>
    <w:p>
      <w:pPr>
        <w:pStyle w:val="30"/>
        <w:numPr>
          <w:ilvl w:val="2"/>
          <w:numId w:val="12"/>
        </w:numPr>
        <w:spacing w:before="0" w:after="0"/>
      </w:pPr>
      <w:r>
        <w:rPr>
          <w:rFonts w:hint="eastAsia"/>
        </w:rPr>
        <w:t>项目专业设计人员对设计单位、施工单位提出的设计变更在2个工作日内完成审核。</w:t>
      </w:r>
    </w:p>
    <w:p>
      <w:pPr>
        <w:pStyle w:val="30"/>
        <w:numPr>
          <w:ilvl w:val="2"/>
          <w:numId w:val="12"/>
        </w:numPr>
        <w:spacing w:before="0" w:after="0"/>
      </w:pPr>
      <w:r>
        <w:rPr>
          <w:rFonts w:hint="eastAsia"/>
        </w:rPr>
        <w:t>项目（执行）经理在收到设计变更申请表和会议纪要后1个工作日内完成审核。</w:t>
      </w:r>
    </w:p>
    <w:p>
      <w:pPr>
        <w:pStyle w:val="30"/>
        <w:numPr>
          <w:ilvl w:val="2"/>
          <w:numId w:val="12"/>
        </w:numPr>
        <w:spacing w:before="0" w:after="0"/>
      </w:pPr>
      <w:r>
        <w:rPr>
          <w:rFonts w:hint="eastAsia"/>
        </w:rPr>
        <w:t>设计院在2个工作日内组织讨论、审核及初步方案等。</w:t>
      </w:r>
    </w:p>
    <w:p>
      <w:pPr>
        <w:pStyle w:val="30"/>
        <w:numPr>
          <w:ilvl w:val="2"/>
          <w:numId w:val="12"/>
        </w:numPr>
        <w:spacing w:before="0" w:after="0"/>
      </w:pPr>
      <w:r>
        <w:rPr>
          <w:rFonts w:hint="eastAsia"/>
        </w:rPr>
        <w:t>项目负责人在1个工作日内完成审批。</w:t>
      </w:r>
    </w:p>
    <w:p>
      <w:pPr>
        <w:pStyle w:val="30"/>
        <w:numPr>
          <w:ilvl w:val="2"/>
          <w:numId w:val="12"/>
        </w:numPr>
        <w:spacing w:before="0" w:after="0"/>
      </w:pPr>
      <w:r>
        <w:rPr>
          <w:rFonts w:hint="eastAsia"/>
        </w:rPr>
        <w:t>项目办造价人员在收到项目变更、初步方案后在2个工作日完成造价估算。</w:t>
      </w:r>
    </w:p>
    <w:p>
      <w:pPr>
        <w:pStyle w:val="30"/>
        <w:numPr>
          <w:ilvl w:val="2"/>
          <w:numId w:val="12"/>
        </w:numPr>
        <w:spacing w:before="0" w:after="0"/>
      </w:pPr>
      <w:r>
        <w:rPr>
          <w:rFonts w:hint="eastAsia"/>
        </w:rPr>
        <w:t>数智化工装技术中心、项目办领导审核和公司项目分管领导在2个工作日完成审批。</w:t>
      </w:r>
    </w:p>
    <w:p>
      <w:pPr>
        <w:pStyle w:val="30"/>
        <w:numPr>
          <w:ilvl w:val="2"/>
          <w:numId w:val="12"/>
        </w:numPr>
        <w:spacing w:before="0" w:after="0"/>
      </w:pPr>
      <w:r>
        <w:rPr>
          <w:rFonts w:hint="eastAsia"/>
        </w:rPr>
        <w:t>项目竣工验收后30日内各专业设计人员收集整理设计变更，并交项目技术负责人核对后交档案管理人员归档。</w:t>
      </w:r>
    </w:p>
    <w:p>
      <w:pPr>
        <w:pStyle w:val="30"/>
        <w:numPr>
          <w:ilvl w:val="2"/>
          <w:numId w:val="12"/>
        </w:numPr>
        <w:spacing w:before="0" w:after="0"/>
      </w:pPr>
      <w:r>
        <w:rPr>
          <w:rFonts w:hint="eastAsia"/>
        </w:rPr>
        <w:t>若现场出现紧急情况需要立即实施变更的，在变更完成后3日内补充完善流程。</w:t>
      </w:r>
    </w:p>
    <w:p>
      <w:pPr>
        <w:pStyle w:val="28"/>
        <w:numPr>
          <w:ilvl w:val="1"/>
          <w:numId w:val="12"/>
        </w:numPr>
        <w:spacing w:before="156" w:after="156"/>
        <w:ind w:left="0"/>
      </w:pPr>
      <w:r>
        <w:rPr>
          <w:rFonts w:hint="eastAsia"/>
        </w:rPr>
        <w:t>设计变更的提出审批程序</w:t>
      </w:r>
    </w:p>
    <w:p>
      <w:pPr>
        <w:pStyle w:val="30"/>
        <w:numPr>
          <w:ilvl w:val="2"/>
          <w:numId w:val="12"/>
        </w:numPr>
        <w:spacing w:before="0" w:after="0"/>
      </w:pPr>
      <w:r>
        <w:rPr>
          <w:rFonts w:hint="eastAsia"/>
        </w:rPr>
        <w:t>设计变更提出前，必须先经施工预算。</w:t>
      </w:r>
    </w:p>
    <w:p>
      <w:pPr>
        <w:pStyle w:val="30"/>
        <w:numPr>
          <w:ilvl w:val="2"/>
          <w:numId w:val="12"/>
        </w:numPr>
        <w:spacing w:before="0" w:after="0"/>
      </w:pPr>
      <w:r>
        <w:rPr>
          <w:rFonts w:hint="eastAsia"/>
        </w:rPr>
        <w:t>设计变更须说明变更产生的背景（变更提出单位、主要参与人员、时间等）、变更原因（工艺变更、工艺要求、设备选型不当、设计漏项、设计失误、提高或降低标准等），并进行经济效益分析及造价分析。</w:t>
      </w:r>
    </w:p>
    <w:p>
      <w:pPr>
        <w:pStyle w:val="30"/>
        <w:numPr>
          <w:ilvl w:val="2"/>
          <w:numId w:val="12"/>
        </w:numPr>
        <w:spacing w:before="0" w:after="0"/>
      </w:pPr>
      <w:r>
        <w:rPr>
          <w:rFonts w:hint="eastAsia"/>
        </w:rPr>
        <w:t>设计变更的审批程序按照造价金额进行分级审批。</w:t>
      </w:r>
    </w:p>
    <w:p>
      <w:pPr>
        <w:pStyle w:val="30"/>
        <w:numPr>
          <w:ilvl w:val="2"/>
          <w:numId w:val="12"/>
        </w:numPr>
        <w:spacing w:before="0" w:after="0"/>
      </w:pPr>
      <w:r>
        <w:rPr>
          <w:rFonts w:hint="eastAsia"/>
        </w:rPr>
        <w:t>建设单位提出的设计变更审批程序：</w:t>
      </w:r>
    </w:p>
    <w:p>
      <w:pPr>
        <w:pStyle w:val="32"/>
        <w:numPr>
          <w:ilvl w:val="3"/>
          <w:numId w:val="12"/>
        </w:numPr>
        <w:ind w:left="284"/>
      </w:pPr>
      <w:r>
        <w:rPr>
          <w:rFonts w:hint="eastAsi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pPr>
        <w:pStyle w:val="32"/>
        <w:numPr>
          <w:ilvl w:val="3"/>
          <w:numId w:val="12"/>
        </w:numPr>
        <w:ind w:left="284"/>
      </w:pPr>
      <w:r>
        <w:rPr>
          <w:rFonts w:hint="eastAsia"/>
        </w:rPr>
        <w:t>设计变更造价在5万元以上，由项目（执行）经理和数智化工装技术中心总经理并行审核后，项目办负责人审核和公司项目分管领导审批。</w:t>
      </w:r>
    </w:p>
    <w:p>
      <w:pPr>
        <w:pStyle w:val="31"/>
        <w:numPr>
          <w:ilvl w:val="2"/>
          <w:numId w:val="12"/>
        </w:numPr>
        <w:spacing w:before="156" w:after="156"/>
        <w:rPr>
          <w:rFonts w:hint="eastAsia" w:ascii="宋体" w:hAnsi="宋体" w:eastAsia="宋体"/>
        </w:rPr>
      </w:pPr>
      <w:r>
        <w:rPr>
          <w:rFonts w:hint="eastAsia" w:ascii="宋体" w:hAnsi="宋体" w:eastAsia="宋体"/>
        </w:rPr>
        <w:t>设计单位提出的设计变更审批程序：</w:t>
      </w:r>
    </w:p>
    <w:p>
      <w:pPr>
        <w:pStyle w:val="32"/>
        <w:numPr>
          <w:ilvl w:val="3"/>
          <w:numId w:val="12"/>
        </w:numPr>
        <w:ind w:left="284"/>
      </w:pPr>
      <w:r>
        <w:rPr>
          <w:rFonts w:hint="eastAsi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pPr>
        <w:pStyle w:val="32"/>
        <w:numPr>
          <w:ilvl w:val="3"/>
          <w:numId w:val="12"/>
        </w:numPr>
        <w:ind w:left="284"/>
      </w:pPr>
      <w:r>
        <w:rPr>
          <w:rFonts w:hint="eastAsia"/>
        </w:rPr>
        <w:t>设计变更造价在5万元以上，由项目（执行）经理和数智化工装技术中心总经理并行审核后，项目办负责人审核和公司项目分管领导审批。</w:t>
      </w:r>
    </w:p>
    <w:p>
      <w:pPr>
        <w:pStyle w:val="31"/>
        <w:numPr>
          <w:ilvl w:val="2"/>
          <w:numId w:val="12"/>
        </w:numPr>
        <w:spacing w:before="156" w:after="156"/>
        <w:rPr>
          <w:rFonts w:hint="eastAsia" w:ascii="宋体" w:hAnsi="宋体" w:eastAsia="宋体"/>
        </w:rPr>
      </w:pPr>
      <w:r>
        <w:rPr>
          <w:rFonts w:hint="eastAsia" w:ascii="宋体" w:hAnsi="宋体" w:eastAsia="宋体"/>
        </w:rPr>
        <w:t>施工单位提出的设计变更审批程序：</w:t>
      </w:r>
    </w:p>
    <w:p>
      <w:pPr>
        <w:pStyle w:val="32"/>
        <w:numPr>
          <w:ilvl w:val="3"/>
          <w:numId w:val="12"/>
        </w:numPr>
        <w:ind w:left="284"/>
      </w:pPr>
      <w:r>
        <w:rPr>
          <w:rFonts w:hint="eastAsi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pPr>
        <w:pStyle w:val="32"/>
        <w:numPr>
          <w:ilvl w:val="3"/>
          <w:numId w:val="12"/>
        </w:numPr>
        <w:ind w:left="284"/>
      </w:pPr>
      <w:r>
        <w:rPr>
          <w:rFonts w:hint="eastAsia"/>
        </w:rPr>
        <w:t>设计变更造价在5万元以上，由项目（执行）经理和数智化工装技术中心总经理并行审核后，项目办负责人审核和公司项目分管领导审批。</w:t>
      </w:r>
    </w:p>
    <w:bookmarkEnd w:id="491"/>
    <w:p>
      <w:pPr>
        <w:pStyle w:val="26"/>
        <w:numPr>
          <w:ilvl w:val="0"/>
          <w:numId w:val="12"/>
        </w:numPr>
        <w:spacing w:before="312" w:after="312"/>
        <w:ind w:left="0"/>
      </w:pPr>
      <w:r>
        <w:rPr>
          <w:rFonts w:hint="eastAsia"/>
        </w:rPr>
        <w:t>监督管理要求</w:t>
      </w:r>
    </w:p>
    <w:p>
      <w:pPr>
        <w:pStyle w:val="28"/>
        <w:numPr>
          <w:ilvl w:val="1"/>
          <w:numId w:val="12"/>
        </w:numPr>
        <w:spacing w:before="156" w:after="156"/>
        <w:ind w:left="0"/>
        <w:rPr>
          <w:rFonts w:hint="eastAsia" w:ascii="宋体" w:hAnsi="宋体" w:eastAsia="宋体"/>
        </w:rPr>
      </w:pPr>
      <w:bookmarkStart w:id="500" w:name="_Hlk153955397"/>
      <w:r>
        <w:rPr>
          <w:rFonts w:hint="eastAsia" w:ascii="宋体" w:hAnsi="宋体" w:eastAsia="宋体"/>
        </w:rPr>
        <w:t>一般变更：由项目（执行）经理根据变更原因提出考核建议，由项目办领导审核，并经公司项目分管领导审批后，出具考核单。考核金额为从当月绩效中减发100-500元/次。完善手续后提交人力资源部进行考核。</w:t>
      </w:r>
    </w:p>
    <w:p>
      <w:pPr>
        <w:pStyle w:val="28"/>
        <w:numPr>
          <w:ilvl w:val="1"/>
          <w:numId w:val="12"/>
        </w:numPr>
        <w:spacing w:before="156" w:after="156"/>
        <w:ind w:left="0"/>
        <w:rPr>
          <w:rFonts w:hint="eastAsia" w:ascii="宋体" w:hAnsi="宋体" w:eastAsia="宋体"/>
        </w:rPr>
      </w:pPr>
      <w:r>
        <w:rPr>
          <w:rFonts w:hint="eastAsia" w:ascii="宋体" w:hAnsi="宋体" w:eastAsia="宋体"/>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pPr>
        <w:pStyle w:val="28"/>
        <w:numPr>
          <w:ilvl w:val="1"/>
          <w:numId w:val="12"/>
        </w:numPr>
        <w:spacing w:before="156" w:after="156"/>
        <w:ind w:left="0"/>
        <w:rPr>
          <w:rFonts w:hint="eastAsia" w:ascii="宋体" w:hAnsi="宋体" w:eastAsia="宋体"/>
        </w:rPr>
      </w:pPr>
      <w:r>
        <w:rPr>
          <w:rFonts w:hint="eastAsia" w:ascii="宋体" w:hAnsi="宋体" w:eastAsia="宋体"/>
        </w:rPr>
        <w:t>时效性考核：如果没有在规定的时间内完成，考核100元/次。</w:t>
      </w:r>
    </w:p>
    <w:p>
      <w:pPr>
        <w:pStyle w:val="28"/>
        <w:numPr>
          <w:ilvl w:val="1"/>
          <w:numId w:val="12"/>
        </w:numPr>
        <w:spacing w:before="156" w:after="156"/>
        <w:ind w:left="0"/>
        <w:rPr>
          <w:rFonts w:hint="eastAsia" w:ascii="宋体" w:hAnsi="宋体" w:eastAsia="宋体"/>
        </w:rPr>
      </w:pPr>
      <w:r>
        <w:rPr>
          <w:rFonts w:hint="eastAsia" w:ascii="宋体" w:hAnsi="宋体" w:eastAsia="宋体"/>
        </w:rPr>
        <w:t>若同时进行了项目变更和设计变更，项目变更时已进行了考核，则不重复考核。</w:t>
      </w:r>
    </w:p>
    <w:p>
      <w:pPr>
        <w:pStyle w:val="28"/>
        <w:numPr>
          <w:ilvl w:val="1"/>
          <w:numId w:val="12"/>
        </w:numPr>
        <w:spacing w:before="156" w:after="156"/>
        <w:ind w:left="0"/>
        <w:rPr>
          <w:rFonts w:hint="eastAsia" w:ascii="宋体" w:hAnsi="宋体" w:eastAsia="宋体"/>
        </w:rPr>
      </w:pPr>
      <w:r>
        <w:rPr>
          <w:rFonts w:hint="eastAsia" w:ascii="宋体" w:hAnsi="宋体" w:eastAsia="宋体"/>
        </w:rPr>
        <w:t>由设计院发起的设计变更，对公司造成实质性损失的，由数智化工装技术中心相关人员依据合同约定提出考核。</w:t>
      </w:r>
    </w:p>
    <w:p>
      <w:pPr>
        <w:pStyle w:val="28"/>
        <w:numPr>
          <w:ilvl w:val="1"/>
          <w:numId w:val="12"/>
        </w:numPr>
        <w:spacing w:before="156" w:after="156"/>
        <w:ind w:left="0"/>
        <w:rPr>
          <w:rFonts w:hint="eastAsia" w:ascii="宋体" w:hAnsi="宋体" w:eastAsia="宋体"/>
        </w:rPr>
      </w:pPr>
      <w:r>
        <w:rPr>
          <w:rFonts w:hint="eastAsia" w:ascii="宋体" w:hAnsi="宋体" w:eastAsia="宋体"/>
        </w:rPr>
        <w:t>由施工单位发起的设计变更，对公司造成实质性损失的，由项目办相关人员依据合同约定提出考核。</w:t>
      </w:r>
    </w:p>
    <w:bookmarkEnd w:id="492"/>
    <w:bookmarkEnd w:id="493"/>
    <w:bookmarkEnd w:id="494"/>
    <w:bookmarkEnd w:id="495"/>
    <w:bookmarkEnd w:id="496"/>
    <w:bookmarkEnd w:id="497"/>
    <w:bookmarkEnd w:id="498"/>
    <w:bookmarkEnd w:id="499"/>
    <w:bookmarkEnd w:id="500"/>
    <w:p>
      <w:pPr>
        <w:jc w:val="center"/>
      </w:pPr>
      <w:bookmarkStart w:id="501" w:name="_Toc20393"/>
      <w:bookmarkStart w:id="502" w:name="_Toc9166"/>
      <w:bookmarkStart w:id="503" w:name="_Toc21804"/>
    </w:p>
    <w:p>
      <w:pPr>
        <w:jc w:val="center"/>
      </w:pPr>
    </w:p>
    <w:p>
      <w:pPr>
        <w:jc w:val="center"/>
      </w:pPr>
    </w:p>
    <w:p/>
    <w:p/>
    <w:p>
      <w:pPr>
        <w:jc w:val="center"/>
      </w:pPr>
      <w:r>
        <w:br w:type="page"/>
      </w:r>
    </w:p>
    <w:p>
      <w:pPr>
        <w:jc w:val="center"/>
        <w:rPr>
          <w:sz w:val="36"/>
        </w:rPr>
      </w:pPr>
      <w:r>
        <w:rPr>
          <w:rFonts w:hint="eastAsia"/>
        </w:rPr>
        <w:t>附录A</w:t>
      </w:r>
      <w:r>
        <w:br w:type="textWrapping"/>
      </w:r>
      <w:r>
        <w:rPr>
          <w:rFonts w:hint="eastAsia"/>
        </w:rPr>
        <w:t>（规范性附录）</w:t>
      </w:r>
      <w:r>
        <w:br w:type="textWrapping"/>
      </w:r>
      <w:r>
        <w:rPr>
          <w:rFonts w:hint="eastAsia"/>
        </w:rPr>
        <w:t>项目设计变更纪要</w:t>
      </w:r>
    </w:p>
    <w:p>
      <w:pPr>
        <w:pStyle w:val="24"/>
        <w:jc w:val="left"/>
        <w:rPr>
          <w:u w:val="single"/>
        </w:rPr>
      </w:pPr>
      <w:r>
        <w:rPr>
          <w:rFonts w:hint="eastAsia"/>
        </w:rPr>
        <w:t>单位：</w:t>
      </w:r>
      <w:r>
        <w:rPr>
          <w:rFonts w:hint="eastAsia"/>
          <w:u w:val="single"/>
        </w:rPr>
        <w:t xml:space="preserve">                   </w:t>
      </w:r>
      <w:r>
        <w:rPr>
          <w:rFonts w:hint="eastAsia"/>
        </w:rPr>
        <w:t xml:space="preserve">   记录编号</w:t>
      </w:r>
      <w:r>
        <w:rPr>
          <w:rFonts w:hint="eastAsia"/>
          <w:u w:val="single"/>
        </w:rPr>
        <w:t>：J/SZ S05.007.3-1</w:t>
      </w:r>
      <w:r>
        <w:rPr>
          <w:rFonts w:hint="eastAsia"/>
        </w:rPr>
        <w:t xml:space="preserve">               保存期 </w:t>
      </w:r>
      <w:r>
        <w:rPr>
          <w:rFonts w:hint="eastAsia"/>
          <w:u w:val="single"/>
        </w:rPr>
        <w:t>长期</w:t>
      </w:r>
    </w:p>
    <w:tbl>
      <w:tblPr>
        <w:tblStyle w:val="14"/>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r>
              <w:rPr>
                <w:rFonts w:hint="eastAsia" w:ascii="宋体"/>
              </w:rPr>
              <w:t>项目名称</w:t>
            </w:r>
          </w:p>
        </w:tc>
        <w:tc>
          <w:tcPr>
            <w:tcW w:w="6965" w:type="dxa"/>
            <w:gridSpan w:val="3"/>
            <w:tcBorders>
              <w:top w:val="single" w:color="auto" w:sz="12" w:space="0"/>
              <w:left w:val="single" w:color="auto" w:sz="4" w:space="0"/>
              <w:bottom w:val="single" w:color="auto" w:sz="4" w:space="0"/>
              <w:right w:val="single" w:color="auto" w:sz="12" w:space="0"/>
              <w:tl2br w:val="nil"/>
              <w:tr2bl w:val="nil"/>
            </w:tcBorders>
          </w:tcPr>
          <w:p>
            <w:pPr>
              <w:keepNext w:val="0"/>
              <w:keepLines w:val="0"/>
              <w:suppressLineNumbers w:val="0"/>
              <w:spacing w:before="0" w:beforeAutospacing="0" w:after="0" w:afterAutospacing="0"/>
              <w:ind w:left="0" w:right="0"/>
              <w:jc w:val="center"/>
              <w:rPr>
                <w:rFonts w:hint="default"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r>
              <w:rPr>
                <w:rFonts w:hint="eastAsia" w:ascii="宋体"/>
              </w:rPr>
              <w:t>主 持 人</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p>
        </w:tc>
        <w:tc>
          <w:tcPr>
            <w:tcW w:w="2131" w:type="dxa"/>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r>
              <w:rPr>
                <w:rFonts w:hint="eastAsia" w:ascii="宋体"/>
              </w:rPr>
              <w:t>组织部门</w:t>
            </w:r>
          </w:p>
        </w:tc>
        <w:tc>
          <w:tcPr>
            <w:tcW w:w="2704" w:type="dxa"/>
            <w:tcBorders>
              <w:top w:val="single" w:color="auto" w:sz="4" w:space="0"/>
              <w:left w:val="single" w:color="auto" w:sz="4" w:space="0"/>
              <w:bottom w:val="single" w:color="auto" w:sz="4" w:space="0"/>
              <w:right w:val="single" w:color="auto" w:sz="12" w:space="0"/>
              <w:tl2br w:val="nil"/>
              <w:tr2bl w:val="nil"/>
            </w:tcBorders>
          </w:tcPr>
          <w:p>
            <w:pPr>
              <w:keepNext w:val="0"/>
              <w:keepLines w:val="0"/>
              <w:suppressLineNumbers w:val="0"/>
              <w:spacing w:before="0" w:beforeAutospacing="0" w:after="0" w:afterAutospacing="0"/>
              <w:ind w:left="0" w:right="0"/>
              <w:jc w:val="center"/>
              <w:rPr>
                <w:rFonts w:hint="default"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r>
              <w:rPr>
                <w:rFonts w:hint="eastAsia" w:ascii="宋体"/>
              </w:rPr>
              <w:t>会议时间</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p>
        </w:tc>
        <w:tc>
          <w:tcPr>
            <w:tcW w:w="2131" w:type="dxa"/>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r>
              <w:rPr>
                <w:rFonts w:hint="eastAsia" w:ascii="宋体"/>
              </w:rPr>
              <w:t>会议地点</w:t>
            </w:r>
          </w:p>
        </w:tc>
        <w:tc>
          <w:tcPr>
            <w:tcW w:w="2704" w:type="dxa"/>
            <w:tcBorders>
              <w:top w:val="single" w:color="auto" w:sz="4" w:space="0"/>
              <w:left w:val="single" w:color="auto" w:sz="4" w:space="0"/>
              <w:bottom w:val="single" w:color="auto" w:sz="4" w:space="0"/>
              <w:right w:val="single" w:color="auto" w:sz="12" w:space="0"/>
              <w:tl2br w:val="nil"/>
              <w:tr2bl w:val="nil"/>
            </w:tcBorders>
          </w:tcPr>
          <w:p>
            <w:pPr>
              <w:keepNext w:val="0"/>
              <w:keepLines w:val="0"/>
              <w:suppressLineNumbers w:val="0"/>
              <w:spacing w:before="0" w:beforeAutospacing="0" w:after="0" w:afterAutospacing="0"/>
              <w:ind w:left="0" w:right="0"/>
              <w:jc w:val="center"/>
              <w:rPr>
                <w:rFonts w:hint="default"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宋体"/>
              </w:rPr>
            </w:pPr>
            <w:r>
              <w:rPr>
                <w:rFonts w:hint="eastAsia" w:ascii="宋体"/>
              </w:rPr>
              <w:t>设计变更名称</w:t>
            </w:r>
          </w:p>
        </w:tc>
        <w:tc>
          <w:tcPr>
            <w:tcW w:w="6965" w:type="dxa"/>
            <w:gridSpan w:val="3"/>
            <w:tcBorders>
              <w:top w:val="single" w:color="auto" w:sz="4" w:space="0"/>
              <w:left w:val="single" w:color="auto" w:sz="4" w:space="0"/>
              <w:bottom w:val="single" w:color="auto" w:sz="4" w:space="0"/>
              <w:right w:val="single" w:color="auto" w:sz="12" w:space="0"/>
              <w:tl2br w:val="nil"/>
              <w:tr2bl w:val="nil"/>
            </w:tcBorders>
          </w:tcPr>
          <w:p>
            <w:pPr>
              <w:keepNext w:val="0"/>
              <w:keepLines w:val="0"/>
              <w:suppressLineNumbers w:val="0"/>
              <w:spacing w:before="0" w:beforeAutospacing="0" w:after="0" w:afterAutospacing="0"/>
              <w:ind w:left="0" w:right="0"/>
              <w:jc w:val="center"/>
              <w:rPr>
                <w:rFonts w:hint="default"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tcBorders>
              <w:top w:val="single" w:color="auto" w:sz="4" w:space="0"/>
              <w:left w:val="single" w:color="auto" w:sz="12" w:space="0"/>
              <w:bottom w:val="single" w:color="auto" w:sz="4" w:space="0"/>
              <w:right w:val="single" w:color="auto" w:sz="12" w:space="0"/>
              <w:tl2br w:val="nil"/>
              <w:tr2bl w:val="nil"/>
            </w:tcBorders>
          </w:tcPr>
          <w:p>
            <w:pPr>
              <w:keepNext w:val="0"/>
              <w:keepLines w:val="0"/>
              <w:suppressLineNumbers w:val="0"/>
              <w:spacing w:before="0" w:beforeAutospacing="0" w:after="0" w:afterAutospacing="0"/>
              <w:ind w:left="0" w:right="0"/>
              <w:rPr>
                <w:rFonts w:hint="default" w:ascii="宋体"/>
              </w:rPr>
            </w:pPr>
            <w:r>
              <w:rPr>
                <w:rFonts w:hint="eastAsia" w:ascii="宋体"/>
              </w:rPr>
              <w:t>参会人员签字：</w:t>
            </w:r>
          </w:p>
          <w:p>
            <w:pPr>
              <w:keepNext w:val="0"/>
              <w:keepLines w:val="0"/>
              <w:suppressLineNumbers w:val="0"/>
              <w:spacing w:before="0" w:beforeAutospacing="0" w:after="0" w:afterAutospacing="0"/>
              <w:ind w:left="0" w:right="0"/>
              <w:jc w:val="left"/>
              <w:rPr>
                <w:rFonts w:hint="default" w:ascii="宋体"/>
              </w:rPr>
            </w:pPr>
          </w:p>
          <w:p>
            <w:pPr>
              <w:keepNext w:val="0"/>
              <w:keepLines w:val="0"/>
              <w:suppressLineNumbers w:val="0"/>
              <w:spacing w:before="0" w:beforeAutospacing="0" w:after="0" w:afterAutospacing="0"/>
              <w:ind w:left="0" w:right="0"/>
              <w:rPr>
                <w:rFonts w:hint="default" w:ascii="宋体"/>
              </w:rPr>
            </w:pPr>
          </w:p>
          <w:p>
            <w:pPr>
              <w:keepNext w:val="0"/>
              <w:keepLines w:val="0"/>
              <w:suppressLineNumbers w:val="0"/>
              <w:spacing w:before="0" w:beforeAutospacing="0" w:after="0" w:afterAutospacing="0"/>
              <w:ind w:left="0" w:right="0"/>
              <w:rPr>
                <w:rFonts w:hint="default" w:ascii="宋体"/>
              </w:rPr>
            </w:pPr>
          </w:p>
          <w:p>
            <w:pPr>
              <w:keepNext w:val="0"/>
              <w:keepLines w:val="0"/>
              <w:suppressLineNumbers w:val="0"/>
              <w:spacing w:before="0" w:beforeAutospacing="0" w:after="0" w:afterAutospacing="0"/>
              <w:ind w:left="0" w:right="0"/>
              <w:rPr>
                <w:rFonts w:hint="default" w:ascii="宋体"/>
              </w:rPr>
            </w:pPr>
          </w:p>
          <w:p>
            <w:pPr>
              <w:keepNext w:val="0"/>
              <w:keepLines w:val="0"/>
              <w:suppressLineNumbers w:val="0"/>
              <w:spacing w:before="0" w:beforeAutospacing="0" w:after="0" w:afterAutospacing="0"/>
              <w:ind w:left="0" w:right="0"/>
              <w:rPr>
                <w:rFonts w:hint="default" w:ascii="宋体"/>
              </w:rPr>
            </w:pPr>
          </w:p>
          <w:p>
            <w:pPr>
              <w:keepNext w:val="0"/>
              <w:keepLines w:val="0"/>
              <w:suppressLineNumbers w:val="0"/>
              <w:spacing w:before="0" w:beforeAutospacing="0" w:after="0" w:afterAutospacing="0"/>
              <w:ind w:left="0" w:right="0"/>
              <w:rPr>
                <w:rFonts w:hint="default"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tcBorders>
              <w:top w:val="single" w:color="auto" w:sz="4" w:space="0"/>
              <w:left w:val="single" w:color="auto" w:sz="12" w:space="0"/>
              <w:bottom w:val="single" w:color="auto" w:sz="4" w:space="0"/>
              <w:right w:val="single" w:color="auto" w:sz="12" w:space="0"/>
              <w:tl2br w:val="nil"/>
              <w:tr2bl w:val="nil"/>
            </w:tcBorders>
          </w:tcPr>
          <w:p>
            <w:pPr>
              <w:keepNext w:val="0"/>
              <w:keepLines w:val="0"/>
              <w:suppressLineNumbers w:val="0"/>
              <w:spacing w:before="0" w:beforeAutospacing="0" w:after="0" w:afterAutospacing="0"/>
              <w:ind w:left="0" w:right="0"/>
              <w:rPr>
                <w:rFonts w:hint="default" w:ascii="宋体"/>
              </w:rPr>
            </w:pPr>
            <w:r>
              <w:rPr>
                <w:rFonts w:hint="eastAsia" w:ascii="宋体"/>
              </w:rPr>
              <w:t>设计变更会议内容：</w:t>
            </w: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0"/>
              <w:rPr>
                <w:rFonts w:hint="default" w:ascii="宋体"/>
                <w:b/>
              </w:rPr>
            </w:pPr>
          </w:p>
          <w:p>
            <w:pPr>
              <w:keepNext w:val="0"/>
              <w:keepLines w:val="0"/>
              <w:suppressLineNumbers w:val="0"/>
              <w:spacing w:before="0" w:beforeAutospacing="0" w:after="0" w:afterAutospacing="0"/>
              <w:ind w:left="0" w:right="240"/>
              <w:jc w:val="right"/>
              <w:rPr>
                <w:rFonts w:hint="default"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宋体"/>
              </w:rPr>
            </w:pPr>
            <w:r>
              <w:rPr>
                <w:rFonts w:hint="eastAsia" w:ascii="宋体"/>
              </w:rPr>
              <w:t>记录人</w:t>
            </w:r>
          </w:p>
        </w:tc>
        <w:tc>
          <w:tcPr>
            <w:tcW w:w="2130" w:type="dxa"/>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ascii="宋体"/>
              </w:rPr>
            </w:pPr>
          </w:p>
        </w:tc>
        <w:tc>
          <w:tcPr>
            <w:tcW w:w="2131" w:type="dxa"/>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宋体"/>
              </w:rPr>
            </w:pPr>
            <w:r>
              <w:rPr>
                <w:rFonts w:hint="eastAsia" w:ascii="宋体"/>
              </w:rPr>
              <w:t>审核</w:t>
            </w:r>
          </w:p>
        </w:tc>
        <w:tc>
          <w:tcPr>
            <w:tcW w:w="2704" w:type="dxa"/>
            <w:tcBorders>
              <w:top w:val="single" w:color="auto" w:sz="4" w:space="0"/>
              <w:left w:val="single" w:color="auto" w:sz="4" w:space="0"/>
              <w:bottom w:val="single" w:color="auto" w:sz="12" w:space="0"/>
              <w:right w:val="single" w:color="auto" w:sz="12" w:space="0"/>
              <w:tl2br w:val="nil"/>
              <w:tr2bl w:val="nil"/>
            </w:tcBorders>
            <w:vAlign w:val="center"/>
          </w:tcPr>
          <w:p>
            <w:pPr>
              <w:keepNext w:val="0"/>
              <w:keepLines w:val="0"/>
              <w:suppressLineNumbers w:val="0"/>
              <w:spacing w:before="0" w:beforeAutospacing="0" w:after="0" w:afterAutospacing="0"/>
              <w:ind w:left="0" w:right="0"/>
              <w:rPr>
                <w:rFonts w:hint="default" w:ascii="宋体"/>
              </w:rPr>
            </w:pPr>
          </w:p>
        </w:tc>
      </w:tr>
    </w:tbl>
    <w:p>
      <w:pPr>
        <w:jc w:val="center"/>
      </w:pPr>
    </w:p>
    <w:p>
      <w:pPr>
        <w:jc w:val="center"/>
      </w:pPr>
    </w:p>
    <w:p>
      <w:pPr>
        <w:jc w:val="center"/>
      </w:pPr>
    </w:p>
    <w:p/>
    <w:p>
      <w:pPr>
        <w:jc w:val="center"/>
      </w:pPr>
    </w:p>
    <w:p>
      <w:pPr>
        <w:jc w:val="center"/>
      </w:pPr>
    </w:p>
    <w:bookmarkEnd w:id="501"/>
    <w:bookmarkEnd w:id="502"/>
    <w:bookmarkEnd w:id="503"/>
    <w:p>
      <w:pPr>
        <w:jc w:val="center"/>
      </w:pPr>
      <w:bookmarkStart w:id="504" w:name="_Toc12503"/>
      <w:bookmarkEnd w:id="504"/>
      <w:bookmarkStart w:id="505" w:name="_Toc7361"/>
      <w:bookmarkEnd w:id="505"/>
      <w:bookmarkStart w:id="506" w:name="_Toc6085"/>
      <w:bookmarkEnd w:id="506"/>
      <w:bookmarkStart w:id="507" w:name="_Toc17657"/>
      <w:bookmarkEnd w:id="507"/>
      <w:r>
        <w:rPr>
          <w:rFonts w:hint="eastAsia"/>
        </w:rPr>
        <w:t>附录B</w:t>
      </w:r>
      <w:r>
        <w:br w:type="textWrapping"/>
      </w:r>
      <w:r>
        <w:rPr>
          <w:rFonts w:hint="eastAsia"/>
        </w:rPr>
        <w:t>（规范性附录）</w:t>
      </w:r>
    </w:p>
    <w:p>
      <w:pPr>
        <w:jc w:val="center"/>
      </w:pPr>
      <w:r>
        <w:rPr>
          <w:rFonts w:hint="eastAsia"/>
        </w:rPr>
        <w:t>工程设计变更申请审批表（建设单位）</w:t>
      </w:r>
    </w:p>
    <w:p>
      <w:pPr>
        <w:pStyle w:val="24"/>
        <w:ind w:firstLine="630" w:firstLineChars="300"/>
        <w:rPr>
          <w:u w:val="single"/>
        </w:rPr>
      </w:pPr>
      <w:r>
        <w:rPr>
          <w:rFonts w:hint="eastAsia"/>
        </w:rPr>
        <w:t>合同编号</w:t>
      </w:r>
      <w:r>
        <w:rPr>
          <w:rFonts w:hint="eastAsia"/>
          <w:u w:val="single"/>
        </w:rPr>
        <w:t xml:space="preserve">                </w:t>
      </w:r>
      <w:r>
        <w:rPr>
          <w:rFonts w:hint="eastAsia"/>
        </w:rPr>
        <w:t xml:space="preserve">   记录编号</w:t>
      </w:r>
      <w:r>
        <w:rPr>
          <w:rFonts w:hint="eastAsia"/>
          <w:u w:val="single"/>
        </w:rPr>
        <w:t xml:space="preserve">：J/SZ S05.007.3-2 </w:t>
      </w:r>
      <w:r>
        <w:rPr>
          <w:rFonts w:hint="eastAsia"/>
        </w:rPr>
        <w:t xml:space="preserve">               保存期</w:t>
      </w:r>
      <w:r>
        <w:rPr>
          <w:rFonts w:hint="eastAsia"/>
          <w:u w:val="single"/>
        </w:rPr>
        <w:t xml:space="preserve"> 长期</w:t>
      </w:r>
    </w:p>
    <w:tbl>
      <w:tblPr>
        <w:tblStyle w:val="14"/>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工程名称</w:t>
            </w:r>
          </w:p>
        </w:tc>
        <w:tc>
          <w:tcPr>
            <w:tcW w:w="2894" w:type="dxa"/>
            <w:gridSpan w:val="3"/>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565" w:type="dxa"/>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变更部位</w:t>
            </w:r>
          </w:p>
        </w:tc>
        <w:tc>
          <w:tcPr>
            <w:tcW w:w="2793" w:type="dxa"/>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原设计图名称</w:t>
            </w:r>
          </w:p>
        </w:tc>
        <w:tc>
          <w:tcPr>
            <w:tcW w:w="2894" w:type="dxa"/>
            <w:gridSpan w:val="3"/>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5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134" w:leftChars="-64" w:right="0"/>
              <w:jc w:val="center"/>
              <w:rPr>
                <w:rFonts w:hint="default"/>
                <w:sz w:val="24"/>
              </w:rPr>
            </w:pPr>
            <w:r>
              <w:rPr>
                <w:rFonts w:hint="eastAsia"/>
                <w:sz w:val="24"/>
              </w:rPr>
              <w:t>图    号</w:t>
            </w:r>
          </w:p>
        </w:tc>
        <w:tc>
          <w:tcPr>
            <w:tcW w:w="279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变更原因及内容（对应3</w:t>
            </w:r>
            <w:r>
              <w:rPr>
                <w:rFonts w:hint="default"/>
                <w:sz w:val="24"/>
              </w:rPr>
              <w:t>.1</w:t>
            </w:r>
            <w:r>
              <w:rPr>
                <w:rFonts w:hint="eastAsia"/>
                <w:sz w:val="24"/>
              </w:rPr>
              <w:t>条填写）：</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专业技术负责人：</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r>
              <w:rPr>
                <w:rFonts w:hint="eastAsia"/>
                <w:sz w:val="24"/>
              </w:rPr>
              <w:t>项目技术负责人：</w:t>
            </w: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设计单位审核意见：（盖章）</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sz w:val="24"/>
              </w:rPr>
            </w:pPr>
          </w:p>
        </w:tc>
        <w:tc>
          <w:tcPr>
            <w:tcW w:w="5599"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suppressLineNumbers w:val="0"/>
              <w:spacing w:before="0" w:beforeAutospacing="0" w:after="0" w:afterAutospacing="0"/>
              <w:ind w:left="0" w:right="0"/>
              <w:rPr>
                <w:rFonts w:hint="default"/>
              </w:rPr>
            </w:pPr>
            <w:r>
              <w:rPr>
                <w:rFonts w:hint="eastAsia"/>
                <w:sz w:val="24"/>
              </w:rPr>
              <w:t>预决算审核意见</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sz w:val="24"/>
              </w:rPr>
            </w:pPr>
            <w:r>
              <w:rPr>
                <w:rFonts w:hint="default"/>
                <w:sz w:val="24"/>
              </w:rPr>
              <w:t xml:space="preserve"> </w:t>
            </w: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bottom w:val="nil"/>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w:t>
            </w:r>
          </w:p>
          <w:p>
            <w:pPr>
              <w:keepNext w:val="0"/>
              <w:keepLines w:val="0"/>
              <w:suppressLineNumbers w:val="0"/>
              <w:snapToGrid w:val="0"/>
              <w:spacing w:before="0" w:beforeAutospacing="0" w:after="0" w:afterAutospacing="0"/>
              <w:ind w:left="0" w:right="0"/>
              <w:rPr>
                <w:rFonts w:hint="default"/>
                <w:sz w:val="24"/>
              </w:rPr>
            </w:pPr>
            <w:r>
              <w:rPr>
                <w:rFonts w:hint="eastAsia"/>
                <w:sz w:val="24"/>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建设单位项目（执行）经理考核建议：</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公司分管领导审核意见：</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bl>
    <w:p>
      <w:pPr>
        <w:pStyle w:val="34"/>
        <w:ind w:firstLine="0"/>
        <w:jc w:val="both"/>
        <w:outlineLvl w:val="9"/>
        <w:rPr>
          <w:color w:val="auto"/>
        </w:rPr>
      </w:pPr>
    </w:p>
    <w:p/>
    <w:p>
      <w:pPr>
        <w:jc w:val="center"/>
      </w:pPr>
      <w:r>
        <w:tab/>
      </w:r>
      <w:r>
        <w:rPr>
          <w:rFonts w:hint="eastAsia"/>
        </w:rPr>
        <w:t>附录</w:t>
      </w:r>
      <w:r>
        <w:t>C</w:t>
      </w:r>
      <w:r>
        <w:br w:type="textWrapping"/>
      </w:r>
      <w:r>
        <w:rPr>
          <w:rFonts w:hint="eastAsia"/>
        </w:rPr>
        <w:t>（规范性附录）</w:t>
      </w:r>
    </w:p>
    <w:p>
      <w:pPr>
        <w:jc w:val="center"/>
      </w:pPr>
      <w:r>
        <w:rPr>
          <w:rFonts w:hint="eastAsia"/>
        </w:rPr>
        <w:t>工程设计变更申请审批表（设计单位）</w:t>
      </w:r>
    </w:p>
    <w:p>
      <w:pPr>
        <w:pStyle w:val="24"/>
        <w:ind w:firstLine="630" w:firstLineChars="300"/>
        <w:rPr>
          <w:u w:val="single"/>
        </w:rPr>
      </w:pPr>
      <w:r>
        <w:rPr>
          <w:rFonts w:hint="eastAsia"/>
        </w:rPr>
        <w:t>合同编号</w:t>
      </w:r>
      <w:r>
        <w:rPr>
          <w:rFonts w:hint="eastAsia"/>
          <w:u w:val="single"/>
        </w:rPr>
        <w:t xml:space="preserve">            </w:t>
      </w:r>
      <w:r>
        <w:rPr>
          <w:rFonts w:hint="eastAsia"/>
        </w:rPr>
        <w:t xml:space="preserve">   记录编号</w:t>
      </w:r>
      <w:r>
        <w:rPr>
          <w:rFonts w:hint="eastAsia"/>
          <w:u w:val="single"/>
        </w:rPr>
        <w:t xml:space="preserve">：J/SZ S05.007.3-3     </w:t>
      </w:r>
      <w:r>
        <w:rPr>
          <w:rFonts w:hint="eastAsia"/>
        </w:rPr>
        <w:t xml:space="preserve">               保存期</w:t>
      </w:r>
      <w:r>
        <w:rPr>
          <w:rFonts w:hint="eastAsia"/>
          <w:u w:val="single"/>
        </w:rPr>
        <w:t xml:space="preserve"> 长期</w:t>
      </w:r>
    </w:p>
    <w:tbl>
      <w:tblPr>
        <w:tblStyle w:val="14"/>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工程名称</w:t>
            </w:r>
          </w:p>
        </w:tc>
        <w:tc>
          <w:tcPr>
            <w:tcW w:w="2863" w:type="dxa"/>
            <w:gridSpan w:val="3"/>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548" w:type="dxa"/>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变更部位</w:t>
            </w:r>
          </w:p>
        </w:tc>
        <w:tc>
          <w:tcPr>
            <w:tcW w:w="2756" w:type="dxa"/>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原设计图名称</w:t>
            </w:r>
          </w:p>
        </w:tc>
        <w:tc>
          <w:tcPr>
            <w:tcW w:w="2863" w:type="dxa"/>
            <w:gridSpan w:val="3"/>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54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134" w:leftChars="-64" w:right="0"/>
              <w:jc w:val="center"/>
              <w:rPr>
                <w:rFonts w:hint="default"/>
                <w:sz w:val="24"/>
              </w:rPr>
            </w:pPr>
            <w:r>
              <w:rPr>
                <w:rFonts w:hint="eastAsia"/>
                <w:sz w:val="24"/>
              </w:rPr>
              <w:t>图    号</w:t>
            </w:r>
          </w:p>
        </w:tc>
        <w:tc>
          <w:tcPr>
            <w:tcW w:w="275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变更原因及内容（对应3</w:t>
            </w:r>
            <w:r>
              <w:rPr>
                <w:rFonts w:hint="default"/>
                <w:sz w:val="24"/>
              </w:rPr>
              <w:t>.1</w:t>
            </w:r>
            <w:r>
              <w:rPr>
                <w:rFonts w:hint="eastAsia"/>
                <w:sz w:val="24"/>
              </w:rPr>
              <w:t>条填写）：</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设计单位专业设计人员：</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建设单位项目技术负责人：</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c>
          <w:tcPr>
            <w:tcW w:w="5149"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预决算审核意见：</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bottom w:val="nil"/>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w:t>
            </w:r>
          </w:p>
          <w:p>
            <w:pPr>
              <w:keepNext w:val="0"/>
              <w:keepLines w:val="0"/>
              <w:suppressLineNumbers w:val="0"/>
              <w:snapToGrid w:val="0"/>
              <w:spacing w:before="0" w:beforeAutospacing="0" w:after="0" w:afterAutospacing="0"/>
              <w:ind w:left="0" w:right="0"/>
              <w:rPr>
                <w:rFonts w:hint="default"/>
                <w:sz w:val="24"/>
              </w:rPr>
            </w:pPr>
            <w:r>
              <w:rPr>
                <w:rFonts w:hint="eastAsia"/>
                <w:sz w:val="24"/>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建设单位项目执行经理考核建议：</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公司领导审核意见：</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bl>
    <w:p>
      <w:pPr>
        <w:pStyle w:val="24"/>
        <w:ind w:firstLine="0" w:firstLineChars="0"/>
      </w:pPr>
    </w:p>
    <w:p>
      <w:pPr>
        <w:pStyle w:val="24"/>
        <w:ind w:firstLine="0" w:firstLineChars="0"/>
      </w:pPr>
    </w:p>
    <w:p>
      <w:pPr>
        <w:jc w:val="center"/>
      </w:pPr>
    </w:p>
    <w:p>
      <w:pPr>
        <w:jc w:val="center"/>
      </w:pPr>
      <w:r>
        <w:rPr>
          <w:rFonts w:hint="eastAsia"/>
        </w:rPr>
        <w:t>附录</w:t>
      </w:r>
      <w:r>
        <w:t>D</w:t>
      </w:r>
      <w:r>
        <w:br w:type="textWrapping"/>
      </w:r>
      <w:r>
        <w:rPr>
          <w:rFonts w:hint="eastAsia"/>
        </w:rPr>
        <w:t>（规范性附录）</w:t>
      </w:r>
    </w:p>
    <w:p>
      <w:pPr>
        <w:jc w:val="center"/>
      </w:pPr>
      <w:r>
        <w:rPr>
          <w:rFonts w:hint="eastAsia"/>
        </w:rPr>
        <w:t>工程设计变更申请审批表（施工单位）</w:t>
      </w:r>
    </w:p>
    <w:p>
      <w:pPr>
        <w:pStyle w:val="24"/>
        <w:ind w:firstLine="630" w:firstLineChars="300"/>
        <w:rPr>
          <w:u w:val="single"/>
        </w:rPr>
      </w:pPr>
      <w:r>
        <w:rPr>
          <w:rFonts w:hint="eastAsia"/>
        </w:rPr>
        <w:t>合同编号</w:t>
      </w:r>
      <w:r>
        <w:rPr>
          <w:rFonts w:hint="eastAsia"/>
          <w:u w:val="single"/>
        </w:rPr>
        <w:t xml:space="preserve">                 </w:t>
      </w:r>
      <w:r>
        <w:rPr>
          <w:rFonts w:hint="eastAsia"/>
        </w:rPr>
        <w:t xml:space="preserve">  记录编号</w:t>
      </w:r>
      <w:r>
        <w:rPr>
          <w:rFonts w:hint="eastAsia"/>
          <w:u w:val="single"/>
        </w:rPr>
        <w:t xml:space="preserve">：J/SZ S05.007.3-4  </w:t>
      </w:r>
      <w:r>
        <w:rPr>
          <w:rFonts w:hint="eastAsia"/>
        </w:rPr>
        <w:t xml:space="preserve">               保存期</w:t>
      </w:r>
      <w:r>
        <w:rPr>
          <w:rFonts w:hint="eastAsia"/>
          <w:u w:val="single"/>
        </w:rPr>
        <w:t xml:space="preserve"> 长期</w:t>
      </w:r>
    </w:p>
    <w:tbl>
      <w:tblPr>
        <w:tblStyle w:val="14"/>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工程名称</w:t>
            </w:r>
          </w:p>
        </w:tc>
        <w:tc>
          <w:tcPr>
            <w:tcW w:w="2852" w:type="dxa"/>
            <w:gridSpan w:val="3"/>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541" w:type="dxa"/>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变更部位</w:t>
            </w:r>
          </w:p>
        </w:tc>
        <w:tc>
          <w:tcPr>
            <w:tcW w:w="3045" w:type="dxa"/>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原设计图名称</w:t>
            </w:r>
          </w:p>
        </w:tc>
        <w:tc>
          <w:tcPr>
            <w:tcW w:w="2852" w:type="dxa"/>
            <w:gridSpan w:val="3"/>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54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134" w:leftChars="-64" w:right="0"/>
              <w:jc w:val="center"/>
              <w:rPr>
                <w:rFonts w:hint="default"/>
                <w:sz w:val="24"/>
              </w:rPr>
            </w:pPr>
            <w:r>
              <w:rPr>
                <w:rFonts w:hint="eastAsia"/>
                <w:sz w:val="24"/>
              </w:rPr>
              <w:t>图    号</w:t>
            </w:r>
          </w:p>
        </w:tc>
        <w:tc>
          <w:tcPr>
            <w:tcW w:w="30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变更原因及内容（对应3</w:t>
            </w:r>
            <w:r>
              <w:rPr>
                <w:rFonts w:hint="default"/>
                <w:sz w:val="24"/>
              </w:rPr>
              <w:t>.1</w:t>
            </w:r>
            <w:r>
              <w:rPr>
                <w:rFonts w:hint="eastAsia"/>
                <w:sz w:val="24"/>
              </w:rPr>
              <w:t>条填写）：</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施工单位专业技术负责人：</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r>
              <w:rPr>
                <w:rFonts w:hint="eastAsia"/>
                <w:sz w:val="24"/>
              </w:rPr>
              <w:t>施工单位项目经理（盖章）：</w:t>
            </w: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建设单位专业设计人员：</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建设单位项目技术负责人：</w:t>
            </w: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设计单位审核意见：（盖章）</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c>
          <w:tcPr>
            <w:tcW w:w="5487"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预决算审核意见：</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bottom w:val="nil"/>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w:t>
            </w:r>
          </w:p>
          <w:p>
            <w:pPr>
              <w:keepNext w:val="0"/>
              <w:keepLines w:val="0"/>
              <w:suppressLineNumbers w:val="0"/>
              <w:snapToGrid w:val="0"/>
              <w:spacing w:before="0" w:beforeAutospacing="0" w:after="0" w:afterAutospacing="0"/>
              <w:ind w:left="0" w:right="0"/>
              <w:rPr>
                <w:rFonts w:hint="default"/>
                <w:sz w:val="24"/>
              </w:rPr>
            </w:pPr>
            <w:r>
              <w:rPr>
                <w:rFonts w:hint="eastAsia"/>
                <w:sz w:val="24"/>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建设单位项目执行经理考核建议：</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l2br w:val="nil"/>
              <w:tr2bl w:val="nil"/>
            </w:tcBorders>
            <w:vAlign w:val="center"/>
          </w:tcPr>
          <w:p>
            <w:pPr>
              <w:keepNext w:val="0"/>
              <w:keepLines w:val="0"/>
              <w:suppressLineNumbers w:val="0"/>
              <w:snapToGrid w:val="0"/>
              <w:spacing w:before="0" w:beforeAutospacing="0" w:after="0" w:afterAutospacing="0"/>
              <w:ind w:left="0" w:right="0"/>
              <w:rPr>
                <w:rFonts w:hint="default"/>
                <w:sz w:val="24"/>
              </w:rPr>
            </w:pPr>
            <w:r>
              <w:rPr>
                <w:rFonts w:hint="eastAsia"/>
                <w:sz w:val="24"/>
              </w:rPr>
              <w:t>公司领导审核意见：</w:t>
            </w: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p>
            <w:pPr>
              <w:keepNext w:val="0"/>
              <w:keepLines w:val="0"/>
              <w:suppressLineNumbers w:val="0"/>
              <w:snapToGrid w:val="0"/>
              <w:spacing w:before="0" w:beforeAutospacing="0" w:after="0" w:afterAutospacing="0"/>
              <w:ind w:left="0" w:right="0"/>
              <w:rPr>
                <w:rFonts w:hint="default"/>
                <w:sz w:val="24"/>
              </w:rPr>
            </w:pPr>
          </w:p>
        </w:tc>
      </w:tr>
    </w:tbl>
    <w:p>
      <w:pPr>
        <w:jc w:val="center"/>
      </w:pPr>
    </w:p>
    <w:p>
      <w:pPr>
        <w:pStyle w:val="24"/>
      </w:pPr>
      <w:r>
        <w:rPr>
          <w:rFonts w:hint="eastAsia"/>
        </w:rPr>
        <w:br w:type="page"/>
      </w:r>
    </w:p>
    <w:p>
      <w:pPr>
        <w:jc w:val="center"/>
      </w:pPr>
      <w:r>
        <w:rPr>
          <w:rFonts w:hint="eastAsia"/>
        </w:rPr>
        <w:t>附录E</w:t>
      </w:r>
      <w:r>
        <w:br w:type="textWrapping"/>
      </w:r>
      <w:r>
        <w:rPr>
          <w:rFonts w:hint="eastAsia"/>
        </w:rPr>
        <w:t>（规范性附录）</w:t>
      </w:r>
    </w:p>
    <w:p>
      <w:pPr>
        <w:jc w:val="center"/>
      </w:pPr>
      <w:r>
        <w:rPr>
          <w:rFonts w:hint="eastAsia"/>
        </w:rPr>
        <w:t>建设单位提出的设计变更流程</w:t>
      </w:r>
    </w:p>
    <w:p>
      <w:pPr>
        <w:jc w:val="center"/>
        <w:rPr>
          <w:ins w:id="1" w:author="XUBIN" w:date="2024-11-13T14:16:00Z"/>
        </w:rPr>
      </w:pPr>
      <w:r>
        <w:object>
          <v:shape id="_x0000_i1025" o:spt="75" type="#_x0000_t75" style="height:558.5pt;width:454.3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jc w:val="center"/>
      </w:pPr>
    </w:p>
    <w:p/>
    <w:p>
      <w:pPr>
        <w:jc w:val="center"/>
      </w:pPr>
    </w:p>
    <w:p>
      <w:pPr>
        <w:pStyle w:val="2"/>
      </w:pPr>
    </w:p>
    <w:p>
      <w:pPr>
        <w:jc w:val="center"/>
      </w:pPr>
      <w:r>
        <w:rPr>
          <w:rFonts w:hint="eastAsia"/>
        </w:rPr>
        <w:t>附录F</w:t>
      </w:r>
      <w:r>
        <w:br w:type="textWrapping"/>
      </w:r>
      <w:r>
        <w:rPr>
          <w:rFonts w:hint="eastAsia"/>
        </w:rPr>
        <w:t>（规范性附录）</w:t>
      </w:r>
    </w:p>
    <w:p>
      <w:pPr>
        <w:pStyle w:val="24"/>
        <w:ind w:firstLine="0" w:firstLineChars="0"/>
        <w:jc w:val="center"/>
      </w:pPr>
      <w:r>
        <w:rPr>
          <w:rFonts w:hint="eastAsia"/>
        </w:rPr>
        <w:t>设计院提出的设计变更流程</w:t>
      </w:r>
    </w:p>
    <w:p>
      <w:pPr>
        <w:pStyle w:val="24"/>
        <w:ind w:firstLine="0" w:firstLineChars="0"/>
        <w:jc w:val="center"/>
      </w:pPr>
      <w:r>
        <w:object>
          <v:shape id="_x0000_i1026" o:spt="75" type="#_x0000_t75" style="height:488.85pt;width:454.3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24"/>
        <w:ind w:firstLine="0" w:firstLineChars="0"/>
      </w:pPr>
    </w:p>
    <w:p>
      <w:pPr>
        <w:pStyle w:val="24"/>
        <w:ind w:firstLine="0" w:firstLineChars="0"/>
      </w:pPr>
    </w:p>
    <w:p>
      <w:pPr>
        <w:pStyle w:val="24"/>
        <w:ind w:firstLine="0" w:firstLineChars="0"/>
      </w:pPr>
    </w:p>
    <w:p>
      <w:pPr>
        <w:pStyle w:val="24"/>
        <w:ind w:firstLine="0" w:firstLineChars="0"/>
        <w:rPr>
          <w:ins w:id="2" w:author="XUBIN" w:date="2024-11-18T13:47:00Z"/>
        </w:rPr>
      </w:pPr>
    </w:p>
    <w:p>
      <w:pPr>
        <w:pStyle w:val="24"/>
        <w:ind w:firstLine="0" w:firstLineChars="0"/>
        <w:jc w:val="center"/>
        <w:rPr>
          <w:ins w:id="3" w:author="XUBIN" w:date="2024-11-18T13:48:00Z"/>
        </w:rPr>
      </w:pPr>
    </w:p>
    <w:p>
      <w:pPr>
        <w:pStyle w:val="24"/>
        <w:ind w:firstLine="0" w:firstLineChars="0"/>
      </w:pPr>
    </w:p>
    <w:p>
      <w:pPr>
        <w:pStyle w:val="24"/>
        <w:ind w:firstLine="0" w:firstLineChars="0"/>
        <w:jc w:val="center"/>
      </w:pPr>
      <w:r>
        <w:rPr>
          <w:rFonts w:hint="eastAsia"/>
        </w:rPr>
        <w:br w:type="page"/>
      </w:r>
    </w:p>
    <w:p>
      <w:pPr>
        <w:jc w:val="center"/>
      </w:pPr>
      <w:r>
        <w:rPr>
          <w:rFonts w:hint="eastAsia"/>
        </w:rPr>
        <w:t>附录G</w:t>
      </w:r>
    </w:p>
    <w:p>
      <w:pPr>
        <w:jc w:val="center"/>
      </w:pPr>
      <w:r>
        <w:rPr>
          <w:rFonts w:hint="eastAsia"/>
        </w:rPr>
        <w:t>（规范性附录）</w:t>
      </w:r>
    </w:p>
    <w:p>
      <w:pPr>
        <w:pStyle w:val="24"/>
        <w:ind w:firstLine="0" w:firstLineChars="0"/>
        <w:jc w:val="center"/>
      </w:pPr>
      <w:r>
        <w:rPr>
          <w:rFonts w:hint="eastAsia"/>
        </w:rPr>
        <w:t>施工单位提出的设计变更流程</w:t>
      </w:r>
    </w:p>
    <w:p>
      <w:pPr>
        <w:tabs>
          <w:tab w:val="left" w:pos="931"/>
        </w:tabs>
        <w:jc w:val="left"/>
      </w:pPr>
      <w:r>
        <w:object>
          <v:shape id="_x0000_i1027" o:spt="75" type="#_x0000_t75" style="height:558.5pt;width:454.3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28E7"/>
    <w:multiLevelType w:val="multilevel"/>
    <w:tmpl w:val="C14028E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F8BABD3"/>
    <w:multiLevelType w:val="multilevel"/>
    <w:tmpl w:val="DF8BABD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3">
    <w:nsid w:val="1FC91163"/>
    <w:multiLevelType w:val="multilevel"/>
    <w:tmpl w:val="1FC91163"/>
    <w:lvl w:ilvl="0" w:tentative="0">
      <w:start w:val="1"/>
      <w:numFmt w:val="decimal"/>
      <w:pStyle w:val="26"/>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D2B62C6"/>
    <w:multiLevelType w:val="multilevel"/>
    <w:tmpl w:val="2D2B62C6"/>
    <w:lvl w:ilvl="0" w:tentative="0">
      <w:start w:val="4"/>
      <w:numFmt w:val="chineseCounting"/>
      <w:suff w:val="nothing"/>
      <w:lvlText w:val="%1、"/>
      <w:lvlJc w:val="left"/>
      <w:pPr>
        <w:ind w:left="0" w:firstLine="0"/>
      </w:pPr>
      <w:rPr>
        <w:lang w:val="en-U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F11D603"/>
    <w:multiLevelType w:val="singleLevel"/>
    <w:tmpl w:val="3F11D603"/>
    <w:lvl w:ilvl="0" w:tentative="0">
      <w:start w:val="1"/>
      <w:numFmt w:val="decimal"/>
      <w:suff w:val="nothing"/>
      <w:lvlText w:val="%1、"/>
      <w:lvlJc w:val="left"/>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F10AC1"/>
    <w:multiLevelType w:val="multilevel"/>
    <w:tmpl w:val="5EF10AC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6C4DA472"/>
    <w:multiLevelType w:val="multilevel"/>
    <w:tmpl w:val="6C4DA472"/>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5"/>
  </w:num>
  <w:num w:numId="3">
    <w:abstractNumId w:val="11"/>
  </w:num>
  <w:num w:numId="4">
    <w:abstractNumId w:val="4"/>
  </w:num>
  <w:num w:numId="5">
    <w:abstractNumId w:val="0"/>
  </w:num>
  <w:num w:numId="6">
    <w:abstractNumId w:val="10"/>
  </w:num>
  <w:num w:numId="7">
    <w:abstractNumId w:val="1"/>
  </w:num>
  <w:num w:numId="8">
    <w:abstractNumId w:val="7"/>
  </w:num>
  <w:num w:numId="9">
    <w:abstractNumId w:val="2"/>
  </w:num>
  <w:num w:numId="10">
    <w:abstractNumId w:val="6"/>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None" w15:userId="张健"/>
  </w15:person>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A5A"/>
    <w:rsid w:val="0002664C"/>
    <w:rsid w:val="00172A27"/>
    <w:rsid w:val="00297938"/>
    <w:rsid w:val="00316492"/>
    <w:rsid w:val="00436EF8"/>
    <w:rsid w:val="00651233"/>
    <w:rsid w:val="00B662B9"/>
    <w:rsid w:val="00B94346"/>
    <w:rsid w:val="00C31C0B"/>
    <w:rsid w:val="00D87F80"/>
    <w:rsid w:val="027728BA"/>
    <w:rsid w:val="099B76DF"/>
    <w:rsid w:val="0A6541D4"/>
    <w:rsid w:val="151C0666"/>
    <w:rsid w:val="194A22CA"/>
    <w:rsid w:val="19B2601C"/>
    <w:rsid w:val="1AE65CAD"/>
    <w:rsid w:val="21435E28"/>
    <w:rsid w:val="241208D7"/>
    <w:rsid w:val="297E60A1"/>
    <w:rsid w:val="2D404F0C"/>
    <w:rsid w:val="2D9151D0"/>
    <w:rsid w:val="2FA66515"/>
    <w:rsid w:val="30121236"/>
    <w:rsid w:val="33C440E2"/>
    <w:rsid w:val="366E56AB"/>
    <w:rsid w:val="37F37AF0"/>
    <w:rsid w:val="3A4C68E2"/>
    <w:rsid w:val="3B6234F6"/>
    <w:rsid w:val="3D9415E9"/>
    <w:rsid w:val="40B52091"/>
    <w:rsid w:val="40BB01C3"/>
    <w:rsid w:val="412E3764"/>
    <w:rsid w:val="45CF0837"/>
    <w:rsid w:val="49B27663"/>
    <w:rsid w:val="4B80114A"/>
    <w:rsid w:val="4E6A7025"/>
    <w:rsid w:val="50E364BE"/>
    <w:rsid w:val="572B776F"/>
    <w:rsid w:val="57C37D48"/>
    <w:rsid w:val="58695666"/>
    <w:rsid w:val="58CE79BF"/>
    <w:rsid w:val="5EC731FD"/>
    <w:rsid w:val="620A2365"/>
    <w:rsid w:val="654D3023"/>
    <w:rsid w:val="67BE358C"/>
    <w:rsid w:val="6ACE37B1"/>
    <w:rsid w:val="725C4672"/>
    <w:rsid w:val="72665E20"/>
    <w:rsid w:val="74FC3454"/>
    <w:rsid w:val="79335B2B"/>
    <w:rsid w:val="7A6F3F37"/>
    <w:rsid w:val="7D89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3"/>
    <w:qFormat/>
    <w:uiPriority w:val="0"/>
    <w:pPr>
      <w:autoSpaceDE w:val="0"/>
      <w:autoSpaceDN w:val="0"/>
      <w:adjustRightInd w:val="0"/>
      <w:spacing w:line="360" w:lineRule="auto"/>
      <w:jc w:val="left"/>
      <w:outlineLvl w:val="2"/>
    </w:pPr>
    <w:rPr>
      <w:rFonts w:ascii="仿宋_GB2312" w:hAnsi="仿宋_GB2312"/>
      <w:b/>
      <w:kern w:val="0"/>
      <w:szCs w:val="28"/>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unhideWhenUsed/>
    <w:qFormat/>
    <w:uiPriority w:val="0"/>
    <w:pPr>
      <w:widowControl/>
      <w:spacing w:after="120"/>
    </w:pPr>
    <w:rPr>
      <w:kern w:val="0"/>
      <w:sz w:val="20"/>
    </w:rPr>
  </w:style>
  <w:style w:type="paragraph" w:styleId="7">
    <w:name w:val="annotation text"/>
    <w:basedOn w:val="1"/>
    <w:link w:val="35"/>
    <w:qFormat/>
    <w:uiPriority w:val="0"/>
    <w:pPr>
      <w:keepNext w:val="0"/>
      <w:keepLines w:val="0"/>
      <w:widowControl w:val="0"/>
      <w:suppressLineNumbers w:val="0"/>
      <w:adjustRightInd w:val="0"/>
      <w:spacing w:before="0" w:beforeAutospacing="0" w:after="0" w:afterAutospacing="0" w:line="360" w:lineRule="atLeast"/>
      <w:ind w:left="0" w:right="0"/>
      <w:jc w:val="left"/>
    </w:pPr>
    <w:rPr>
      <w:rFonts w:hint="default" w:ascii="Times New Roman" w:hAnsi="Times New Roman" w:eastAsia="宋体" w:cs="Times New Roman"/>
      <w:kern w:val="0"/>
      <w:sz w:val="24"/>
      <w:szCs w:val="20"/>
      <w:lang w:val="en-US" w:eastAsia="zh-CN" w:bidi="ar"/>
    </w:rPr>
  </w:style>
  <w:style w:type="paragraph" w:styleId="8">
    <w:name w:val="Body Text Indent"/>
    <w:basedOn w:val="1"/>
    <w:qFormat/>
    <w:uiPriority w:val="99"/>
    <w:pPr>
      <w:spacing w:line="360" w:lineRule="auto"/>
      <w:ind w:firstLine="560" w:firstLineChars="200"/>
    </w:pPr>
    <w:rPr>
      <w:rFonts w:ascii="黑体" w:eastAsia="黑体"/>
      <w:color w:val="000000"/>
      <w:sz w:val="28"/>
      <w:szCs w:val="32"/>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paragraph" w:styleId="12">
    <w:name w:val="HTML Preformatted"/>
    <w:basedOn w:val="1"/>
    <w:link w:val="3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Body Text First Indent 2"/>
    <w:basedOn w:val="8"/>
    <w:qFormat/>
    <w:uiPriority w:val="0"/>
    <w:pPr>
      <w:spacing w:after="120"/>
      <w:ind w:left="420" w:leftChars="200" w:firstLine="420"/>
    </w:pPr>
  </w:style>
  <w:style w:type="character" w:styleId="16">
    <w:name w:val="page number"/>
    <w:qFormat/>
    <w:uiPriority w:val="0"/>
  </w:style>
  <w:style w:type="character" w:styleId="17">
    <w:name w:val="Hyperlink"/>
    <w:qFormat/>
    <w:uiPriority w:val="99"/>
    <w:rPr>
      <w:color w:val="000000"/>
      <w:u w:val="none"/>
    </w:rPr>
  </w:style>
  <w:style w:type="character" w:styleId="18">
    <w:name w:val="annotation reference"/>
    <w:unhideWhenUsed/>
    <w:qFormat/>
    <w:uiPriority w:val="99"/>
    <w:rPr>
      <w:sz w:val="21"/>
      <w:szCs w:val="21"/>
    </w:rPr>
  </w:style>
  <w:style w:type="paragraph" w:customStyle="1" w:styleId="19">
    <w:name w:val="标题 #31"/>
    <w:basedOn w:val="1"/>
    <w:unhideWhenUsed/>
    <w:qFormat/>
    <w:uiPriority w:val="99"/>
    <w:pPr>
      <w:shd w:val="clear" w:color="auto" w:fill="FFFFFF"/>
      <w:spacing w:before="60" w:after="300" w:line="240" w:lineRule="atLeast"/>
      <w:outlineLvl w:val="2"/>
    </w:pPr>
    <w:rPr>
      <w:rFonts w:hint="eastAsia" w:ascii="宋体"/>
      <w:b/>
      <w:sz w:val="28"/>
    </w:rPr>
  </w:style>
  <w:style w:type="character" w:customStyle="1" w:styleId="20">
    <w:name w:val="正文文本 (2)_"/>
    <w:link w:val="21"/>
    <w:unhideWhenUsed/>
    <w:qFormat/>
    <w:locked/>
    <w:uiPriority w:val="99"/>
    <w:rPr>
      <w:rFonts w:hint="eastAsia" w:ascii="宋体" w:eastAsia="宋体"/>
      <w:sz w:val="26"/>
    </w:rPr>
  </w:style>
  <w:style w:type="paragraph" w:customStyle="1" w:styleId="21">
    <w:name w:val="正文文本 (2)1"/>
    <w:basedOn w:val="1"/>
    <w:link w:val="20"/>
    <w:unhideWhenUsed/>
    <w:qFormat/>
    <w:uiPriority w:val="99"/>
    <w:pPr>
      <w:shd w:val="clear" w:color="auto" w:fill="FFFFFF"/>
      <w:spacing w:after="1320" w:line="240" w:lineRule="atLeast"/>
      <w:jc w:val="center"/>
    </w:pPr>
    <w:rPr>
      <w:rFonts w:hint="eastAsia" w:ascii="宋体"/>
      <w:sz w:val="26"/>
    </w:rPr>
  </w:style>
  <w:style w:type="paragraph" w:styleId="22">
    <w:name w:val="List Paragraph"/>
    <w:basedOn w:val="1"/>
    <w:qFormat/>
    <w:uiPriority w:val="99"/>
    <w:pPr>
      <w:ind w:firstLine="420" w:firstLineChars="200"/>
    </w:pPr>
  </w:style>
  <w:style w:type="character" w:customStyle="1" w:styleId="23">
    <w:name w:val="标题 3 字符"/>
    <w:basedOn w:val="15"/>
    <w:link w:val="5"/>
    <w:qFormat/>
    <w:uiPriority w:val="0"/>
    <w:rPr>
      <w:b/>
      <w:kern w:val="2"/>
      <w:sz w:val="32"/>
      <w:szCs w:val="32"/>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章标题"/>
    <w:next w:val="24"/>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7">
    <w:name w:val="一级无"/>
    <w:basedOn w:val="28"/>
    <w:qFormat/>
    <w:uiPriority w:val="0"/>
    <w:pPr>
      <w:spacing w:beforeLines="0" w:afterLines="0"/>
    </w:pPr>
    <w:rPr>
      <w:rFonts w:ascii="宋体" w:eastAsia="宋体"/>
    </w:rPr>
  </w:style>
  <w:style w:type="paragraph" w:customStyle="1" w:styleId="28">
    <w:name w:val="一级条标题"/>
    <w:next w:val="24"/>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9">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0">
    <w:name w:val="二级无"/>
    <w:basedOn w:val="31"/>
    <w:qFormat/>
    <w:uiPriority w:val="0"/>
    <w:pPr>
      <w:spacing w:beforeLines="0" w:afterLines="0"/>
    </w:pPr>
    <w:rPr>
      <w:rFonts w:ascii="宋体" w:eastAsia="宋体"/>
    </w:rPr>
  </w:style>
  <w:style w:type="paragraph" w:customStyle="1" w:styleId="31">
    <w:name w:val="二级条标题"/>
    <w:basedOn w:val="28"/>
    <w:next w:val="24"/>
    <w:qFormat/>
    <w:uiPriority w:val="0"/>
    <w:pPr>
      <w:numPr>
        <w:ilvl w:val="2"/>
      </w:numPr>
      <w:spacing w:before="50" w:after="50"/>
      <w:outlineLvl w:val="3"/>
    </w:pPr>
  </w:style>
  <w:style w:type="paragraph" w:customStyle="1" w:styleId="32">
    <w:name w:val="三级无"/>
    <w:basedOn w:val="33"/>
    <w:qFormat/>
    <w:uiPriority w:val="0"/>
    <w:pPr>
      <w:spacing w:before="0" w:beforeLines="0" w:after="0" w:afterLines="0"/>
      <w:ind w:left="284"/>
    </w:pPr>
    <w:rPr>
      <w:rFonts w:ascii="宋体" w:eastAsia="宋体"/>
    </w:rPr>
  </w:style>
  <w:style w:type="paragraph" w:customStyle="1" w:styleId="33">
    <w:name w:val="三级条标题"/>
    <w:basedOn w:val="31"/>
    <w:next w:val="24"/>
    <w:qFormat/>
    <w:uiPriority w:val="0"/>
    <w:pPr>
      <w:numPr>
        <w:ilvl w:val="3"/>
      </w:numPr>
      <w:outlineLvl w:val="4"/>
    </w:pPr>
  </w:style>
  <w:style w:type="paragraph" w:customStyle="1" w:styleId="34">
    <w:name w:val="附录图标号"/>
    <w:basedOn w:val="1"/>
    <w:qFormat/>
    <w:uiPriority w:val="0"/>
    <w:pPr>
      <w:keepNext/>
      <w:pageBreakBefore/>
      <w:widowControl/>
      <w:spacing w:line="14" w:lineRule="exact"/>
      <w:ind w:firstLine="363"/>
      <w:jc w:val="center"/>
      <w:outlineLvl w:val="0"/>
    </w:pPr>
    <w:rPr>
      <w:color w:val="FFFFFF"/>
    </w:rPr>
  </w:style>
  <w:style w:type="character" w:customStyle="1" w:styleId="35">
    <w:name w:val="批注文字 字符"/>
    <w:basedOn w:val="15"/>
    <w:link w:val="7"/>
    <w:qFormat/>
    <w:uiPriority w:val="0"/>
    <w:rPr>
      <w:sz w:val="24"/>
    </w:rPr>
  </w:style>
  <w:style w:type="character" w:customStyle="1" w:styleId="36">
    <w:name w:val="HTML 预设格式 字符"/>
    <w:basedOn w:val="15"/>
    <w:link w:val="12"/>
    <w:qFormat/>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42216</Words>
  <Characters>44196</Characters>
  <Lines>1771</Lines>
  <Paragraphs>1728</Paragraphs>
  <TotalTime>25</TotalTime>
  <ScaleCrop>false</ScaleCrop>
  <LinksUpToDate>false</LinksUpToDate>
  <CharactersWithSpaces>49043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2025-04-25T02:43:00Z</dcterms:created>
  <dc:creator>留不住的风</dc:creator>
  <cp:lastModifiedBy>ZHOUXINGGUO</cp:lastModifiedBy>
  <cp:lastPrinted>2025-04-21T07:46:00Z</cp:lastPrinted>
  <dcterms:modified xsi:type="dcterms:W3CDTF">2025-05-09T02:52:58Z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KSOTemplateDocerSaveRecord">
    <vt:lpwstr>eyJoZGlkIjoiYTlkYzQyMzVlN2U5YjkxMzJjYjVmNWQzMmQ5MzNiZGYiLCJ1c2VySWQiOiI0NTQ4MDg0MDgifQ==</vt:lpwstr>
  </property>
  <property fmtid="{D5CDD505-2E9C-101B-9397-08002B2CF9AE}" pid="4" name="ICV">
    <vt:lpwstr>603B71C2011F4A8C8FC0CA7AFA52D7A3</vt:lpwstr>
  </property>
</Properties>
</file>