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331B23">
      <w:pPr>
        <w:jc w:val="left"/>
        <w:rPr>
          <w:rFonts w:cs="宋体"/>
          <w:b/>
          <w:color w:val="000000"/>
          <w:sz w:val="32"/>
          <w:szCs w:val="36"/>
          <w:lang w:bidi="ar"/>
        </w:rPr>
      </w:pPr>
      <w:bookmarkStart w:id="0" w:name="_Toc417895952"/>
      <w:bookmarkStart w:id="1" w:name="_Toc417896685"/>
      <w:bookmarkStart w:id="2" w:name="_Toc416702955"/>
      <w:bookmarkStart w:id="3" w:name="_Toc417896502"/>
      <w:bookmarkStart w:id="4" w:name="_Toc416703361"/>
      <w:r>
        <w:rPr>
          <w:rFonts w:hint="eastAsia" w:ascii="宋体" w:hAnsi="宋体" w:cs="宋体"/>
          <w:b/>
          <w:sz w:val="36"/>
          <w:szCs w:val="36"/>
        </w:rPr>
        <w:t>项目名称：</w:t>
      </w:r>
      <w:r>
        <w:rPr>
          <w:rFonts w:cs="宋体"/>
          <w:b/>
          <w:color w:val="000000"/>
          <w:sz w:val="32"/>
          <w:szCs w:val="36"/>
          <w:lang w:bidi="ar"/>
        </w:rPr>
        <w:t>H01/H03冷修改造升级项目</w:t>
      </w:r>
      <w:r>
        <w:rPr>
          <w:rFonts w:hint="eastAsia" w:cs="宋体"/>
          <w:b/>
          <w:color w:val="000000"/>
          <w:sz w:val="32"/>
          <w:szCs w:val="36"/>
          <w:lang w:bidi="ar"/>
        </w:rPr>
        <w:t>（H03线）建筑安装工程</w:t>
      </w:r>
    </w:p>
    <w:p w14:paraId="0FF86F6D">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i w:val="0"/>
          <w:iCs w:val="0"/>
          <w:caps w:val="0"/>
          <w:color w:val="333333"/>
          <w:spacing w:val="0"/>
          <w:sz w:val="14"/>
          <w:szCs w:val="14"/>
        </w:rPr>
      </w:pPr>
      <w:r>
        <w:rPr>
          <w:rFonts w:hint="eastAsia" w:ascii="宋体" w:hAnsi="宋体" w:cs="宋体"/>
          <w:b/>
          <w:sz w:val="36"/>
          <w:szCs w:val="36"/>
        </w:rPr>
        <w:t>采购编号：</w:t>
      </w:r>
      <w:r>
        <w:rPr>
          <w:rFonts w:cs="宋体"/>
          <w:b/>
          <w:i w:val="0"/>
          <w:iCs w:val="0"/>
          <w:caps w:val="0"/>
          <w:spacing w:val="0"/>
          <w:sz w:val="36"/>
          <w:szCs w:val="36"/>
          <w:shd w:val="clear"/>
        </w:rPr>
        <w:t>CPIC-GCXMCG-2025-047</w:t>
      </w:r>
    </w:p>
    <w:p w14:paraId="0D993CFC">
      <w:pPr>
        <w:ind w:left="1807" w:hanging="1807" w:hangingChars="500"/>
        <w:rPr>
          <w:rFonts w:hint="eastAsia" w:ascii="宋体" w:hAnsi="宋体" w:cs="宋体"/>
          <w:b/>
          <w:sz w:val="36"/>
          <w:szCs w:val="36"/>
        </w:rPr>
      </w:pPr>
    </w:p>
    <w:bookmarkEnd w:id="0"/>
    <w:bookmarkEnd w:id="1"/>
    <w:bookmarkEnd w:id="2"/>
    <w:bookmarkEnd w:id="3"/>
    <w:bookmarkEnd w:id="4"/>
    <w:p w14:paraId="519E1AD6">
      <w:pPr>
        <w:rPr>
          <w:rFonts w:hint="eastAsia" w:ascii="宋体" w:hAnsi="宋体"/>
        </w:rPr>
      </w:pPr>
    </w:p>
    <w:p w14:paraId="75261D01">
      <w:pPr>
        <w:spacing w:line="360" w:lineRule="auto"/>
        <w:jc w:val="center"/>
        <w:rPr>
          <w:rFonts w:hint="eastAsia" w:ascii="宋体" w:hAnsi="宋体"/>
          <w:b/>
          <w:bCs/>
          <w:sz w:val="128"/>
          <w:szCs w:val="128"/>
        </w:rPr>
      </w:pPr>
    </w:p>
    <w:p w14:paraId="6D6FA8E9">
      <w:pPr>
        <w:spacing w:line="360" w:lineRule="auto"/>
        <w:jc w:val="center"/>
        <w:rPr>
          <w:rFonts w:hint="eastAsia" w:ascii="宋体" w:hAnsi="宋体"/>
          <w:b/>
          <w:bCs/>
          <w:sz w:val="96"/>
          <w:szCs w:val="120"/>
        </w:rPr>
      </w:pPr>
      <w:r>
        <w:rPr>
          <w:rFonts w:hint="eastAsia" w:ascii="宋体" w:hAnsi="宋体"/>
          <w:b/>
          <w:bCs/>
          <w:sz w:val="96"/>
          <w:szCs w:val="120"/>
        </w:rPr>
        <w:t>竞争性谈判文件</w:t>
      </w:r>
    </w:p>
    <w:p w14:paraId="6A225630">
      <w:pPr>
        <w:rPr>
          <w:rFonts w:hint="eastAsia" w:ascii="宋体" w:hAnsi="宋体"/>
          <w:b/>
          <w:bCs/>
          <w:szCs w:val="21"/>
        </w:rPr>
      </w:pPr>
    </w:p>
    <w:p w14:paraId="32D0092B">
      <w:pPr>
        <w:rPr>
          <w:rFonts w:hint="eastAsia" w:ascii="宋体" w:hAnsi="宋体"/>
          <w:b/>
          <w:bCs/>
          <w:szCs w:val="21"/>
        </w:rPr>
      </w:pPr>
    </w:p>
    <w:p w14:paraId="2E79F11A">
      <w:pPr>
        <w:autoSpaceDE w:val="0"/>
        <w:autoSpaceDN w:val="0"/>
        <w:adjustRightInd w:val="0"/>
        <w:snapToGrid w:val="0"/>
        <w:spacing w:line="360" w:lineRule="auto"/>
        <w:jc w:val="left"/>
        <w:rPr>
          <w:rFonts w:hint="eastAsia" w:ascii="宋体" w:hAnsi="宋体" w:cs="宋体"/>
          <w:b/>
          <w:bCs/>
          <w:sz w:val="36"/>
          <w:szCs w:val="36"/>
        </w:rPr>
      </w:pPr>
      <w:bookmarkStart w:id="5" w:name="_Toc230773922"/>
    </w:p>
    <w:p w14:paraId="60777B87">
      <w:pPr>
        <w:autoSpaceDE w:val="0"/>
        <w:autoSpaceDN w:val="0"/>
        <w:adjustRightInd w:val="0"/>
        <w:snapToGrid w:val="0"/>
        <w:spacing w:line="360" w:lineRule="auto"/>
        <w:jc w:val="center"/>
        <w:rPr>
          <w:rFonts w:hint="eastAsia" w:ascii="宋体" w:hAnsi="宋体" w:cs="宋体"/>
          <w:b/>
          <w:bCs/>
          <w:sz w:val="36"/>
          <w:szCs w:val="36"/>
        </w:rPr>
      </w:pPr>
      <w:r>
        <w:rPr>
          <w:rFonts w:hint="eastAsia" w:ascii="宋体" w:hAnsi="宋体" w:cs="宋体"/>
          <w:b/>
          <w:bCs/>
          <w:sz w:val="36"/>
          <w:szCs w:val="36"/>
        </w:rPr>
        <w:t>采购人:</w:t>
      </w:r>
      <w:r>
        <w:rPr>
          <w:rFonts w:hint="eastAsia" w:ascii="宋体" w:hAnsi="宋体"/>
        </w:rPr>
        <w:t xml:space="preserve"> </w:t>
      </w:r>
      <w:r>
        <w:rPr>
          <w:rFonts w:hint="eastAsia" w:ascii="宋体" w:hAnsi="宋体" w:cs="宋体"/>
          <w:b/>
          <w:bCs/>
          <w:sz w:val="36"/>
          <w:szCs w:val="36"/>
        </w:rPr>
        <w:t>重庆国际复合材料股份有限公司</w:t>
      </w:r>
    </w:p>
    <w:p w14:paraId="0C0893AC">
      <w:pPr>
        <w:autoSpaceDE w:val="0"/>
        <w:autoSpaceDN w:val="0"/>
        <w:adjustRightInd w:val="0"/>
        <w:snapToGrid w:val="0"/>
        <w:spacing w:line="360" w:lineRule="auto"/>
        <w:jc w:val="center"/>
        <w:rPr>
          <w:rFonts w:hint="eastAsia" w:ascii="宋体" w:hAnsi="宋体" w:cs="宋体"/>
          <w:kern w:val="0"/>
          <w:sz w:val="20"/>
          <w:szCs w:val="20"/>
        </w:rPr>
      </w:pPr>
    </w:p>
    <w:p w14:paraId="56948150">
      <w:pPr>
        <w:tabs>
          <w:tab w:val="left" w:pos="3200"/>
          <w:tab w:val="left" w:pos="4320"/>
          <w:tab w:val="left" w:pos="5420"/>
        </w:tabs>
        <w:autoSpaceDE w:val="0"/>
        <w:autoSpaceDN w:val="0"/>
        <w:adjustRightInd w:val="0"/>
        <w:snapToGrid w:val="0"/>
        <w:spacing w:line="360" w:lineRule="auto"/>
        <w:jc w:val="center"/>
        <w:rPr>
          <w:rFonts w:hint="eastAsia" w:ascii="宋体" w:hAnsi="宋体" w:cs="宋体"/>
          <w:b/>
          <w:w w:val="95"/>
          <w:kern w:val="0"/>
          <w:sz w:val="32"/>
          <w:szCs w:val="32"/>
        </w:rPr>
      </w:pPr>
      <w:r>
        <w:rPr>
          <w:rFonts w:hint="eastAsia" w:ascii="宋体" w:hAnsi="宋体" w:cs="宋体"/>
          <w:b/>
          <w:w w:val="95"/>
          <w:kern w:val="0"/>
          <w:sz w:val="32"/>
          <w:szCs w:val="32"/>
        </w:rPr>
        <w:t xml:space="preserve">  二○二五年　</w:t>
      </w:r>
      <w:r>
        <w:rPr>
          <w:rFonts w:ascii="宋体" w:hAnsi="宋体" w:cs="宋体"/>
          <w:b/>
          <w:w w:val="95"/>
          <w:kern w:val="0"/>
          <w:sz w:val="32"/>
          <w:szCs w:val="32"/>
        </w:rPr>
        <w:t>九</w:t>
      </w:r>
      <w:r>
        <w:rPr>
          <w:rFonts w:hint="eastAsia" w:ascii="宋体" w:hAnsi="宋体" w:cs="宋体"/>
          <w:b/>
          <w:w w:val="95"/>
          <w:kern w:val="0"/>
          <w:sz w:val="32"/>
          <w:szCs w:val="32"/>
        </w:rPr>
        <w:t>　月</w:t>
      </w:r>
    </w:p>
    <w:p w14:paraId="5ED43AC5"/>
    <w:p w14:paraId="01CEA131"/>
    <w:p w14:paraId="7CA1B24C"/>
    <w:p w14:paraId="69CD1B70">
      <w:pPr>
        <w:ind w:firstLine="2560" w:firstLineChars="800"/>
        <w:rPr>
          <w:sz w:val="32"/>
          <w:szCs w:val="32"/>
        </w:rPr>
      </w:pPr>
    </w:p>
    <w:p w14:paraId="33033331">
      <w:pPr>
        <w:tabs>
          <w:tab w:val="left" w:pos="3200"/>
          <w:tab w:val="left" w:pos="4320"/>
          <w:tab w:val="left" w:pos="5420"/>
        </w:tabs>
        <w:autoSpaceDE w:val="0"/>
        <w:autoSpaceDN w:val="0"/>
        <w:adjustRightInd w:val="0"/>
        <w:snapToGrid w:val="0"/>
        <w:spacing w:line="360" w:lineRule="auto"/>
        <w:ind w:firstLine="812"/>
        <w:jc w:val="center"/>
        <w:rPr>
          <w:rFonts w:hint="eastAsia" w:ascii="宋体" w:hAnsi="宋体" w:cs="宋体"/>
          <w:b/>
          <w:w w:val="95"/>
          <w:kern w:val="0"/>
          <w:sz w:val="32"/>
          <w:szCs w:val="32"/>
        </w:rPr>
      </w:pPr>
      <w:r>
        <w:rPr>
          <w:rFonts w:hint="eastAsia" w:ascii="宋体" w:hAnsi="宋体" w:cs="宋体"/>
          <w:b/>
          <w:w w:val="95"/>
          <w:kern w:val="0"/>
          <w:sz w:val="32"/>
          <w:szCs w:val="32"/>
        </w:rPr>
        <w:t>技术及技术评分编写</w:t>
      </w:r>
    </w:p>
    <w:p w14:paraId="138967D9">
      <w:pPr>
        <w:tabs>
          <w:tab w:val="left" w:pos="3200"/>
          <w:tab w:val="left" w:pos="4320"/>
          <w:tab w:val="left" w:pos="5420"/>
        </w:tabs>
        <w:autoSpaceDE w:val="0"/>
        <w:autoSpaceDN w:val="0"/>
        <w:adjustRightInd w:val="0"/>
        <w:snapToGrid w:val="0"/>
        <w:spacing w:line="360" w:lineRule="auto"/>
        <w:ind w:firstLine="812"/>
        <w:jc w:val="center"/>
        <w:rPr>
          <w:rFonts w:hint="eastAsia" w:ascii="宋体" w:hAnsi="宋体" w:cs="宋体"/>
          <w:b/>
          <w:w w:val="95"/>
          <w:kern w:val="0"/>
          <w:sz w:val="32"/>
          <w:szCs w:val="32"/>
        </w:rPr>
      </w:pPr>
    </w:p>
    <w:p w14:paraId="1AF8C007">
      <w:pPr>
        <w:pStyle w:val="15"/>
        <w:tabs>
          <w:tab w:val="right" w:leader="dot" w:pos="8609"/>
        </w:tabs>
        <w:ind w:left="0" w:firstLine="954"/>
        <w:rPr>
          <w:rFonts w:hint="eastAsia" w:ascii="宋体" w:hAnsi="宋体" w:eastAsia="宋体" w:cs="宋体"/>
          <w:sz w:val="32"/>
          <w:szCs w:val="32"/>
        </w:rPr>
      </w:pPr>
      <w:r>
        <w:rPr>
          <w:rFonts w:hint="eastAsia" w:ascii="宋体" w:hAnsi="宋体" w:eastAsia="宋体" w:cs="宋体"/>
          <w:sz w:val="32"/>
          <w:szCs w:val="32"/>
        </w:rPr>
        <w:t>编制：</w:t>
      </w:r>
      <w:r>
        <w:rPr>
          <w:rFonts w:hint="eastAsia" w:ascii="宋体" w:hAnsi="宋体" w:eastAsia="宋体" w:cs="宋体"/>
          <w:sz w:val="32"/>
          <w:szCs w:val="32"/>
          <w:u w:val="single"/>
        </w:rPr>
        <w:t xml:space="preserve">             </w:t>
      </w:r>
      <w:r>
        <w:rPr>
          <w:rFonts w:hint="eastAsia" w:ascii="宋体" w:hAnsi="宋体" w:eastAsia="宋体" w:cs="宋体"/>
          <w:sz w:val="32"/>
          <w:szCs w:val="32"/>
        </w:rPr>
        <w:t xml:space="preserve">  审核：</w:t>
      </w:r>
      <w:r>
        <w:rPr>
          <w:rFonts w:hint="eastAsia" w:ascii="宋体" w:hAnsi="宋体" w:eastAsia="宋体" w:cs="宋体"/>
          <w:sz w:val="32"/>
          <w:szCs w:val="32"/>
          <w:u w:val="single"/>
        </w:rPr>
        <w:t xml:space="preserve">                </w:t>
      </w:r>
    </w:p>
    <w:p w14:paraId="1B920C9A">
      <w:pPr>
        <w:pStyle w:val="15"/>
        <w:tabs>
          <w:tab w:val="right" w:leader="dot" w:pos="8609"/>
        </w:tabs>
        <w:ind w:left="0" w:firstLine="1166"/>
        <w:rPr>
          <w:rFonts w:hint="eastAsia" w:ascii="宋体" w:hAnsi="宋体" w:eastAsia="宋体" w:cs="宋体"/>
          <w:bCs/>
          <w:sz w:val="32"/>
          <w:szCs w:val="32"/>
        </w:rPr>
      </w:pPr>
    </w:p>
    <w:p w14:paraId="22361364">
      <w:pPr>
        <w:tabs>
          <w:tab w:val="left" w:pos="3200"/>
          <w:tab w:val="left" w:pos="4320"/>
          <w:tab w:val="left" w:pos="5420"/>
        </w:tabs>
        <w:autoSpaceDE w:val="0"/>
        <w:autoSpaceDN w:val="0"/>
        <w:adjustRightInd w:val="0"/>
        <w:snapToGrid w:val="0"/>
        <w:spacing w:line="360" w:lineRule="auto"/>
        <w:ind w:firstLine="812"/>
        <w:jc w:val="center"/>
        <w:rPr>
          <w:rFonts w:hint="eastAsia" w:ascii="宋体" w:hAnsi="宋体" w:cs="宋体"/>
          <w:b/>
          <w:w w:val="95"/>
          <w:kern w:val="0"/>
          <w:sz w:val="32"/>
          <w:szCs w:val="32"/>
        </w:rPr>
      </w:pPr>
      <w:r>
        <w:rPr>
          <w:rFonts w:hint="eastAsia" w:ascii="宋体" w:hAnsi="宋体" w:cs="宋体"/>
          <w:b/>
          <w:w w:val="95"/>
          <w:kern w:val="0"/>
          <w:sz w:val="32"/>
          <w:szCs w:val="32"/>
        </w:rPr>
        <w:t>商务及商务评分编写</w:t>
      </w:r>
    </w:p>
    <w:p w14:paraId="793C5BEC">
      <w:pPr>
        <w:ind w:firstLine="954"/>
        <w:rPr>
          <w:rFonts w:hint="eastAsia" w:ascii="宋体" w:hAnsi="宋体" w:cs="宋体"/>
          <w:sz w:val="32"/>
          <w:szCs w:val="32"/>
          <w:u w:val="single"/>
        </w:rPr>
      </w:pPr>
      <w:r>
        <w:rPr>
          <w:rFonts w:hint="eastAsia" w:ascii="宋体" w:hAnsi="宋体" w:cs="宋体"/>
          <w:sz w:val="32"/>
          <w:szCs w:val="32"/>
        </w:rPr>
        <w:t>编制：</w:t>
      </w:r>
      <w:r>
        <w:rPr>
          <w:rFonts w:hint="eastAsia" w:ascii="宋体" w:hAnsi="宋体" w:cs="宋体"/>
          <w:sz w:val="32"/>
          <w:szCs w:val="32"/>
          <w:u w:val="single"/>
        </w:rPr>
        <w:t xml:space="preserve">             </w:t>
      </w:r>
      <w:r>
        <w:rPr>
          <w:rFonts w:hint="eastAsia" w:ascii="宋体" w:hAnsi="宋体" w:cs="宋体"/>
          <w:sz w:val="32"/>
          <w:szCs w:val="32"/>
        </w:rPr>
        <w:t xml:space="preserve">  审核：</w:t>
      </w:r>
      <w:r>
        <w:rPr>
          <w:rFonts w:hint="eastAsia" w:ascii="宋体" w:hAnsi="宋体" w:cs="宋体"/>
          <w:sz w:val="32"/>
          <w:szCs w:val="32"/>
          <w:u w:val="single"/>
        </w:rPr>
        <w:t xml:space="preserve">                </w:t>
      </w:r>
    </w:p>
    <w:p w14:paraId="54A3AEAA">
      <w:pPr>
        <w:pStyle w:val="60"/>
        <w:jc w:val="center"/>
        <w:rPr>
          <w:rFonts w:hint="eastAsia" w:ascii="宋体" w:hAnsi="宋体" w:eastAsia="宋体"/>
          <w:color w:val="auto"/>
          <w:sz w:val="44"/>
          <w:szCs w:val="44"/>
        </w:rPr>
      </w:pPr>
      <w:r>
        <w:rPr>
          <w:rFonts w:ascii="宋体" w:hAnsi="宋体" w:eastAsia="宋体"/>
          <w:color w:val="auto"/>
          <w:sz w:val="44"/>
          <w:szCs w:val="44"/>
          <w:lang w:val="zh-CN"/>
        </w:rPr>
        <w:t>目</w:t>
      </w:r>
      <w:r>
        <w:rPr>
          <w:rFonts w:hint="eastAsia" w:ascii="宋体" w:hAnsi="宋体" w:eastAsia="宋体"/>
          <w:color w:val="auto"/>
          <w:sz w:val="44"/>
          <w:szCs w:val="44"/>
          <w:lang w:val="zh-CN"/>
        </w:rPr>
        <w:t xml:space="preserve"> </w:t>
      </w:r>
      <w:r>
        <w:rPr>
          <w:rFonts w:ascii="宋体" w:hAnsi="宋体" w:eastAsia="宋体"/>
          <w:color w:val="auto"/>
          <w:sz w:val="44"/>
          <w:szCs w:val="44"/>
          <w:lang w:val="zh-CN"/>
        </w:rPr>
        <w:t>录</w:t>
      </w:r>
    </w:p>
    <w:p w14:paraId="07B6BF24">
      <w:pPr>
        <w:pStyle w:val="14"/>
        <w:numPr>
          <w:ilvl w:val="0"/>
          <w:numId w:val="1"/>
        </w:numPr>
        <w:spacing w:line="520" w:lineRule="exact"/>
        <w:rPr>
          <w:rFonts w:hint="eastAsia" w:ascii="宋体" w:hAnsi="宋体" w:eastAsia="宋体"/>
          <w:b/>
          <w:bCs/>
          <w:sz w:val="28"/>
          <w:szCs w:val="28"/>
        </w:rPr>
      </w:pPr>
      <w:r>
        <w:rPr>
          <w:rFonts w:hint="eastAsia" w:ascii="宋体" w:hAnsi="宋体" w:eastAsia="宋体"/>
          <w:b/>
          <w:bCs/>
          <w:sz w:val="28"/>
          <w:szCs w:val="28"/>
        </w:rPr>
        <w:t>竞争性谈判公告</w:t>
      </w:r>
      <w:r>
        <w:rPr>
          <w:rFonts w:ascii="宋体" w:hAnsi="宋体" w:eastAsia="宋体"/>
          <w:b/>
          <w:sz w:val="28"/>
          <w:szCs w:val="28"/>
        </w:rPr>
        <w:ptab w:relativeTo="margin" w:alignment="right" w:leader="dot"/>
      </w:r>
      <w:r>
        <w:rPr>
          <w:rFonts w:ascii="宋体" w:hAnsi="宋体" w:eastAsia="宋体"/>
          <w:b/>
          <w:bCs/>
          <w:sz w:val="28"/>
          <w:szCs w:val="28"/>
          <w:lang w:val="zh-CN"/>
        </w:rPr>
        <w:t>3</w:t>
      </w:r>
    </w:p>
    <w:p w14:paraId="17F61BEB">
      <w:pPr>
        <w:pStyle w:val="14"/>
        <w:spacing w:line="520" w:lineRule="exact"/>
        <w:rPr>
          <w:rFonts w:hint="eastAsia" w:ascii="宋体" w:hAnsi="宋体" w:eastAsia="宋体"/>
          <w:b/>
          <w:sz w:val="28"/>
          <w:szCs w:val="28"/>
        </w:rPr>
      </w:pPr>
      <w:r>
        <w:rPr>
          <w:rFonts w:ascii="宋体" w:hAnsi="宋体" w:eastAsia="宋体"/>
          <w:b/>
          <w:bCs/>
          <w:sz w:val="28"/>
          <w:szCs w:val="28"/>
        </w:rPr>
        <w:t xml:space="preserve">第二章 </w:t>
      </w:r>
      <w:r>
        <w:rPr>
          <w:rFonts w:hint="eastAsia" w:ascii="宋体" w:hAnsi="宋体" w:eastAsia="宋体"/>
          <w:b/>
          <w:bCs/>
          <w:sz w:val="28"/>
          <w:szCs w:val="28"/>
        </w:rPr>
        <w:t>项目内容</w:t>
      </w:r>
      <w:r>
        <w:rPr>
          <w:rFonts w:ascii="宋体" w:hAnsi="宋体" w:eastAsia="宋体"/>
          <w:b/>
          <w:sz w:val="28"/>
          <w:szCs w:val="28"/>
        </w:rPr>
        <w:ptab w:relativeTo="margin" w:alignment="right" w:leader="dot"/>
      </w:r>
      <w:r>
        <w:rPr>
          <w:rFonts w:hint="eastAsia" w:ascii="宋体" w:hAnsi="宋体" w:eastAsia="宋体"/>
          <w:b/>
          <w:bCs/>
          <w:sz w:val="28"/>
          <w:szCs w:val="28"/>
        </w:rPr>
        <w:t>6</w:t>
      </w:r>
    </w:p>
    <w:p w14:paraId="614C7E55">
      <w:pPr>
        <w:spacing w:line="520" w:lineRule="exact"/>
        <w:rPr>
          <w:rFonts w:hint="eastAsia" w:ascii="宋体" w:hAnsi="宋体"/>
          <w:b/>
          <w:sz w:val="28"/>
          <w:szCs w:val="28"/>
          <w:lang w:val="zh-CN"/>
        </w:rPr>
      </w:pPr>
      <w:r>
        <w:rPr>
          <w:rFonts w:hint="eastAsia" w:ascii="宋体" w:hAnsi="宋体"/>
          <w:b/>
          <w:sz w:val="28"/>
          <w:szCs w:val="28"/>
          <w:lang w:val="zh-CN"/>
        </w:rPr>
        <w:t>第三章 供应商须知</w:t>
      </w:r>
      <w:r>
        <w:rPr>
          <w:rFonts w:ascii="宋体" w:hAnsi="宋体"/>
          <w:b/>
          <w:sz w:val="28"/>
          <w:szCs w:val="28"/>
        </w:rPr>
        <w:ptab w:relativeTo="margin" w:alignment="right" w:leader="dot"/>
      </w:r>
      <w:r>
        <w:rPr>
          <w:rFonts w:hint="eastAsia" w:ascii="宋体" w:hAnsi="宋体"/>
          <w:b/>
          <w:sz w:val="28"/>
          <w:szCs w:val="28"/>
        </w:rPr>
        <w:t>7</w:t>
      </w:r>
    </w:p>
    <w:p w14:paraId="2E1F84D5">
      <w:pPr>
        <w:spacing w:line="520" w:lineRule="exact"/>
        <w:rPr>
          <w:rFonts w:hint="eastAsia" w:ascii="宋体" w:hAnsi="宋体"/>
          <w:b/>
          <w:sz w:val="28"/>
          <w:szCs w:val="28"/>
        </w:rPr>
      </w:pPr>
      <w:r>
        <w:rPr>
          <w:rFonts w:hint="eastAsia" w:ascii="宋体" w:hAnsi="宋体"/>
          <w:b/>
          <w:sz w:val="28"/>
          <w:szCs w:val="28"/>
          <w:lang w:val="zh-CN"/>
        </w:rPr>
        <w:t>第四章 附件</w:t>
      </w:r>
      <w:r>
        <w:rPr>
          <w:rFonts w:ascii="宋体" w:hAnsi="宋体"/>
          <w:b/>
          <w:sz w:val="28"/>
          <w:szCs w:val="28"/>
          <w:lang w:val="zh-CN"/>
        </w:rPr>
        <w:t>—</w:t>
      </w:r>
      <w:r>
        <w:rPr>
          <w:rFonts w:hint="eastAsia" w:ascii="宋体" w:hAnsi="宋体"/>
          <w:b/>
          <w:sz w:val="28"/>
          <w:szCs w:val="28"/>
          <w:lang w:val="zh-CN"/>
        </w:rPr>
        <w:t>谈判文件</w:t>
      </w:r>
      <w:r>
        <w:rPr>
          <w:rFonts w:ascii="宋体" w:hAnsi="宋体"/>
          <w:b/>
          <w:sz w:val="28"/>
          <w:szCs w:val="28"/>
          <w:lang w:val="zh-CN"/>
        </w:rPr>
        <w:t>格式</w:t>
      </w:r>
      <w:r>
        <w:rPr>
          <w:rFonts w:ascii="宋体" w:hAnsi="宋体"/>
          <w:b/>
          <w:sz w:val="28"/>
          <w:szCs w:val="28"/>
        </w:rPr>
        <w:ptab w:relativeTo="margin" w:alignment="right" w:leader="dot"/>
      </w:r>
      <w:r>
        <w:rPr>
          <w:rFonts w:ascii="宋体" w:hAnsi="宋体"/>
          <w:b/>
          <w:sz w:val="28"/>
          <w:szCs w:val="28"/>
        </w:rPr>
        <w:t>1</w:t>
      </w:r>
      <w:r>
        <w:rPr>
          <w:rFonts w:hint="eastAsia" w:ascii="宋体" w:hAnsi="宋体"/>
          <w:b/>
          <w:sz w:val="28"/>
          <w:szCs w:val="28"/>
        </w:rPr>
        <w:t>4</w:t>
      </w:r>
    </w:p>
    <w:p w14:paraId="2E929064">
      <w:pPr>
        <w:rPr>
          <w:rFonts w:hint="eastAsia" w:ascii="宋体" w:hAnsi="宋体"/>
          <w:b/>
          <w:sz w:val="28"/>
          <w:szCs w:val="28"/>
        </w:rPr>
      </w:pPr>
    </w:p>
    <w:p w14:paraId="3BEE3766">
      <w:pPr>
        <w:rPr>
          <w:rFonts w:hint="eastAsia" w:ascii="宋体" w:hAnsi="宋体"/>
          <w:b/>
          <w:sz w:val="28"/>
          <w:szCs w:val="28"/>
        </w:rPr>
      </w:pPr>
    </w:p>
    <w:p w14:paraId="2A8E32E5">
      <w:pPr>
        <w:widowControl/>
        <w:jc w:val="left"/>
        <w:rPr>
          <w:rFonts w:hint="eastAsia" w:ascii="宋体" w:hAnsi="宋体"/>
          <w:b/>
          <w:sz w:val="28"/>
          <w:szCs w:val="28"/>
        </w:rPr>
      </w:pPr>
      <w:r>
        <w:rPr>
          <w:rFonts w:ascii="宋体" w:hAnsi="宋体"/>
          <w:b/>
          <w:sz w:val="28"/>
          <w:szCs w:val="28"/>
        </w:rPr>
        <w:br w:type="page"/>
      </w:r>
    </w:p>
    <w:bookmarkEnd w:id="5"/>
    <w:p w14:paraId="4834BC35">
      <w:pPr>
        <w:pStyle w:val="2"/>
        <w:spacing w:before="240" w:beforeLines="100" w:after="360" w:afterLines="150" w:line="276" w:lineRule="auto"/>
        <w:jc w:val="center"/>
        <w:rPr>
          <w:rFonts w:hint="eastAsia" w:ascii="宋体" w:hAnsi="宋体"/>
          <w:b w:val="0"/>
        </w:rPr>
      </w:pPr>
      <w:r>
        <w:rPr>
          <w:rFonts w:ascii="宋体" w:hAnsi="宋体"/>
        </w:rPr>
        <w:t xml:space="preserve">第一章 </w:t>
      </w:r>
      <w:r>
        <w:rPr>
          <w:rFonts w:hint="eastAsia" w:ascii="宋体" w:hAnsi="宋体"/>
        </w:rPr>
        <w:t>竞争性谈判公告</w:t>
      </w:r>
    </w:p>
    <w:p w14:paraId="62FE4A4C">
      <w:pPr>
        <w:jc w:val="center"/>
        <w:rPr>
          <w:rFonts w:hint="eastAsia" w:ascii="宋体" w:hAnsi="宋体"/>
          <w:color w:val="000000"/>
          <w:sz w:val="32"/>
          <w:szCs w:val="32"/>
        </w:rPr>
      </w:pPr>
      <w:bookmarkStart w:id="6" w:name="OLE_LINK1"/>
      <w:bookmarkStart w:id="7" w:name="OLE_LINK7"/>
      <w:bookmarkStart w:id="8" w:name="OLE_LINK4"/>
      <w:bookmarkStart w:id="9" w:name="_Toc415675642"/>
      <w:bookmarkStart w:id="10" w:name="_Toc440556695"/>
      <w:bookmarkStart w:id="11" w:name="_Toc415675120"/>
      <w:bookmarkStart w:id="82" w:name="_GoBack"/>
      <w:r>
        <w:rPr>
          <w:rFonts w:hint="eastAsia" w:cs="宋体"/>
          <w:b/>
          <w:color w:val="000000"/>
          <w:sz w:val="32"/>
          <w:szCs w:val="36"/>
          <w:lang w:bidi="ar"/>
        </w:rPr>
        <w:t>H01</w:t>
      </w:r>
      <w:r>
        <w:rPr>
          <w:rFonts w:cs="宋体"/>
          <w:b/>
          <w:color w:val="000000"/>
          <w:sz w:val="32"/>
          <w:szCs w:val="36"/>
          <w:lang w:bidi="ar"/>
        </w:rPr>
        <w:t>/</w:t>
      </w:r>
      <w:r>
        <w:rPr>
          <w:rFonts w:hint="eastAsia" w:cs="宋体"/>
          <w:b/>
          <w:color w:val="000000"/>
          <w:sz w:val="32"/>
          <w:szCs w:val="36"/>
          <w:lang w:bidi="ar"/>
        </w:rPr>
        <w:t>H03冷修改造升级项目（H03线）建筑安装工程</w:t>
      </w:r>
      <w:r>
        <w:rPr>
          <w:rFonts w:hint="eastAsia" w:ascii="宋体" w:hAnsi="宋体" w:cs="宋体"/>
          <w:b/>
          <w:color w:val="000000"/>
          <w:sz w:val="32"/>
          <w:szCs w:val="32"/>
          <w:lang w:bidi="ar"/>
        </w:rPr>
        <w:t>竞争性谈判</w:t>
      </w:r>
      <w:r>
        <w:rPr>
          <w:rFonts w:hint="eastAsia" w:ascii="宋体" w:hAnsi="宋体" w:cs="宋体"/>
          <w:b/>
          <w:sz w:val="32"/>
          <w:szCs w:val="32"/>
        </w:rPr>
        <w:t>采购</w:t>
      </w:r>
    </w:p>
    <w:p w14:paraId="3FD0E927">
      <w:pPr>
        <w:spacing w:line="360" w:lineRule="auto"/>
        <w:jc w:val="left"/>
        <w:outlineLvl w:val="0"/>
        <w:rPr>
          <w:rFonts w:hint="eastAsia" w:ascii="宋体" w:hAnsi="宋体"/>
          <w:b/>
          <w:snapToGrid w:val="0"/>
          <w:kern w:val="0"/>
          <w:sz w:val="28"/>
          <w:szCs w:val="28"/>
        </w:rPr>
      </w:pPr>
      <w:bookmarkStart w:id="12" w:name="_Toc10497"/>
      <w:bookmarkStart w:id="13" w:name="_Toc27508"/>
      <w:bookmarkStart w:id="14" w:name="_Toc16466"/>
      <w:bookmarkStart w:id="15" w:name="_Toc30279"/>
      <w:bookmarkStart w:id="16" w:name="_Toc29382"/>
      <w:bookmarkStart w:id="17" w:name="_Toc14729"/>
      <w:bookmarkStart w:id="18" w:name="_Toc844"/>
      <w:bookmarkStart w:id="19" w:name="_Toc4962"/>
      <w:bookmarkStart w:id="20" w:name="_Toc5554"/>
      <w:bookmarkStart w:id="21" w:name="_Toc26356"/>
      <w:r>
        <w:rPr>
          <w:rFonts w:hint="eastAsia" w:ascii="宋体" w:hAnsi="宋体"/>
          <w:b/>
          <w:snapToGrid w:val="0"/>
          <w:kern w:val="0"/>
          <w:sz w:val="28"/>
          <w:szCs w:val="28"/>
        </w:rPr>
        <w:t>1. 竞争性谈判条件</w:t>
      </w:r>
      <w:bookmarkEnd w:id="12"/>
      <w:bookmarkEnd w:id="13"/>
      <w:bookmarkEnd w:id="14"/>
      <w:bookmarkEnd w:id="15"/>
      <w:bookmarkEnd w:id="16"/>
      <w:bookmarkEnd w:id="17"/>
      <w:bookmarkEnd w:id="18"/>
      <w:bookmarkEnd w:id="19"/>
      <w:bookmarkEnd w:id="20"/>
      <w:bookmarkEnd w:id="21"/>
    </w:p>
    <w:p w14:paraId="044BB4B0">
      <w:pPr>
        <w:spacing w:line="360" w:lineRule="auto"/>
        <w:ind w:firstLine="413" w:firstLineChars="197"/>
        <w:jc w:val="left"/>
        <w:outlineLvl w:val="0"/>
        <w:rPr>
          <w:rFonts w:hint="eastAsia" w:ascii="宋体" w:hAnsi="宋体"/>
          <w:b/>
          <w:snapToGrid w:val="0"/>
          <w:kern w:val="0"/>
          <w:szCs w:val="21"/>
        </w:rPr>
      </w:pPr>
      <w:r>
        <w:rPr>
          <w:rFonts w:hint="eastAsia" w:ascii="宋体" w:hAnsi="宋体" w:cs="宋体"/>
          <w:kern w:val="0"/>
          <w:szCs w:val="21"/>
        </w:rPr>
        <w:t>本竞争性谈判项目为重庆国际复合材料股份有限公司“</w:t>
      </w:r>
      <w:r>
        <w:rPr>
          <w:rFonts w:hint="eastAsia" w:ascii="宋体" w:hAnsi="宋体" w:cs="宋体"/>
          <w:b/>
          <w:color w:val="000000"/>
          <w:kern w:val="0"/>
          <w:szCs w:val="21"/>
          <w:u w:val="single"/>
          <w:lang w:bidi="ar"/>
        </w:rPr>
        <w:t>H01</w:t>
      </w:r>
      <w:r>
        <w:rPr>
          <w:rFonts w:ascii="宋体" w:hAnsi="宋体" w:cs="宋体"/>
          <w:b/>
          <w:color w:val="000000"/>
          <w:kern w:val="0"/>
          <w:szCs w:val="21"/>
          <w:u w:val="single"/>
          <w:lang w:bidi="ar"/>
        </w:rPr>
        <w:t>/</w:t>
      </w:r>
      <w:r>
        <w:rPr>
          <w:rFonts w:hint="eastAsia" w:ascii="宋体" w:hAnsi="宋体" w:cs="宋体"/>
          <w:b/>
          <w:color w:val="000000"/>
          <w:kern w:val="0"/>
          <w:szCs w:val="21"/>
          <w:u w:val="single"/>
          <w:lang w:bidi="ar"/>
        </w:rPr>
        <w:t>H03冷修改造升级项目（H03线）建筑安装工程</w:t>
      </w:r>
      <w:r>
        <w:rPr>
          <w:rFonts w:hint="eastAsia" w:ascii="宋体" w:hAnsi="宋体" w:cs="宋体"/>
          <w:b/>
          <w:szCs w:val="21"/>
          <w:u w:val="single"/>
        </w:rPr>
        <w:t>采购</w:t>
      </w:r>
      <w:r>
        <w:rPr>
          <w:rFonts w:hint="eastAsia" w:ascii="宋体" w:hAnsi="宋体" w:cs="宋体"/>
          <w:kern w:val="0"/>
          <w:szCs w:val="21"/>
        </w:rPr>
        <w:t>”，采购人为重庆国际复合材料股份有限公司，资金来源</w:t>
      </w:r>
      <w:r>
        <w:rPr>
          <w:rFonts w:hint="eastAsia" w:ascii="宋体" w:hAnsi="宋体" w:cs="宋体"/>
          <w:kern w:val="0"/>
          <w:szCs w:val="21"/>
          <w:u w:val="single"/>
        </w:rPr>
        <w:t>业主自筹</w:t>
      </w:r>
      <w:r>
        <w:rPr>
          <w:rFonts w:hint="eastAsia" w:ascii="宋体" w:hAnsi="宋体" w:cs="宋体"/>
          <w:kern w:val="0"/>
          <w:szCs w:val="21"/>
        </w:rPr>
        <w:t>，项目出资比例为</w:t>
      </w:r>
      <w:r>
        <w:rPr>
          <w:rFonts w:ascii="宋体" w:hAnsi="宋体" w:cs="宋体"/>
          <w:kern w:val="0"/>
          <w:szCs w:val="21"/>
          <w:u w:val="single"/>
        </w:rPr>
        <w:t>100%</w:t>
      </w:r>
      <w:r>
        <w:rPr>
          <w:rFonts w:hint="eastAsia" w:ascii="宋体" w:hAnsi="宋体" w:cs="宋体"/>
          <w:kern w:val="0"/>
          <w:szCs w:val="21"/>
          <w:u w:val="single"/>
        </w:rPr>
        <w:t>国有资金</w:t>
      </w:r>
      <w:r>
        <w:rPr>
          <w:rFonts w:hint="eastAsia" w:ascii="宋体" w:hAnsi="宋体" w:cs="宋体"/>
          <w:kern w:val="0"/>
          <w:szCs w:val="21"/>
        </w:rPr>
        <w:t>；本项目已具备竞争性谈判条件，现对重庆国际复合材料股份有限公司</w:t>
      </w:r>
      <w:r>
        <w:rPr>
          <w:rFonts w:hint="eastAsia" w:ascii="宋体" w:hAnsi="宋体" w:cs="宋体"/>
          <w:b/>
          <w:color w:val="000000"/>
          <w:kern w:val="0"/>
          <w:szCs w:val="21"/>
          <w:u w:val="single"/>
          <w:lang w:bidi="ar"/>
        </w:rPr>
        <w:t>H01</w:t>
      </w:r>
      <w:r>
        <w:rPr>
          <w:rFonts w:ascii="宋体" w:hAnsi="宋体" w:cs="宋体"/>
          <w:b/>
          <w:color w:val="000000"/>
          <w:kern w:val="0"/>
          <w:szCs w:val="21"/>
          <w:u w:val="single"/>
          <w:lang w:bidi="ar"/>
        </w:rPr>
        <w:t>/</w:t>
      </w:r>
      <w:r>
        <w:rPr>
          <w:rFonts w:hint="eastAsia" w:ascii="宋体" w:hAnsi="宋体" w:cs="宋体"/>
          <w:b/>
          <w:color w:val="000000"/>
          <w:kern w:val="0"/>
          <w:szCs w:val="21"/>
          <w:u w:val="single"/>
          <w:lang w:bidi="ar"/>
        </w:rPr>
        <w:t>H03冷修改造升级项目（H03线）建筑安装工程</w:t>
      </w:r>
      <w:r>
        <w:rPr>
          <w:rFonts w:hint="eastAsia" w:ascii="宋体" w:hAnsi="宋体" w:cs="宋体"/>
          <w:kern w:val="0"/>
          <w:szCs w:val="21"/>
        </w:rPr>
        <w:t>进行公开竞争性谈判，特邀有兴趣的潜在单位参与竞争性谈判。</w:t>
      </w:r>
    </w:p>
    <w:p w14:paraId="2EEB3D48">
      <w:pPr>
        <w:spacing w:line="440" w:lineRule="exact"/>
        <w:jc w:val="left"/>
        <w:outlineLvl w:val="0"/>
        <w:rPr>
          <w:rFonts w:hint="eastAsia" w:ascii="宋体" w:hAnsi="宋体"/>
          <w:b/>
          <w:snapToGrid w:val="0"/>
          <w:kern w:val="0"/>
          <w:szCs w:val="21"/>
        </w:rPr>
      </w:pPr>
      <w:bookmarkStart w:id="22" w:name="_Toc17916"/>
      <w:bookmarkStart w:id="23" w:name="_Toc31685"/>
      <w:bookmarkStart w:id="24" w:name="_Toc24224"/>
      <w:bookmarkStart w:id="25" w:name="_Toc6552"/>
      <w:bookmarkStart w:id="26" w:name="_Toc18911"/>
      <w:bookmarkStart w:id="27" w:name="_Toc29348"/>
      <w:bookmarkStart w:id="28" w:name="_Toc8077"/>
      <w:bookmarkStart w:id="29" w:name="_Toc20027"/>
      <w:bookmarkStart w:id="30" w:name="_Toc16188"/>
      <w:bookmarkStart w:id="31" w:name="_Toc19590"/>
      <w:r>
        <w:rPr>
          <w:rFonts w:hint="eastAsia" w:ascii="宋体" w:hAnsi="宋体"/>
          <w:b/>
          <w:snapToGrid w:val="0"/>
          <w:kern w:val="0"/>
          <w:szCs w:val="21"/>
        </w:rPr>
        <w:t>2. 项目概况与竞争性谈判范围</w:t>
      </w:r>
      <w:bookmarkEnd w:id="22"/>
      <w:bookmarkEnd w:id="23"/>
      <w:bookmarkEnd w:id="24"/>
      <w:bookmarkEnd w:id="25"/>
      <w:bookmarkEnd w:id="26"/>
      <w:bookmarkEnd w:id="27"/>
      <w:bookmarkEnd w:id="28"/>
      <w:bookmarkEnd w:id="29"/>
      <w:bookmarkEnd w:id="30"/>
      <w:bookmarkEnd w:id="31"/>
    </w:p>
    <w:p w14:paraId="63B1BB77">
      <w:pPr>
        <w:widowControl/>
        <w:tabs>
          <w:tab w:val="left" w:pos="8208"/>
          <w:tab w:val="left" w:pos="9072"/>
        </w:tabs>
        <w:suppressAutoHyphens/>
        <w:spacing w:line="440" w:lineRule="exact"/>
        <w:rPr>
          <w:rFonts w:hint="eastAsia" w:ascii="宋体" w:hAnsi="宋体" w:cs="宋体"/>
          <w:bCs/>
          <w:kern w:val="0"/>
          <w:szCs w:val="21"/>
          <w:u w:val="single"/>
        </w:rPr>
      </w:pPr>
      <w:r>
        <w:rPr>
          <w:rFonts w:hint="eastAsia" w:ascii="宋体" w:hAnsi="宋体" w:cs="宋体"/>
          <w:kern w:val="0"/>
          <w:szCs w:val="21"/>
        </w:rPr>
        <w:t>2.1 项目名称：</w:t>
      </w:r>
      <w:r>
        <w:rPr>
          <w:rFonts w:hint="eastAsia" w:ascii="宋体" w:hAnsi="宋体" w:cs="宋体"/>
          <w:color w:val="000000"/>
          <w:kern w:val="0"/>
          <w:szCs w:val="21"/>
          <w:u w:val="single"/>
          <w:lang w:bidi="ar"/>
        </w:rPr>
        <w:t xml:space="preserve"> H01</w:t>
      </w:r>
      <w:r>
        <w:rPr>
          <w:rFonts w:ascii="宋体" w:hAnsi="宋体" w:cs="宋体"/>
          <w:color w:val="000000"/>
          <w:kern w:val="0"/>
          <w:szCs w:val="21"/>
          <w:u w:val="single"/>
          <w:lang w:bidi="ar"/>
        </w:rPr>
        <w:t>/</w:t>
      </w:r>
      <w:r>
        <w:rPr>
          <w:rFonts w:hint="eastAsia" w:ascii="宋体" w:hAnsi="宋体" w:cs="宋体"/>
          <w:color w:val="000000"/>
          <w:kern w:val="0"/>
          <w:szCs w:val="21"/>
          <w:u w:val="single"/>
          <w:lang w:bidi="ar"/>
        </w:rPr>
        <w:t>H03冷修改造升级项目（H03线）建筑安装工程</w:t>
      </w:r>
    </w:p>
    <w:p w14:paraId="12244D7F">
      <w:pPr>
        <w:topLinePunct/>
        <w:adjustRightInd w:val="0"/>
        <w:snapToGrid w:val="0"/>
        <w:spacing w:line="440" w:lineRule="exact"/>
        <w:rPr>
          <w:rFonts w:hint="eastAsia" w:ascii="宋体" w:hAnsi="宋体" w:cs="宋体"/>
          <w:color w:val="000000"/>
          <w:szCs w:val="21"/>
          <w:lang w:bidi="ar"/>
        </w:rPr>
      </w:pPr>
      <w:r>
        <w:rPr>
          <w:rFonts w:hint="eastAsia" w:ascii="宋体" w:hAnsi="宋体"/>
          <w:color w:val="000000"/>
          <w:szCs w:val="21"/>
        </w:rPr>
        <w:t>2.2 竞争性谈判范围：</w:t>
      </w:r>
      <w:r>
        <w:rPr>
          <w:rFonts w:hint="eastAsia" w:ascii="宋体" w:hAnsi="宋体" w:cs="宋体"/>
          <w:color w:val="000000"/>
          <w:szCs w:val="21"/>
          <w:lang w:bidi="ar"/>
        </w:rPr>
        <w:t>包含但不限于钢结构工程、电气安装工程、管道工程、消防管网工程等，具体详见招标人提供本工程的工程量清单所明确的全部工程内容。</w:t>
      </w:r>
    </w:p>
    <w:p w14:paraId="44F33090">
      <w:pPr>
        <w:topLinePunct/>
        <w:adjustRightInd w:val="0"/>
        <w:snapToGrid w:val="0"/>
        <w:spacing w:line="440" w:lineRule="exact"/>
        <w:rPr>
          <w:rFonts w:hint="eastAsia" w:asciiTheme="minorHAnsi" w:hAnsiTheme="minorHAnsi" w:eastAsiaTheme="minorEastAsia" w:cstheme="minorBidi"/>
        </w:rPr>
      </w:pPr>
      <w:r>
        <w:rPr>
          <w:rFonts w:hint="eastAsia" w:ascii="宋体" w:hAnsi="宋体"/>
          <w:szCs w:val="21"/>
        </w:rPr>
        <w:t>2.3 施工时间：</w:t>
      </w:r>
      <w:r>
        <w:rPr>
          <w:rFonts w:hint="eastAsia" w:ascii="宋体" w:hAnsi="宋体" w:cs="宋体"/>
          <w:color w:val="auto"/>
          <w:szCs w:val="21"/>
          <w:lang w:bidi="ar"/>
        </w:rPr>
        <w:t>工期：</w:t>
      </w:r>
      <w:r>
        <w:rPr>
          <w:rFonts w:hint="eastAsia" w:ascii="宋体" w:hAnsi="宋体" w:cs="宋体"/>
          <w:color w:val="auto"/>
          <w:kern w:val="0"/>
          <w:szCs w:val="21"/>
          <w:u w:val="single"/>
          <w:lang w:bidi="ar"/>
        </w:rPr>
        <w:t>60天，</w:t>
      </w:r>
      <w:r>
        <w:rPr>
          <w:rFonts w:hint="eastAsia" w:ascii="宋体" w:hAnsi="宋体"/>
          <w:color w:val="auto"/>
          <w:szCs w:val="21"/>
          <w:lang w:bidi="ar"/>
        </w:rPr>
        <w:t xml:space="preserve"> </w:t>
      </w:r>
      <w:r>
        <w:rPr>
          <w:rFonts w:hint="eastAsia" w:ascii="宋体" w:hAnsi="宋体"/>
          <w:snapToGrid w:val="0"/>
          <w:color w:val="auto"/>
          <w:szCs w:val="21"/>
          <w:lang w:bidi="ar"/>
        </w:rPr>
        <w:t>缺陷责任期要求：</w:t>
      </w:r>
      <w:r>
        <w:rPr>
          <w:rFonts w:hint="eastAsia" w:ascii="宋体" w:hAnsi="宋体"/>
          <w:color w:val="auto"/>
          <w:szCs w:val="21"/>
          <w:u w:val="single"/>
          <w:lang w:bidi="ar"/>
        </w:rPr>
        <w:t>24</w:t>
      </w:r>
      <w:r>
        <w:rPr>
          <w:rFonts w:hint="eastAsia" w:ascii="宋体" w:hAnsi="宋体"/>
          <w:snapToGrid w:val="0"/>
          <w:color w:val="auto"/>
          <w:szCs w:val="21"/>
          <w:u w:val="single"/>
          <w:lang w:bidi="ar"/>
        </w:rPr>
        <w:t>个月</w:t>
      </w:r>
      <w:r>
        <w:rPr>
          <w:rFonts w:hint="eastAsia" w:asciiTheme="minorHAnsi" w:hAnsiTheme="minorHAnsi" w:eastAsiaTheme="minorEastAsia" w:cstheme="minorBidi"/>
          <w:color w:val="auto"/>
        </w:rPr>
        <w:t>。</w:t>
      </w:r>
    </w:p>
    <w:p w14:paraId="1646BBD5">
      <w:pPr>
        <w:topLinePunct/>
        <w:adjustRightInd w:val="0"/>
        <w:snapToGrid w:val="0"/>
        <w:spacing w:line="440" w:lineRule="exact"/>
        <w:rPr>
          <w:rFonts w:hint="eastAsia" w:asciiTheme="minorHAnsi" w:hAnsiTheme="minorHAnsi" w:eastAsiaTheme="minorEastAsia" w:cstheme="minorBidi"/>
        </w:rPr>
      </w:pPr>
      <w:r>
        <w:rPr>
          <w:rFonts w:hint="eastAsia" w:asciiTheme="minorHAnsi" w:hAnsiTheme="minorHAnsi" w:eastAsiaTheme="minorEastAsia" w:cstheme="minorBidi"/>
        </w:rPr>
        <w:t>节点工期要求：节点工期只能提前，不允许滞后，</w:t>
      </w:r>
    </w:p>
    <w:p w14:paraId="2A74BB29">
      <w:pPr>
        <w:topLinePunct/>
        <w:adjustRightInd w:val="0"/>
        <w:snapToGrid w:val="0"/>
        <w:spacing w:line="440" w:lineRule="exact"/>
        <w:rPr>
          <w:rFonts w:hint="eastAsia" w:asciiTheme="minorHAnsi" w:hAnsiTheme="minorHAnsi" w:eastAsiaTheme="minorEastAsia" w:cstheme="minorBidi"/>
        </w:rPr>
      </w:pPr>
      <w:r>
        <w:rPr>
          <w:rFonts w:hint="eastAsia" w:asciiTheme="minorHAnsi" w:hAnsiTheme="minorHAnsi" w:eastAsiaTheme="minorEastAsia" w:cstheme="minorBidi"/>
        </w:rPr>
        <w:t>主要包括：（1）开工30日历天，钢结构达到筑炉条件；</w:t>
      </w:r>
    </w:p>
    <w:p w14:paraId="54451ED1">
      <w:pPr>
        <w:topLinePunct/>
        <w:adjustRightInd w:val="0"/>
        <w:snapToGrid w:val="0"/>
        <w:spacing w:line="440" w:lineRule="exact"/>
        <w:rPr>
          <w:rFonts w:hint="eastAsia" w:ascii="宋体" w:hAnsi="宋体"/>
          <w:szCs w:val="21"/>
          <w:highlight w:val="yellow"/>
        </w:rPr>
      </w:pPr>
      <w:r>
        <w:rPr>
          <w:rFonts w:hint="eastAsia" w:asciiTheme="minorHAnsi" w:hAnsiTheme="minorHAnsi" w:eastAsiaTheme="minorEastAsia" w:cstheme="minorBidi"/>
        </w:rPr>
        <w:t>（2）开工45日历天，水、电、气、天然气等全线贯通，主要设备调试完成，达到点火条件。</w:t>
      </w:r>
    </w:p>
    <w:p w14:paraId="1E9A5881">
      <w:pPr>
        <w:topLinePunct/>
        <w:adjustRightInd w:val="0"/>
        <w:snapToGrid w:val="0"/>
        <w:spacing w:line="440" w:lineRule="exact"/>
        <w:rPr>
          <w:rFonts w:hint="eastAsia" w:ascii="宋体" w:hAnsi="宋体"/>
          <w:szCs w:val="21"/>
        </w:rPr>
      </w:pPr>
      <w:r>
        <w:rPr>
          <w:rFonts w:hint="eastAsia" w:ascii="宋体" w:hAnsi="宋体"/>
          <w:szCs w:val="21"/>
        </w:rPr>
        <w:t>2.施工地点：重庆国际复合材料股份有限公司大渡口</w:t>
      </w:r>
      <w:r>
        <w:rPr>
          <w:rFonts w:ascii="宋体" w:hAnsi="宋体"/>
          <w:szCs w:val="21"/>
        </w:rPr>
        <w:t>及</w:t>
      </w:r>
      <w:r>
        <w:rPr>
          <w:rFonts w:hint="eastAsia" w:ascii="宋体" w:hAnsi="宋体"/>
          <w:szCs w:val="21"/>
        </w:rPr>
        <w:t>长寿生产基地。</w:t>
      </w:r>
    </w:p>
    <w:p w14:paraId="75687306">
      <w:pPr>
        <w:topLinePunct/>
        <w:adjustRightInd w:val="0"/>
        <w:snapToGrid w:val="0"/>
        <w:spacing w:line="440" w:lineRule="exact"/>
        <w:rPr>
          <w:rFonts w:hint="eastAsia" w:ascii="宋体" w:hAnsi="宋体"/>
          <w:szCs w:val="21"/>
          <w:highlight w:val="yellow"/>
        </w:rPr>
      </w:pPr>
      <w:r>
        <w:rPr>
          <w:rFonts w:hint="eastAsia" w:ascii="宋体" w:hAnsi="宋体"/>
          <w:szCs w:val="21"/>
        </w:rPr>
        <w:t xml:space="preserve">2.5 </w:t>
      </w:r>
      <w:r>
        <w:rPr>
          <w:rFonts w:hint="eastAsia" w:ascii="宋体" w:hAnsi="宋体" w:cs="宋体"/>
          <w:kern w:val="0"/>
          <w:szCs w:val="21"/>
        </w:rPr>
        <w:t>该项目设置最高限价：人民币</w:t>
      </w:r>
      <w:r>
        <w:rPr>
          <w:rFonts w:ascii="宋体" w:hAnsi="宋体" w:cs="宋体"/>
          <w:color w:val="000000"/>
          <w:kern w:val="0"/>
          <w:szCs w:val="21"/>
          <w:u w:val="single"/>
          <w:lang w:bidi="ar"/>
        </w:rPr>
        <w:t>441</w:t>
      </w:r>
      <w:r>
        <w:rPr>
          <w:rFonts w:hint="eastAsia" w:ascii="宋体" w:hAnsi="宋体" w:cs="宋体"/>
          <w:color w:val="000000"/>
          <w:kern w:val="0"/>
          <w:szCs w:val="21"/>
          <w:u w:val="single"/>
          <w:lang w:bidi="ar"/>
        </w:rPr>
        <w:t>,</w:t>
      </w:r>
      <w:r>
        <w:rPr>
          <w:rFonts w:ascii="宋体" w:hAnsi="宋体" w:cs="宋体"/>
          <w:color w:val="000000"/>
          <w:kern w:val="0"/>
          <w:szCs w:val="21"/>
          <w:u w:val="single"/>
          <w:lang w:bidi="ar"/>
        </w:rPr>
        <w:t>788.39</w:t>
      </w:r>
      <w:r>
        <w:rPr>
          <w:rFonts w:hint="eastAsia" w:ascii="宋体" w:hAnsi="宋体" w:cs="宋体"/>
          <w:kern w:val="0"/>
          <w:szCs w:val="21"/>
        </w:rPr>
        <w:t>元，所有单位报价不得超过最高限价，</w:t>
      </w:r>
      <w:r>
        <w:rPr>
          <w:rFonts w:hint="eastAsia" w:ascii="宋体" w:hAnsi="宋体" w:cs="宋体"/>
          <w:szCs w:val="21"/>
        </w:rPr>
        <w:t>该最高限价的范围包括卖方为完成合同全部义务应承担的一切成本、费用和支出以及卖方的合理利润。</w:t>
      </w:r>
      <w:r>
        <w:rPr>
          <w:rFonts w:hint="eastAsia" w:ascii="宋体" w:hAnsi="宋体" w:cs="宋体"/>
          <w:szCs w:val="21"/>
          <w:highlight w:val="none"/>
        </w:rPr>
        <w:t>（包括但不限于材料款、安装费、包装费、上车费、运费、卸货费、运输保险费</w:t>
      </w:r>
      <w:r>
        <w:rPr>
          <w:rFonts w:hint="eastAsia" w:ascii="宋体" w:hAnsi="宋体"/>
          <w:szCs w:val="21"/>
          <w:highlight w:val="none"/>
        </w:rPr>
        <w:t>材料到厂后卸货至买方指定地点</w:t>
      </w:r>
      <w:r>
        <w:rPr>
          <w:rFonts w:hint="eastAsia" w:ascii="宋体" w:hAnsi="宋体" w:cs="宋体"/>
          <w:szCs w:val="21"/>
          <w:highlight w:val="none"/>
        </w:rPr>
        <w:t>）</w:t>
      </w:r>
    </w:p>
    <w:p w14:paraId="5B273DB2">
      <w:pPr>
        <w:spacing w:line="440" w:lineRule="exact"/>
        <w:jc w:val="left"/>
        <w:outlineLvl w:val="0"/>
        <w:rPr>
          <w:rFonts w:hint="eastAsia" w:ascii="宋体" w:hAnsi="宋体" w:cs="宋体"/>
          <w:szCs w:val="21"/>
          <w:lang w:bidi="ar"/>
        </w:rPr>
      </w:pPr>
      <w:r>
        <w:rPr>
          <w:rFonts w:hint="eastAsia" w:ascii="宋体" w:hAnsi="宋体"/>
          <w:szCs w:val="21"/>
        </w:rPr>
        <w:t>2.6 付款方式：</w:t>
      </w:r>
      <w:bookmarkStart w:id="32" w:name="_Toc29166"/>
      <w:bookmarkStart w:id="33" w:name="_Toc20349"/>
      <w:bookmarkStart w:id="34" w:name="_Toc25935"/>
      <w:bookmarkStart w:id="35" w:name="_Toc14373"/>
      <w:bookmarkStart w:id="36" w:name="_Toc22086"/>
      <w:bookmarkStart w:id="37" w:name="_Toc21527"/>
      <w:bookmarkStart w:id="38" w:name="_Toc18439"/>
      <w:bookmarkStart w:id="39" w:name="_Toc25025"/>
      <w:bookmarkStart w:id="40" w:name="_Toc9431"/>
      <w:bookmarkStart w:id="41" w:name="_Toc8793"/>
      <w:r>
        <w:rPr>
          <w:rFonts w:hint="eastAsia" w:ascii="宋体" w:hAnsi="宋体" w:cs="宋体"/>
          <w:color w:val="000000"/>
          <w:szCs w:val="21"/>
          <w:lang w:bidi="ar"/>
        </w:rPr>
        <w:t>现金电汇或银行承兑汇票</w:t>
      </w:r>
      <w:r>
        <w:rPr>
          <w:rFonts w:hint="eastAsia" w:ascii="宋体" w:hAnsi="宋体" w:cs="宋体"/>
          <w:color w:val="000000"/>
          <w:kern w:val="0"/>
          <w:szCs w:val="21"/>
          <w:lang w:bidi="ar"/>
        </w:rPr>
        <w:t>。</w:t>
      </w:r>
      <w:r>
        <w:rPr>
          <w:rFonts w:hint="eastAsia" w:ascii="宋体" w:hAnsi="宋体" w:cs="宋体"/>
          <w:lang w:bidi="ar"/>
        </w:rPr>
        <w:t>发包人应在签订结算定案表后的28 天内，累计支付至竣工结算价款的97%，余3%质保金，待保修期满后一次性付清。发包人的支付方式约定为银行承兑汇票或电汇付款（银行转账）；</w:t>
      </w:r>
      <w:r>
        <w:rPr>
          <w:rFonts w:hint="eastAsia" w:ascii="宋体" w:hAnsi="宋体" w:cs="宋体"/>
          <w:szCs w:val="21"/>
          <w:lang w:bidi="ar"/>
        </w:rPr>
        <w:t>如若付款方式调整为电汇付款（银行转账），则承包人对发包人的支付金额给予1%的现金折扣。</w:t>
      </w:r>
    </w:p>
    <w:p w14:paraId="4CD9062D">
      <w:pPr>
        <w:spacing w:line="440" w:lineRule="exact"/>
        <w:jc w:val="left"/>
        <w:outlineLvl w:val="0"/>
        <w:rPr>
          <w:rFonts w:hint="eastAsia" w:ascii="宋体" w:hAnsi="宋体" w:cs="宋体"/>
          <w:color w:val="0000FF"/>
          <w:szCs w:val="21"/>
          <w:lang w:bidi="ar"/>
        </w:rPr>
      </w:pPr>
    </w:p>
    <w:p w14:paraId="0A95D958">
      <w:pPr>
        <w:topLinePunct/>
        <w:adjustRightInd w:val="0"/>
        <w:snapToGrid w:val="0"/>
        <w:spacing w:line="440" w:lineRule="exact"/>
        <w:rPr>
          <w:rFonts w:hint="eastAsia" w:ascii="宋体" w:hAnsi="宋体"/>
          <w:b/>
          <w:snapToGrid w:val="0"/>
          <w:kern w:val="0"/>
          <w:szCs w:val="21"/>
        </w:rPr>
      </w:pPr>
      <w:r>
        <w:rPr>
          <w:rFonts w:hint="eastAsia" w:ascii="宋体" w:hAnsi="宋体"/>
          <w:b/>
          <w:snapToGrid w:val="0"/>
          <w:kern w:val="0"/>
          <w:szCs w:val="21"/>
        </w:rPr>
        <w:t>3. 供应商资格要求</w:t>
      </w:r>
    </w:p>
    <w:p w14:paraId="1ED0A69E">
      <w:pPr>
        <w:topLinePunct/>
        <w:adjustRightInd w:val="0"/>
        <w:snapToGrid w:val="0"/>
        <w:spacing w:line="440" w:lineRule="exact"/>
        <w:rPr>
          <w:rFonts w:hint="eastAsia" w:ascii="宋体" w:hAnsi="宋体"/>
          <w:szCs w:val="21"/>
        </w:rPr>
      </w:pPr>
      <w:r>
        <w:rPr>
          <w:rFonts w:hint="eastAsia" w:ascii="宋体" w:hAnsi="宋体"/>
          <w:szCs w:val="21"/>
        </w:rPr>
        <w:t>3.1本次竞争性谈判实行资格后审，供应商应满足下列资格条件：</w:t>
      </w:r>
    </w:p>
    <w:p w14:paraId="2D34807E">
      <w:pPr>
        <w:topLinePunct/>
        <w:adjustRightInd w:val="0"/>
        <w:snapToGrid w:val="0"/>
        <w:spacing w:line="440" w:lineRule="exact"/>
        <w:rPr>
          <w:rFonts w:hint="eastAsia" w:ascii="宋体" w:hAnsi="宋体"/>
          <w:color w:val="auto"/>
          <w:kern w:val="0"/>
          <w:szCs w:val="21"/>
        </w:rPr>
      </w:pPr>
      <w:r>
        <w:rPr>
          <w:rFonts w:hint="eastAsia" w:ascii="宋体" w:hAnsi="宋体"/>
          <w:color w:val="auto"/>
          <w:kern w:val="0"/>
          <w:szCs w:val="21"/>
        </w:rPr>
        <w:t>3.1.1</w:t>
      </w:r>
      <w:r>
        <w:rPr>
          <w:rFonts w:ascii="宋体" w:hAnsi="宋体"/>
          <w:color w:val="auto"/>
          <w:kern w:val="0"/>
          <w:szCs w:val="21"/>
        </w:rPr>
        <w:t>具备工商行政主管部门颁发的经营期限内的营业执照</w:t>
      </w:r>
      <w:r>
        <w:rPr>
          <w:rFonts w:hint="eastAsia" w:ascii="宋体" w:hAnsi="宋体"/>
          <w:color w:val="auto"/>
          <w:kern w:val="0"/>
          <w:szCs w:val="21"/>
        </w:rPr>
        <w:t>（统一社会信用代码）提供有效的营业执照复印件，加盖供应商公章</w:t>
      </w:r>
      <w:r>
        <w:rPr>
          <w:rFonts w:ascii="宋体" w:hAnsi="宋体"/>
          <w:color w:val="auto"/>
          <w:kern w:val="0"/>
          <w:szCs w:val="21"/>
        </w:rPr>
        <w:t>。</w:t>
      </w:r>
    </w:p>
    <w:p w14:paraId="3E71A34E">
      <w:pPr>
        <w:tabs>
          <w:tab w:val="left" w:pos="3840"/>
          <w:tab w:val="left" w:pos="5300"/>
        </w:tabs>
        <w:autoSpaceDE w:val="0"/>
        <w:autoSpaceDN w:val="0"/>
        <w:adjustRightInd w:val="0"/>
        <w:snapToGrid w:val="0"/>
        <w:spacing w:line="360" w:lineRule="auto"/>
        <w:rPr>
          <w:rFonts w:cs="宋体"/>
          <w:color w:val="auto"/>
          <w:lang w:bidi="ar"/>
        </w:rPr>
      </w:pPr>
      <w:r>
        <w:rPr>
          <w:rFonts w:hint="eastAsia" w:ascii="宋体" w:hAnsi="宋体"/>
          <w:color w:val="auto"/>
          <w:kern w:val="0"/>
          <w:szCs w:val="21"/>
        </w:rPr>
        <w:t>3</w:t>
      </w:r>
      <w:r>
        <w:rPr>
          <w:rFonts w:ascii="宋体" w:hAnsi="宋体"/>
          <w:color w:val="auto"/>
          <w:kern w:val="0"/>
          <w:szCs w:val="21"/>
        </w:rPr>
        <w:t>.1.</w:t>
      </w:r>
      <w:r>
        <w:rPr>
          <w:rFonts w:hint="eastAsia" w:ascii="宋体" w:hAnsi="宋体"/>
          <w:color w:val="auto"/>
          <w:kern w:val="0"/>
          <w:szCs w:val="21"/>
        </w:rPr>
        <w:t>2</w:t>
      </w:r>
      <w:r>
        <w:rPr>
          <w:rFonts w:ascii="宋体" w:hAnsi="宋体"/>
          <w:color w:val="auto"/>
          <w:kern w:val="0"/>
          <w:szCs w:val="21"/>
        </w:rPr>
        <w:t xml:space="preserve"> </w:t>
      </w:r>
      <w:r>
        <w:rPr>
          <w:rFonts w:hint="eastAsia" w:cs="宋体"/>
          <w:color w:val="auto"/>
          <w:lang w:bidi="ar"/>
        </w:rPr>
        <w:t>需具备建设行政主管部门颁发的有效的</w:t>
      </w:r>
      <w:r>
        <w:rPr>
          <w:rFonts w:hint="eastAsia" w:cs="宋体"/>
          <w:color w:val="auto"/>
          <w:u w:val="single"/>
          <w:lang w:bidi="ar"/>
        </w:rPr>
        <w:t>机电工程施工总承包三级</w:t>
      </w:r>
      <w:r>
        <w:rPr>
          <w:rFonts w:hint="eastAsia" w:cs="宋体"/>
          <w:color w:val="auto"/>
          <w:lang w:bidi="ar"/>
        </w:rPr>
        <w:t>及以上资质或</w:t>
      </w:r>
      <w:r>
        <w:rPr>
          <w:rFonts w:hint="eastAsia" w:cs="宋体"/>
          <w:color w:val="auto"/>
          <w:u w:val="single"/>
          <w:lang w:bidi="ar"/>
        </w:rPr>
        <w:t>建筑机电安装工程专业承包三级</w:t>
      </w:r>
      <w:r>
        <w:rPr>
          <w:rFonts w:hint="eastAsia" w:cs="宋体"/>
          <w:color w:val="auto"/>
          <w:lang w:bidi="ar"/>
        </w:rPr>
        <w:t>及以上资质。</w:t>
      </w:r>
    </w:p>
    <w:p w14:paraId="178098FB">
      <w:pPr>
        <w:tabs>
          <w:tab w:val="left" w:pos="3840"/>
          <w:tab w:val="left" w:pos="5300"/>
        </w:tabs>
        <w:autoSpaceDE w:val="0"/>
        <w:autoSpaceDN w:val="0"/>
        <w:adjustRightInd w:val="0"/>
        <w:snapToGrid w:val="0"/>
        <w:spacing w:line="360" w:lineRule="auto"/>
        <w:rPr>
          <w:rFonts w:hint="eastAsia" w:ascii="宋体" w:hAnsi="宋体" w:cs="宋体"/>
          <w:color w:val="000000"/>
          <w:szCs w:val="21"/>
        </w:rPr>
      </w:pPr>
      <w:r>
        <w:rPr>
          <w:rFonts w:hint="eastAsia" w:ascii="宋体" w:hAnsi="宋体" w:cs="宋体"/>
          <w:color w:val="000000"/>
          <w:szCs w:val="21"/>
        </w:rPr>
        <w:t xml:space="preserve">3.1.3 </w:t>
      </w:r>
      <w:r>
        <w:rPr>
          <w:rFonts w:hint="eastAsia" w:cs="宋体"/>
          <w:lang w:bidi="ar"/>
        </w:rPr>
        <w:t>施工人员需经过专业培训并考取相应证书，如焊接作业证、电工证和安全作业证，以保障其具备足够的燃气知识和安全生产素质。</w:t>
      </w:r>
      <w:r>
        <w:rPr>
          <w:rFonts w:hint="eastAsia" w:ascii="宋体" w:hAnsi="宋体" w:cs="宋体"/>
          <w:color w:val="000000"/>
          <w:szCs w:val="21"/>
        </w:rPr>
        <w:t>报价人须在报价文件资格审查部分提供有效的资质证书、有效的营业执照复印件。</w:t>
      </w:r>
    </w:p>
    <w:p w14:paraId="3B798ECE">
      <w:pPr>
        <w:pStyle w:val="62"/>
        <w:widowControl/>
        <w:wordWrap w:val="0"/>
        <w:spacing w:line="380" w:lineRule="exact"/>
        <w:ind w:firstLine="0" w:firstLineChars="0"/>
        <w:rPr>
          <w:rFonts w:hint="eastAsia" w:ascii="宋体" w:hAnsi="宋体" w:cs="宋体"/>
          <w:color w:val="000000"/>
          <w:szCs w:val="21"/>
        </w:rPr>
      </w:pPr>
      <w:r>
        <w:rPr>
          <w:rFonts w:hint="eastAsia" w:ascii="宋体" w:hAnsi="宋体" w:cs="宋体"/>
          <w:color w:val="000000"/>
          <w:szCs w:val="21"/>
        </w:rPr>
        <w:t>3.1.4未被有关行政部门暂停投标资格，或被有关行政部门暂停投标资格期限未满，不得在近两年内申请人或其法定代表人有行贿犯罪行为和不得在国家企业信用信息公示系统“http://www.gsxt.gov.cn/index.html”列入严重违法企业失信名单。</w:t>
      </w:r>
    </w:p>
    <w:p w14:paraId="41684276">
      <w:pPr>
        <w:pStyle w:val="62"/>
        <w:widowControl/>
        <w:wordWrap w:val="0"/>
        <w:spacing w:line="380" w:lineRule="exact"/>
        <w:ind w:firstLine="420"/>
        <w:rPr>
          <w:rFonts w:hint="eastAsia" w:ascii="宋体" w:hAnsi="宋体" w:cs="宋体"/>
          <w:color w:val="000000"/>
          <w:szCs w:val="21"/>
        </w:rPr>
      </w:pPr>
      <w:r>
        <w:rPr>
          <w:rFonts w:hint="eastAsia" w:ascii="宋体" w:hAnsi="宋体" w:cs="宋体"/>
          <w:color w:val="000000"/>
          <w:szCs w:val="21"/>
        </w:rPr>
        <w:t>（申请人网上截图、并承诺无以上情形之一）</w:t>
      </w:r>
    </w:p>
    <w:p w14:paraId="57CA8999">
      <w:pPr>
        <w:pStyle w:val="62"/>
        <w:widowControl/>
        <w:wordWrap w:val="0"/>
        <w:spacing w:line="380" w:lineRule="exact"/>
        <w:ind w:firstLine="0" w:firstLineChars="0"/>
        <w:rPr>
          <w:rFonts w:hint="eastAsia" w:ascii="宋体" w:hAnsi="宋体" w:cs="宋体"/>
          <w:color w:val="000000"/>
          <w:szCs w:val="21"/>
        </w:rPr>
      </w:pPr>
      <w:r>
        <w:rPr>
          <w:rFonts w:hint="eastAsia" w:ascii="宋体" w:hAnsi="宋体" w:cs="宋体"/>
          <w:color w:val="000000"/>
          <w:szCs w:val="21"/>
        </w:rPr>
        <w:t>3.2 本次竞争性谈判不接受联合体。</w:t>
      </w:r>
    </w:p>
    <w:p w14:paraId="100D9F88">
      <w:pPr>
        <w:pStyle w:val="62"/>
        <w:widowControl/>
        <w:wordWrap w:val="0"/>
        <w:spacing w:line="380" w:lineRule="exact"/>
        <w:ind w:firstLine="0" w:firstLineChars="0"/>
        <w:rPr>
          <w:rFonts w:hint="eastAsia" w:ascii="宋体" w:hAnsi="宋体" w:cs="宋体"/>
          <w:color w:val="000000"/>
          <w:szCs w:val="21"/>
        </w:rPr>
      </w:pPr>
      <w:r>
        <w:rPr>
          <w:rFonts w:hint="eastAsia" w:ascii="宋体" w:hAnsi="宋体" w:cs="宋体"/>
          <w:color w:val="000000"/>
          <w:szCs w:val="21"/>
        </w:rPr>
        <w:t>3.3本次竞争性谈判不组织踏勘现场</w:t>
      </w:r>
    </w:p>
    <w:p w14:paraId="75ADDBED">
      <w:pPr>
        <w:pStyle w:val="62"/>
        <w:widowControl/>
        <w:wordWrap w:val="0"/>
        <w:spacing w:line="380" w:lineRule="exact"/>
        <w:ind w:firstLine="0" w:firstLineChars="0"/>
        <w:rPr>
          <w:rFonts w:hint="eastAsia" w:ascii="宋体" w:hAnsi="宋体" w:cs="宋体"/>
          <w:color w:val="000000"/>
          <w:szCs w:val="21"/>
        </w:rPr>
      </w:pPr>
      <w:r>
        <w:rPr>
          <w:rFonts w:hint="eastAsia" w:ascii="宋体" w:hAnsi="宋体" w:cs="宋体"/>
          <w:color w:val="000000"/>
          <w:szCs w:val="21"/>
        </w:rPr>
        <w:t>3.4本次竞争性谈判不召开报价预备会</w:t>
      </w:r>
    </w:p>
    <w:p w14:paraId="522D3D6A">
      <w:pPr>
        <w:pStyle w:val="62"/>
        <w:widowControl/>
        <w:wordWrap w:val="0"/>
        <w:spacing w:line="380" w:lineRule="exact"/>
        <w:ind w:firstLine="0" w:firstLineChars="0"/>
        <w:rPr>
          <w:rFonts w:hint="eastAsia" w:ascii="宋体" w:hAnsi="宋体" w:cs="宋体"/>
          <w:color w:val="000000"/>
          <w:szCs w:val="21"/>
        </w:rPr>
      </w:pPr>
      <w:r>
        <w:rPr>
          <w:rFonts w:hint="eastAsia" w:ascii="宋体" w:hAnsi="宋体" w:cs="宋体"/>
          <w:color w:val="000000"/>
          <w:szCs w:val="21"/>
        </w:rPr>
        <w:t>3.5不允许偏离</w:t>
      </w:r>
    </w:p>
    <w:p w14:paraId="7BA8279C">
      <w:pPr>
        <w:spacing w:line="440" w:lineRule="exact"/>
        <w:jc w:val="left"/>
        <w:outlineLvl w:val="0"/>
        <w:rPr>
          <w:rFonts w:hint="eastAsia" w:ascii="宋体" w:hAnsi="宋体"/>
          <w:b/>
          <w:snapToGrid w:val="0"/>
          <w:kern w:val="0"/>
          <w:szCs w:val="21"/>
        </w:rPr>
      </w:pPr>
      <w:r>
        <w:rPr>
          <w:rFonts w:hint="eastAsia" w:ascii="宋体" w:hAnsi="宋体"/>
          <w:b/>
          <w:snapToGrid w:val="0"/>
          <w:kern w:val="0"/>
          <w:szCs w:val="21"/>
        </w:rPr>
        <w:t xml:space="preserve">4. </w:t>
      </w:r>
      <w:bookmarkEnd w:id="32"/>
      <w:bookmarkEnd w:id="33"/>
      <w:bookmarkEnd w:id="34"/>
      <w:bookmarkEnd w:id="35"/>
      <w:bookmarkEnd w:id="36"/>
      <w:bookmarkEnd w:id="37"/>
      <w:bookmarkEnd w:id="38"/>
      <w:r>
        <w:rPr>
          <w:rFonts w:hint="eastAsia" w:ascii="宋体" w:hAnsi="宋体"/>
          <w:b/>
          <w:snapToGrid w:val="0"/>
          <w:kern w:val="0"/>
          <w:szCs w:val="21"/>
        </w:rPr>
        <w:t>竞争性谈判</w:t>
      </w:r>
      <w:bookmarkEnd w:id="39"/>
      <w:bookmarkEnd w:id="40"/>
      <w:bookmarkEnd w:id="41"/>
      <w:r>
        <w:rPr>
          <w:rFonts w:hint="eastAsia" w:ascii="宋体" w:hAnsi="宋体"/>
          <w:b/>
          <w:snapToGrid w:val="0"/>
          <w:kern w:val="0"/>
          <w:szCs w:val="21"/>
        </w:rPr>
        <w:t>规则</w:t>
      </w:r>
    </w:p>
    <w:p w14:paraId="494086FB">
      <w:pPr>
        <w:topLinePunct/>
        <w:adjustRightInd w:val="0"/>
        <w:snapToGrid w:val="0"/>
        <w:spacing w:line="440" w:lineRule="exact"/>
        <w:rPr>
          <w:rFonts w:hint="eastAsia" w:ascii="宋体" w:hAnsi="宋体"/>
          <w:color w:val="000000"/>
          <w:szCs w:val="21"/>
        </w:rPr>
      </w:pPr>
      <w:r>
        <w:rPr>
          <w:rFonts w:hint="eastAsia" w:ascii="宋体" w:hAnsi="宋体"/>
          <w:color w:val="000000"/>
          <w:szCs w:val="21"/>
        </w:rPr>
        <w:t>4.1谈判文件要求密封，并加盖供应商单位公章。</w:t>
      </w:r>
    </w:p>
    <w:p w14:paraId="5CD721CD">
      <w:pPr>
        <w:topLinePunct/>
        <w:adjustRightInd w:val="0"/>
        <w:snapToGrid w:val="0"/>
        <w:spacing w:line="440" w:lineRule="exact"/>
        <w:rPr>
          <w:rFonts w:hint="eastAsia" w:ascii="宋体" w:hAnsi="宋体"/>
          <w:color w:val="000000"/>
          <w:szCs w:val="21"/>
        </w:rPr>
      </w:pPr>
      <w:r>
        <w:rPr>
          <w:rFonts w:hint="eastAsia" w:ascii="宋体" w:hAnsi="宋体"/>
          <w:color w:val="000000"/>
          <w:szCs w:val="21"/>
        </w:rPr>
        <w:t>4.2供应商</w:t>
      </w:r>
      <w:r>
        <w:rPr>
          <w:rFonts w:hint="eastAsia" w:ascii="宋体" w:hAnsi="宋体" w:cs="宋体"/>
          <w:color w:val="000000"/>
          <w:szCs w:val="21"/>
        </w:rPr>
        <w:t>应根据自身实力和对竞争性谈判文件技术参数的理解，结合市场行情自主报价</w:t>
      </w:r>
      <w:r>
        <w:rPr>
          <w:rFonts w:hint="eastAsia" w:ascii="宋体" w:hAnsi="宋体"/>
          <w:color w:val="000000"/>
          <w:szCs w:val="21"/>
        </w:rPr>
        <w:t>。</w:t>
      </w:r>
    </w:p>
    <w:p w14:paraId="6C5CB08C">
      <w:pPr>
        <w:topLinePunct/>
        <w:adjustRightInd w:val="0"/>
        <w:snapToGrid w:val="0"/>
        <w:spacing w:line="440" w:lineRule="exact"/>
        <w:rPr>
          <w:rFonts w:hint="eastAsia" w:ascii="宋体" w:hAnsi="宋体"/>
          <w:color w:val="000000"/>
          <w:szCs w:val="21"/>
        </w:rPr>
      </w:pPr>
      <w:r>
        <w:rPr>
          <w:rFonts w:hint="eastAsia" w:ascii="宋体" w:hAnsi="宋体"/>
          <w:color w:val="000000"/>
          <w:szCs w:val="21"/>
        </w:rPr>
        <w:t>4.3谈判</w:t>
      </w:r>
      <w:r>
        <w:rPr>
          <w:rFonts w:hint="eastAsia" w:ascii="宋体" w:hAnsi="宋体" w:cs="宋体"/>
          <w:color w:val="000000"/>
          <w:szCs w:val="21"/>
        </w:rPr>
        <w:t>报价货币为人民币(RMB)，</w:t>
      </w:r>
      <w:r>
        <w:rPr>
          <w:rFonts w:hint="eastAsia" w:ascii="宋体" w:hAnsi="宋体"/>
          <w:color w:val="000000"/>
          <w:szCs w:val="21"/>
        </w:rPr>
        <w:t>应包含备件款、税金、运费、保险费、管理费等一切费用。</w:t>
      </w:r>
    </w:p>
    <w:p w14:paraId="1103EE99">
      <w:pPr>
        <w:pStyle w:val="17"/>
        <w:spacing w:beforeAutospacing="0" w:afterAutospacing="0" w:line="420" w:lineRule="atLeast"/>
        <w:rPr>
          <w:rFonts w:hint="eastAsia" w:ascii="宋体" w:hAnsi="宋体" w:cs="宋体"/>
          <w:sz w:val="21"/>
          <w:szCs w:val="21"/>
          <w:shd w:val="clear" w:color="auto" w:fill="FFFFFF"/>
        </w:rPr>
      </w:pPr>
      <w:r>
        <w:rPr>
          <w:rFonts w:hint="eastAsia" w:ascii="宋体" w:hAnsi="宋体"/>
          <w:color w:val="000000"/>
          <w:sz w:val="21"/>
          <w:szCs w:val="21"/>
        </w:rPr>
        <w:t>4.4</w:t>
      </w:r>
      <w:r>
        <w:rPr>
          <w:rFonts w:hint="eastAsia" w:ascii="宋体" w:hAnsi="宋体" w:cs="宋体"/>
          <w:sz w:val="21"/>
          <w:szCs w:val="21"/>
          <w:shd w:val="clear" w:color="auto" w:fill="FFFFFF"/>
        </w:rPr>
        <w:t>竞争性谈判资料包括但不限于：竞争性谈判报价函、营业执照、法人委托书。</w:t>
      </w:r>
    </w:p>
    <w:p w14:paraId="05E3672B">
      <w:pPr>
        <w:spacing w:line="440" w:lineRule="exact"/>
        <w:jc w:val="left"/>
        <w:outlineLvl w:val="0"/>
        <w:rPr>
          <w:rFonts w:hint="eastAsia" w:ascii="宋体" w:hAnsi="宋体"/>
          <w:b/>
          <w:snapToGrid w:val="0"/>
          <w:kern w:val="0"/>
          <w:szCs w:val="21"/>
        </w:rPr>
      </w:pPr>
      <w:r>
        <w:rPr>
          <w:rFonts w:hint="eastAsia" w:ascii="宋体" w:hAnsi="宋体" w:cs="宋体"/>
          <w:szCs w:val="21"/>
          <w:shd w:val="clear" w:color="auto" w:fill="FFFFFF"/>
        </w:rPr>
        <w:t>4</w:t>
      </w:r>
      <w:r>
        <w:rPr>
          <w:rFonts w:ascii="宋体" w:hAnsi="宋体" w:cs="宋体"/>
          <w:szCs w:val="21"/>
          <w:shd w:val="clear" w:color="auto" w:fill="FFFFFF"/>
        </w:rPr>
        <w:t>.5</w:t>
      </w:r>
      <w:r>
        <w:rPr>
          <w:rFonts w:hint="eastAsia" w:ascii="宋体" w:hAnsi="宋体" w:cs="宋体"/>
          <w:szCs w:val="21"/>
        </w:rPr>
        <w:t>谈判附件</w:t>
      </w:r>
      <w:r>
        <w:rPr>
          <w:rFonts w:ascii="宋体" w:hAnsi="宋体" w:cs="宋体"/>
          <w:szCs w:val="21"/>
        </w:rPr>
        <w:t>电子表格顺序和项目</w:t>
      </w:r>
      <w:r>
        <w:rPr>
          <w:rFonts w:hint="eastAsia" w:ascii="宋体" w:hAnsi="宋体" w:cs="宋体"/>
          <w:szCs w:val="21"/>
        </w:rPr>
        <w:t>不能</w:t>
      </w:r>
      <w:r>
        <w:rPr>
          <w:rFonts w:ascii="宋体" w:hAnsi="宋体" w:cs="宋体"/>
          <w:szCs w:val="21"/>
        </w:rPr>
        <w:t>颠倒顺序及删减，不按照要求报价</w:t>
      </w:r>
      <w:r>
        <w:rPr>
          <w:rFonts w:hint="eastAsia" w:ascii="宋体" w:hAnsi="宋体" w:cs="宋体"/>
          <w:szCs w:val="21"/>
        </w:rPr>
        <w:t>采购</w:t>
      </w:r>
      <w:r>
        <w:rPr>
          <w:rFonts w:ascii="宋体" w:hAnsi="宋体" w:cs="宋体"/>
          <w:szCs w:val="21"/>
        </w:rPr>
        <w:t>方可以做否决处理</w:t>
      </w:r>
      <w:r>
        <w:rPr>
          <w:rFonts w:hint="eastAsia" w:ascii="宋体" w:hAnsi="宋体" w:cs="宋体"/>
          <w:szCs w:val="21"/>
        </w:rPr>
        <w:t>。</w:t>
      </w:r>
      <w:bookmarkStart w:id="42" w:name="_Toc7273"/>
      <w:bookmarkStart w:id="43" w:name="_Toc23380"/>
      <w:bookmarkStart w:id="44" w:name="_Toc1277"/>
      <w:bookmarkStart w:id="45" w:name="_Toc19904"/>
      <w:bookmarkStart w:id="46" w:name="_Toc11777"/>
      <w:bookmarkStart w:id="47" w:name="_Toc5540"/>
      <w:bookmarkStart w:id="48" w:name="_Toc19404"/>
      <w:bookmarkStart w:id="49" w:name="_Toc14186"/>
      <w:bookmarkStart w:id="50" w:name="_Toc27438"/>
      <w:bookmarkStart w:id="51" w:name="_Toc22256"/>
    </w:p>
    <w:p w14:paraId="02F657B2">
      <w:pPr>
        <w:numPr>
          <w:ilvl w:val="0"/>
          <w:numId w:val="2"/>
        </w:numPr>
        <w:spacing w:line="440" w:lineRule="exact"/>
        <w:jc w:val="left"/>
        <w:outlineLvl w:val="0"/>
        <w:rPr>
          <w:rFonts w:hint="eastAsia" w:ascii="宋体" w:hAnsi="宋体"/>
          <w:b/>
          <w:snapToGrid w:val="0"/>
          <w:kern w:val="0"/>
          <w:szCs w:val="21"/>
        </w:rPr>
      </w:pPr>
      <w:r>
        <w:rPr>
          <w:rFonts w:hint="eastAsia" w:ascii="宋体" w:hAnsi="宋体"/>
          <w:b/>
          <w:snapToGrid w:val="0"/>
          <w:kern w:val="0"/>
          <w:szCs w:val="21"/>
        </w:rPr>
        <w:t>竞争性谈判办法</w:t>
      </w:r>
    </w:p>
    <w:p w14:paraId="22B908E4">
      <w:pPr>
        <w:spacing w:after="24" w:afterLines="10" w:line="400" w:lineRule="exact"/>
        <w:ind w:firstLine="420" w:firstLineChars="200"/>
        <w:jc w:val="left"/>
        <w:rPr>
          <w:rStyle w:val="23"/>
          <w:rFonts w:hint="eastAsia" w:ascii="宋体" w:hAnsi="宋体" w:cs="宋体"/>
          <w:color w:val="auto"/>
          <w:kern w:val="0"/>
          <w:highlight w:val="none"/>
        </w:rPr>
      </w:pPr>
      <w:r>
        <w:rPr>
          <w:rFonts w:hint="eastAsia" w:ascii="宋体" w:hAnsi="宋体" w:cs="宋体"/>
          <w:color w:val="auto"/>
          <w:szCs w:val="21"/>
          <w:highlight w:val="none"/>
        </w:rPr>
        <w:t>5.1</w:t>
      </w:r>
      <w:r>
        <w:rPr>
          <w:rFonts w:hint="eastAsia" w:ascii="宋体" w:hAnsi="宋体" w:cs="Tahoma"/>
          <w:color w:val="auto"/>
          <w:szCs w:val="21"/>
          <w:highlight w:val="none"/>
        </w:rPr>
        <w:t>本次竞争性谈判采取</w:t>
      </w:r>
      <w:r>
        <w:rPr>
          <w:rStyle w:val="23"/>
          <w:rFonts w:ascii="宋体" w:hAnsi="宋体" w:cs="宋体"/>
          <w:color w:val="auto"/>
          <w:kern w:val="0"/>
          <w:highlight w:val="none"/>
        </w:rPr>
        <w:t>综合评分法</w:t>
      </w:r>
      <w:r>
        <w:rPr>
          <w:rStyle w:val="23"/>
          <w:rFonts w:hint="eastAsia" w:ascii="宋体" w:hAnsi="宋体" w:cs="宋体"/>
          <w:color w:val="auto"/>
          <w:kern w:val="0"/>
          <w:highlight w:val="none"/>
        </w:rPr>
        <w:t>。</w:t>
      </w:r>
    </w:p>
    <w:p w14:paraId="0B96ECC3">
      <w:pPr>
        <w:numPr>
          <w:ilvl w:val="0"/>
          <w:numId w:val="3"/>
        </w:numPr>
        <w:spacing w:after="24" w:afterLines="10" w:line="400" w:lineRule="exact"/>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对报价不高于最高限价的所有竞选人的谈判文件，进入符合性审查。</w:t>
      </w:r>
    </w:p>
    <w:p w14:paraId="4411C264">
      <w:pPr>
        <w:numPr>
          <w:ilvl w:val="0"/>
          <w:numId w:val="3"/>
        </w:numPr>
        <w:spacing w:after="24" w:afterLines="10" w:line="400" w:lineRule="exact"/>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符合性审查合格的竞选人中，综合评分最高的成为第一成交候选人，综合评分次高的成为第二成交候选人，依次类推。</w:t>
      </w:r>
      <w:r>
        <w:rPr>
          <w:rFonts w:hint="eastAsia"/>
          <w:color w:val="auto"/>
          <w:highlight w:val="none"/>
        </w:rPr>
        <w:t>综合评分相等时，以投标总报价低的优先。</w:t>
      </w:r>
    </w:p>
    <w:p w14:paraId="5A2CF5C8">
      <w:pPr>
        <w:numPr>
          <w:ilvl w:val="0"/>
          <w:numId w:val="3"/>
        </w:numPr>
        <w:spacing w:after="24" w:afterLines="10" w:line="400" w:lineRule="exact"/>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因谈判小组作否决处理，导致有效供应商不足三个的，谈判小组应当否决所有谈判文件。</w:t>
      </w:r>
    </w:p>
    <w:p w14:paraId="699A52AB">
      <w:pPr>
        <w:spacing w:line="440" w:lineRule="exact"/>
        <w:jc w:val="left"/>
        <w:outlineLvl w:val="0"/>
        <w:rPr>
          <w:rFonts w:hint="eastAsia" w:ascii="宋体" w:hAnsi="宋体"/>
          <w:b/>
          <w:snapToGrid w:val="0"/>
          <w:kern w:val="0"/>
          <w:szCs w:val="21"/>
        </w:rPr>
      </w:pPr>
      <w:r>
        <w:rPr>
          <w:rFonts w:hint="eastAsia" w:ascii="宋体" w:hAnsi="宋体"/>
          <w:b/>
          <w:snapToGrid w:val="0"/>
          <w:kern w:val="0"/>
          <w:szCs w:val="21"/>
        </w:rPr>
        <w:t>6.竞争性谈判文件的获取</w:t>
      </w:r>
      <w:bookmarkEnd w:id="42"/>
      <w:bookmarkEnd w:id="43"/>
      <w:bookmarkEnd w:id="44"/>
      <w:bookmarkEnd w:id="45"/>
      <w:bookmarkEnd w:id="46"/>
      <w:bookmarkEnd w:id="47"/>
      <w:bookmarkEnd w:id="48"/>
      <w:bookmarkEnd w:id="49"/>
      <w:bookmarkEnd w:id="50"/>
      <w:bookmarkEnd w:id="51"/>
    </w:p>
    <w:p w14:paraId="007176A6">
      <w:pPr>
        <w:tabs>
          <w:tab w:val="left" w:pos="3850"/>
          <w:tab w:val="left" w:pos="3980"/>
          <w:tab w:val="left" w:pos="4100"/>
          <w:tab w:val="left" w:pos="4600"/>
          <w:tab w:val="left" w:pos="5360"/>
          <w:tab w:val="left" w:pos="5460"/>
          <w:tab w:val="left" w:pos="6200"/>
          <w:tab w:val="left" w:pos="6327"/>
          <w:tab w:val="left" w:pos="6901"/>
        </w:tabs>
        <w:autoSpaceDE w:val="0"/>
        <w:autoSpaceDN w:val="0"/>
        <w:spacing w:line="440" w:lineRule="exact"/>
        <w:rPr>
          <w:rFonts w:hint="eastAsia" w:ascii="宋体" w:hAnsi="宋体" w:cs="宋体"/>
          <w:szCs w:val="21"/>
        </w:rPr>
      </w:pPr>
      <w:bookmarkStart w:id="52" w:name="_Toc784"/>
      <w:bookmarkStart w:id="53" w:name="_Toc5692"/>
      <w:bookmarkStart w:id="54" w:name="_Toc24060"/>
      <w:bookmarkStart w:id="55" w:name="_Toc1075"/>
      <w:bookmarkStart w:id="56" w:name="_Toc21446"/>
      <w:bookmarkStart w:id="57" w:name="_Toc4653"/>
      <w:r>
        <w:rPr>
          <w:rFonts w:hint="eastAsia" w:ascii="宋体" w:hAnsi="宋体" w:cs="宋体"/>
          <w:szCs w:val="21"/>
        </w:rPr>
        <w:t>6.1 凡有意参加竞争性谈判者，请于北京时间</w:t>
      </w:r>
      <w:r>
        <w:rPr>
          <w:rFonts w:hint="eastAsia" w:ascii="宋体" w:hAnsi="宋体" w:cs="宋体"/>
          <w:color w:val="000000"/>
          <w:szCs w:val="21"/>
          <w:u w:val="single"/>
          <w:lang w:bidi="ar"/>
        </w:rPr>
        <w:t xml:space="preserve">2025 </w:t>
      </w:r>
      <w:r>
        <w:rPr>
          <w:rFonts w:hint="eastAsia" w:ascii="宋体" w:hAnsi="宋体" w:cs="宋体"/>
          <w:color w:val="000000"/>
          <w:szCs w:val="21"/>
          <w:lang w:bidi="ar"/>
        </w:rPr>
        <w:t>年</w:t>
      </w:r>
      <w:r>
        <w:rPr>
          <w:rFonts w:hint="eastAsia" w:ascii="宋体" w:hAnsi="宋体" w:cs="宋体"/>
          <w:color w:val="000000"/>
          <w:szCs w:val="21"/>
          <w:u w:val="single"/>
          <w:lang w:bidi="ar"/>
        </w:rPr>
        <w:t xml:space="preserve"> </w:t>
      </w:r>
      <w:r>
        <w:rPr>
          <w:rFonts w:ascii="宋体" w:hAnsi="宋体" w:cs="宋体"/>
          <w:color w:val="000000"/>
          <w:szCs w:val="21"/>
          <w:u w:val="single"/>
          <w:lang w:bidi="ar"/>
        </w:rPr>
        <w:t>9</w:t>
      </w:r>
      <w:r>
        <w:rPr>
          <w:rFonts w:hint="eastAsia" w:ascii="宋体" w:hAnsi="宋体" w:cs="宋体"/>
          <w:color w:val="000000"/>
          <w:szCs w:val="21"/>
          <w:u w:val="single"/>
          <w:lang w:bidi="ar"/>
        </w:rPr>
        <w:t>　</w:t>
      </w:r>
      <w:r>
        <w:rPr>
          <w:rFonts w:hint="eastAsia" w:ascii="宋体" w:hAnsi="宋体" w:cs="宋体"/>
          <w:color w:val="000000"/>
          <w:szCs w:val="21"/>
          <w:lang w:bidi="ar"/>
        </w:rPr>
        <w:t>月</w:t>
      </w:r>
      <w:r>
        <w:rPr>
          <w:rFonts w:hint="eastAsia" w:ascii="宋体" w:hAnsi="宋体" w:cs="宋体"/>
          <w:color w:val="000000"/>
          <w:szCs w:val="21"/>
          <w:u w:val="single"/>
          <w:lang w:bidi="ar"/>
        </w:rPr>
        <w:t xml:space="preserve"> </w:t>
      </w:r>
      <w:r>
        <w:rPr>
          <w:rFonts w:ascii="宋体" w:hAnsi="宋体" w:cs="宋体"/>
          <w:color w:val="000000"/>
          <w:szCs w:val="21"/>
          <w:u w:val="single"/>
          <w:lang w:bidi="ar"/>
        </w:rPr>
        <w:t>24</w:t>
      </w:r>
      <w:r>
        <w:rPr>
          <w:rFonts w:hint="eastAsia" w:ascii="宋体" w:hAnsi="宋体" w:cs="宋体"/>
          <w:color w:val="000000"/>
          <w:szCs w:val="21"/>
          <w:u w:val="single"/>
          <w:lang w:bidi="ar"/>
        </w:rPr>
        <w:t>　</w:t>
      </w:r>
      <w:r>
        <w:rPr>
          <w:rFonts w:hint="eastAsia" w:ascii="宋体" w:hAnsi="宋体" w:cs="宋体"/>
          <w:color w:val="000000"/>
          <w:szCs w:val="21"/>
          <w:lang w:bidi="ar"/>
        </w:rPr>
        <w:t>日至</w:t>
      </w:r>
      <w:r>
        <w:rPr>
          <w:rFonts w:hint="eastAsia" w:ascii="宋体" w:hAnsi="宋体" w:cs="宋体"/>
          <w:color w:val="000000"/>
          <w:szCs w:val="21"/>
          <w:u w:val="single"/>
          <w:lang w:bidi="ar"/>
        </w:rPr>
        <w:t xml:space="preserve"> 2025 </w:t>
      </w:r>
      <w:r>
        <w:rPr>
          <w:rFonts w:hint="eastAsia" w:ascii="宋体" w:hAnsi="宋体" w:cs="宋体"/>
          <w:color w:val="000000"/>
          <w:szCs w:val="21"/>
          <w:lang w:bidi="ar"/>
        </w:rPr>
        <w:t xml:space="preserve">年 </w:t>
      </w:r>
      <w:r>
        <w:rPr>
          <w:rFonts w:hint="eastAsia" w:ascii="宋体" w:hAnsi="宋体" w:cs="宋体"/>
          <w:color w:val="000000"/>
          <w:szCs w:val="21"/>
          <w:u w:val="single"/>
          <w:lang w:bidi="ar"/>
        </w:rPr>
        <w:t xml:space="preserve"> </w:t>
      </w:r>
      <w:r>
        <w:rPr>
          <w:rFonts w:ascii="宋体" w:hAnsi="宋体" w:cs="宋体"/>
          <w:color w:val="000000"/>
          <w:szCs w:val="21"/>
          <w:u w:val="single"/>
          <w:lang w:bidi="ar"/>
        </w:rPr>
        <w:t>9</w:t>
      </w:r>
      <w:r>
        <w:rPr>
          <w:rFonts w:hint="eastAsia" w:ascii="宋体" w:hAnsi="宋体" w:cs="宋体"/>
          <w:color w:val="000000"/>
          <w:szCs w:val="21"/>
          <w:u w:val="single"/>
          <w:lang w:bidi="ar"/>
        </w:rPr>
        <w:t xml:space="preserve">　 </w:t>
      </w:r>
      <w:r>
        <w:rPr>
          <w:rFonts w:hint="eastAsia" w:ascii="宋体" w:hAnsi="宋体" w:cs="宋体"/>
          <w:color w:val="000000"/>
          <w:szCs w:val="21"/>
          <w:lang w:bidi="ar"/>
        </w:rPr>
        <w:t>月</w:t>
      </w:r>
      <w:r>
        <w:rPr>
          <w:rFonts w:hint="eastAsia" w:ascii="宋体" w:hAnsi="宋体" w:cs="宋体"/>
          <w:color w:val="000000"/>
          <w:szCs w:val="21"/>
          <w:u w:val="single"/>
          <w:lang w:bidi="ar"/>
        </w:rPr>
        <w:t>　2</w:t>
      </w:r>
      <w:r>
        <w:rPr>
          <w:rFonts w:ascii="宋体" w:hAnsi="宋体" w:cs="宋体"/>
          <w:color w:val="000000"/>
          <w:szCs w:val="21"/>
          <w:u w:val="single"/>
          <w:lang w:bidi="ar"/>
        </w:rPr>
        <w:t>6</w:t>
      </w:r>
      <w:r>
        <w:rPr>
          <w:rFonts w:hint="eastAsia" w:ascii="宋体" w:hAnsi="宋体" w:cs="宋体"/>
          <w:color w:val="000000"/>
          <w:szCs w:val="21"/>
          <w:u w:val="single"/>
          <w:lang w:bidi="ar"/>
        </w:rPr>
        <w:t>　</w:t>
      </w:r>
      <w:r>
        <w:rPr>
          <w:rFonts w:hint="eastAsia" w:ascii="宋体" w:hAnsi="宋体" w:cs="宋体"/>
          <w:color w:val="000000"/>
          <w:szCs w:val="21"/>
          <w:lang w:bidi="ar"/>
        </w:rPr>
        <w:t>日</w:t>
      </w:r>
      <w:r>
        <w:rPr>
          <w:rFonts w:hint="eastAsia" w:ascii="宋体" w:hAnsi="宋体" w:cs="宋体"/>
          <w:szCs w:val="21"/>
        </w:rPr>
        <w:t>，每日9:00时至17:00时通过6.2载明的方式获取竞争性谈判文件。</w:t>
      </w:r>
    </w:p>
    <w:p w14:paraId="7EC75D33">
      <w:pPr>
        <w:tabs>
          <w:tab w:val="left" w:pos="3850"/>
          <w:tab w:val="left" w:pos="3980"/>
          <w:tab w:val="left" w:pos="4100"/>
          <w:tab w:val="left" w:pos="4600"/>
          <w:tab w:val="left" w:pos="5360"/>
          <w:tab w:val="left" w:pos="5460"/>
          <w:tab w:val="left" w:pos="6200"/>
          <w:tab w:val="left" w:pos="6327"/>
          <w:tab w:val="left" w:pos="6901"/>
        </w:tabs>
        <w:autoSpaceDE w:val="0"/>
        <w:autoSpaceDN w:val="0"/>
        <w:spacing w:line="440" w:lineRule="exact"/>
        <w:rPr>
          <w:rFonts w:hint="eastAsia" w:ascii="宋体" w:hAnsi="宋体" w:cs="宋体"/>
          <w:szCs w:val="21"/>
        </w:rPr>
      </w:pPr>
      <w:r>
        <w:rPr>
          <w:rFonts w:hint="eastAsia" w:ascii="宋体" w:hAnsi="宋体" w:cs="宋体"/>
          <w:szCs w:val="21"/>
        </w:rPr>
        <w:t>6.2</w:t>
      </w:r>
      <w:r>
        <w:rPr>
          <w:rFonts w:ascii="宋体" w:hAnsi="宋体" w:cs="宋体"/>
          <w:szCs w:val="21"/>
        </w:rPr>
        <w:t xml:space="preserve"> </w:t>
      </w:r>
      <w:r>
        <w:rPr>
          <w:rFonts w:hint="eastAsia" w:ascii="宋体" w:hAnsi="宋体" w:cs="宋体"/>
          <w:szCs w:val="21"/>
        </w:rPr>
        <w:t>取得竞争性谈判文件的方式：</w:t>
      </w:r>
    </w:p>
    <w:p w14:paraId="0853133D">
      <w:pPr>
        <w:spacing w:line="440" w:lineRule="exact"/>
        <w:ind w:firstLine="424" w:firstLineChars="202"/>
        <w:rPr>
          <w:rFonts w:hint="eastAsia" w:ascii="宋体" w:hAnsi="宋体"/>
          <w:szCs w:val="21"/>
        </w:rPr>
      </w:pPr>
      <w:r>
        <w:rPr>
          <w:rFonts w:hint="eastAsia" w:ascii="宋体" w:hAnsi="宋体"/>
          <w:szCs w:val="21"/>
        </w:rPr>
        <w:t>采   购</w:t>
      </w:r>
      <w:r>
        <w:rPr>
          <w:rFonts w:ascii="宋体" w:hAnsi="宋体"/>
          <w:szCs w:val="21"/>
        </w:rPr>
        <w:t xml:space="preserve">   人：</w:t>
      </w:r>
      <w:r>
        <w:rPr>
          <w:rFonts w:hint="eastAsia" w:ascii="宋体" w:hAnsi="宋体"/>
          <w:szCs w:val="21"/>
        </w:rPr>
        <w:t>重庆国际复合材料股份有限公司</w:t>
      </w:r>
    </w:p>
    <w:p w14:paraId="1DB61F6C">
      <w:pPr>
        <w:spacing w:line="440" w:lineRule="exact"/>
        <w:ind w:firstLine="424" w:firstLineChars="202"/>
        <w:rPr>
          <w:rFonts w:hint="eastAsia" w:ascii="宋体" w:hAnsi="宋体"/>
          <w:szCs w:val="21"/>
        </w:rPr>
      </w:pPr>
      <w:r>
        <w:rPr>
          <w:rFonts w:ascii="宋体" w:hAnsi="宋体"/>
          <w:szCs w:val="21"/>
        </w:rPr>
        <w:t xml:space="preserve">办 </w:t>
      </w:r>
      <w:r>
        <w:rPr>
          <w:rFonts w:hint="eastAsia" w:ascii="宋体" w:hAnsi="宋体"/>
          <w:szCs w:val="21"/>
        </w:rPr>
        <w:t xml:space="preserve"> </w:t>
      </w:r>
      <w:r>
        <w:rPr>
          <w:rFonts w:ascii="宋体" w:hAnsi="宋体"/>
          <w:szCs w:val="21"/>
        </w:rPr>
        <w:t>公 地 址：</w:t>
      </w:r>
      <w:r>
        <w:rPr>
          <w:rFonts w:hint="eastAsia" w:ascii="宋体" w:hAnsi="宋体"/>
          <w:szCs w:val="21"/>
        </w:rPr>
        <w:t>重庆市大渡口区建桥工业园</w:t>
      </w:r>
      <w:r>
        <w:rPr>
          <w:rFonts w:ascii="宋体" w:hAnsi="宋体"/>
          <w:szCs w:val="21"/>
        </w:rPr>
        <w:t>B</w:t>
      </w:r>
      <w:r>
        <w:rPr>
          <w:rFonts w:hint="eastAsia" w:ascii="宋体" w:hAnsi="宋体"/>
          <w:szCs w:val="21"/>
        </w:rPr>
        <w:t>区</w:t>
      </w:r>
    </w:p>
    <w:p w14:paraId="21E5C45F">
      <w:pPr>
        <w:spacing w:line="440" w:lineRule="exact"/>
        <w:ind w:firstLine="424" w:firstLineChars="202"/>
        <w:rPr>
          <w:rFonts w:hint="eastAsia" w:ascii="宋体" w:hAnsi="宋体" w:cs="宋体"/>
          <w:szCs w:val="21"/>
        </w:rPr>
      </w:pPr>
      <w:r>
        <w:rPr>
          <w:rFonts w:ascii="宋体" w:hAnsi="宋体"/>
          <w:szCs w:val="21"/>
        </w:rPr>
        <w:t>联   系   人：</w:t>
      </w:r>
      <w:r>
        <w:rPr>
          <w:rFonts w:hint="eastAsia" w:ascii="宋体" w:hAnsi="宋体"/>
          <w:szCs w:val="21"/>
          <w:u w:val="single"/>
        </w:rPr>
        <w:t xml:space="preserve">     杨老师    </w:t>
      </w:r>
      <w:r>
        <w:rPr>
          <w:rFonts w:hint="eastAsia" w:ascii="宋体" w:hAnsi="宋体"/>
          <w:szCs w:val="21"/>
        </w:rPr>
        <w:t xml:space="preserve"> </w:t>
      </w:r>
      <w:r>
        <w:rPr>
          <w:rFonts w:ascii="宋体" w:hAnsi="宋体"/>
          <w:szCs w:val="21"/>
        </w:rPr>
        <w:t>联系电话：</w:t>
      </w:r>
      <w:r>
        <w:rPr>
          <w:rFonts w:hint="eastAsia" w:ascii="宋体" w:hAnsi="宋体"/>
          <w:szCs w:val="21"/>
          <w:u w:val="single"/>
        </w:rPr>
        <w:t xml:space="preserve"> 18983993055</w:t>
      </w:r>
    </w:p>
    <w:p w14:paraId="29E727FE">
      <w:pPr>
        <w:spacing w:line="440" w:lineRule="exact"/>
        <w:ind w:firstLine="424" w:firstLineChars="202"/>
        <w:rPr>
          <w:rFonts w:hint="eastAsia" w:ascii="宋体" w:hAnsi="宋体" w:cs="宋体"/>
          <w:szCs w:val="21"/>
          <w:highlight w:val="none"/>
        </w:rPr>
      </w:pPr>
      <w:r>
        <w:rPr>
          <w:rFonts w:hint="eastAsia" w:ascii="宋体" w:hAnsi="宋体" w:cs="宋体"/>
          <w:szCs w:val="21"/>
          <w:highlight w:val="none"/>
        </w:rPr>
        <w:t>技 术 联系人：</w:t>
      </w:r>
      <w:r>
        <w:rPr>
          <w:rFonts w:hint="eastAsia" w:ascii="宋体" w:hAnsi="宋体"/>
          <w:szCs w:val="21"/>
          <w:highlight w:val="none"/>
          <w:u w:val="single"/>
        </w:rPr>
        <w:t xml:space="preserve">     罗老师    </w:t>
      </w:r>
      <w:r>
        <w:rPr>
          <w:rFonts w:hint="eastAsia" w:ascii="宋体" w:hAnsi="宋体"/>
          <w:szCs w:val="21"/>
          <w:highlight w:val="none"/>
        </w:rPr>
        <w:t xml:space="preserve"> </w:t>
      </w:r>
      <w:r>
        <w:rPr>
          <w:rFonts w:ascii="宋体" w:hAnsi="宋体"/>
          <w:szCs w:val="21"/>
          <w:highlight w:val="none"/>
        </w:rPr>
        <w:t>联系电话</w:t>
      </w:r>
      <w:r>
        <w:rPr>
          <w:rFonts w:hint="eastAsia" w:ascii="宋体" w:hAnsi="宋体"/>
          <w:szCs w:val="21"/>
          <w:highlight w:val="none"/>
        </w:rPr>
        <w:t>：</w:t>
      </w:r>
      <w:r>
        <w:rPr>
          <w:rFonts w:hint="eastAsia" w:ascii="宋体" w:hAnsi="宋体"/>
          <w:szCs w:val="21"/>
          <w:highlight w:val="none"/>
          <w:u w:val="single"/>
        </w:rPr>
        <w:t xml:space="preserve"> 17708337370           </w:t>
      </w:r>
    </w:p>
    <w:p w14:paraId="590DC936">
      <w:pPr>
        <w:spacing w:line="440" w:lineRule="exact"/>
        <w:jc w:val="left"/>
        <w:outlineLvl w:val="0"/>
        <w:rPr>
          <w:rFonts w:hint="eastAsia" w:ascii="宋体" w:hAnsi="宋体"/>
          <w:b/>
          <w:snapToGrid w:val="0"/>
          <w:kern w:val="0"/>
          <w:szCs w:val="21"/>
        </w:rPr>
      </w:pPr>
      <w:bookmarkStart w:id="58" w:name="_Toc4674"/>
      <w:bookmarkStart w:id="59" w:name="_Toc1637"/>
      <w:bookmarkStart w:id="60" w:name="_Toc20721"/>
      <w:bookmarkStart w:id="61" w:name="_Toc4279"/>
      <w:r>
        <w:rPr>
          <w:rFonts w:hint="eastAsia" w:ascii="宋体" w:hAnsi="宋体"/>
          <w:b/>
          <w:snapToGrid w:val="0"/>
          <w:kern w:val="0"/>
          <w:szCs w:val="21"/>
        </w:rPr>
        <w:t>7. 谈判文件的递交</w:t>
      </w:r>
      <w:bookmarkEnd w:id="52"/>
      <w:bookmarkEnd w:id="53"/>
      <w:bookmarkEnd w:id="54"/>
      <w:bookmarkEnd w:id="55"/>
      <w:bookmarkEnd w:id="56"/>
      <w:bookmarkEnd w:id="57"/>
      <w:bookmarkEnd w:id="58"/>
      <w:bookmarkEnd w:id="59"/>
      <w:bookmarkEnd w:id="60"/>
      <w:bookmarkEnd w:id="61"/>
    </w:p>
    <w:p w14:paraId="5C07186C">
      <w:pPr>
        <w:tabs>
          <w:tab w:val="left" w:pos="1425"/>
        </w:tabs>
        <w:spacing w:line="440" w:lineRule="exact"/>
        <w:rPr>
          <w:rFonts w:hint="eastAsia" w:ascii="宋体" w:hAnsi="宋体" w:cs="宋体"/>
          <w:color w:val="000000"/>
          <w:szCs w:val="21"/>
        </w:rPr>
      </w:pPr>
      <w:bookmarkStart w:id="62" w:name="_Toc12357"/>
      <w:bookmarkStart w:id="63" w:name="_Toc29375"/>
      <w:bookmarkStart w:id="64" w:name="_Toc18035"/>
      <w:bookmarkStart w:id="65" w:name="_Toc3503"/>
      <w:bookmarkStart w:id="66" w:name="_Toc21549"/>
      <w:bookmarkStart w:id="67" w:name="_Toc4477"/>
      <w:r>
        <w:rPr>
          <w:rFonts w:hint="eastAsia" w:ascii="宋体" w:hAnsi="宋体" w:cs="宋体"/>
          <w:snapToGrid w:val="0"/>
          <w:kern w:val="0"/>
          <w:szCs w:val="21"/>
        </w:rPr>
        <w:t>7.1</w:t>
      </w:r>
      <w:r>
        <w:rPr>
          <w:rFonts w:hint="eastAsia" w:ascii="宋体" w:hAnsi="宋体" w:cs="宋体"/>
          <w:szCs w:val="21"/>
        </w:rPr>
        <w:t>谈判文件递交截止时间：</w:t>
      </w:r>
      <w:r>
        <w:rPr>
          <w:rFonts w:hint="eastAsia" w:ascii="宋体" w:hAnsi="宋体" w:cs="宋体"/>
          <w:color w:val="000000"/>
          <w:szCs w:val="21"/>
          <w:u w:val="single"/>
          <w:lang w:bidi="ar"/>
        </w:rPr>
        <w:t xml:space="preserve">2025　 </w:t>
      </w:r>
      <w:r>
        <w:rPr>
          <w:rFonts w:hint="eastAsia" w:ascii="宋体" w:hAnsi="宋体" w:cs="宋体"/>
          <w:color w:val="000000"/>
          <w:szCs w:val="21"/>
          <w:lang w:bidi="ar"/>
        </w:rPr>
        <w:t>年</w:t>
      </w:r>
      <w:r>
        <w:rPr>
          <w:rFonts w:hint="eastAsia" w:ascii="宋体" w:hAnsi="宋体" w:cs="宋体"/>
          <w:color w:val="000000"/>
          <w:szCs w:val="21"/>
          <w:u w:val="single"/>
          <w:lang w:bidi="ar"/>
        </w:rPr>
        <w:t>　</w:t>
      </w:r>
      <w:r>
        <w:rPr>
          <w:rFonts w:ascii="宋体" w:hAnsi="宋体" w:cs="宋体"/>
          <w:color w:val="000000"/>
          <w:szCs w:val="21"/>
          <w:u w:val="single"/>
          <w:lang w:bidi="ar"/>
        </w:rPr>
        <w:t>9</w:t>
      </w:r>
      <w:r>
        <w:rPr>
          <w:rFonts w:hint="eastAsia" w:ascii="宋体" w:hAnsi="宋体" w:cs="宋体"/>
          <w:color w:val="000000"/>
          <w:szCs w:val="21"/>
          <w:u w:val="single"/>
          <w:lang w:bidi="ar"/>
        </w:rPr>
        <w:t xml:space="preserve">　 </w:t>
      </w:r>
      <w:r>
        <w:rPr>
          <w:rFonts w:hint="eastAsia" w:ascii="宋体" w:hAnsi="宋体" w:cs="宋体"/>
          <w:color w:val="000000"/>
          <w:szCs w:val="21"/>
          <w:lang w:bidi="ar"/>
        </w:rPr>
        <w:t xml:space="preserve">月 </w:t>
      </w:r>
      <w:r>
        <w:rPr>
          <w:rFonts w:hint="eastAsia" w:ascii="宋体" w:hAnsi="宋体" w:cs="宋体"/>
          <w:color w:val="000000"/>
          <w:szCs w:val="21"/>
          <w:u w:val="single"/>
          <w:lang w:bidi="ar"/>
        </w:rPr>
        <w:t xml:space="preserve"> 2</w:t>
      </w:r>
      <w:r>
        <w:rPr>
          <w:rFonts w:ascii="宋体" w:hAnsi="宋体" w:cs="宋体"/>
          <w:color w:val="000000"/>
          <w:szCs w:val="21"/>
          <w:u w:val="single"/>
          <w:lang w:bidi="ar"/>
        </w:rPr>
        <w:t>8</w:t>
      </w:r>
      <w:r>
        <w:rPr>
          <w:rFonts w:hint="eastAsia" w:ascii="宋体" w:hAnsi="宋体" w:cs="宋体"/>
          <w:color w:val="000000"/>
          <w:szCs w:val="21"/>
          <w:u w:val="single"/>
          <w:lang w:bidi="ar"/>
        </w:rPr>
        <w:t>　</w:t>
      </w:r>
      <w:r>
        <w:rPr>
          <w:rFonts w:hint="eastAsia" w:ascii="宋体" w:hAnsi="宋体" w:cs="宋体"/>
          <w:color w:val="000000"/>
          <w:szCs w:val="21"/>
          <w:lang w:bidi="ar"/>
        </w:rPr>
        <w:t>日</w:t>
      </w:r>
      <w:r>
        <w:rPr>
          <w:rFonts w:hint="eastAsia" w:ascii="宋体" w:hAnsi="宋体" w:cs="宋体"/>
          <w:color w:val="000000"/>
          <w:szCs w:val="21"/>
          <w:u w:val="single"/>
          <w:lang w:bidi="ar"/>
        </w:rPr>
        <w:t xml:space="preserve"> 　</w:t>
      </w:r>
      <w:r>
        <w:rPr>
          <w:rFonts w:ascii="宋体" w:hAnsi="宋体" w:cs="宋体"/>
          <w:color w:val="000000"/>
          <w:szCs w:val="21"/>
          <w:u w:val="single"/>
          <w:lang w:bidi="ar"/>
        </w:rPr>
        <w:t>10</w:t>
      </w:r>
      <w:r>
        <w:rPr>
          <w:rFonts w:hint="eastAsia" w:ascii="宋体" w:hAnsi="宋体" w:cs="宋体"/>
          <w:color w:val="000000"/>
          <w:szCs w:val="21"/>
          <w:u w:val="single"/>
          <w:lang w:bidi="ar"/>
        </w:rPr>
        <w:t xml:space="preserve">  </w:t>
      </w:r>
      <w:r>
        <w:rPr>
          <w:rFonts w:hint="eastAsia" w:ascii="宋体" w:hAnsi="宋体" w:cs="宋体"/>
          <w:color w:val="000000"/>
          <w:szCs w:val="21"/>
          <w:lang w:bidi="ar"/>
        </w:rPr>
        <w:t>时</w:t>
      </w:r>
      <w:r>
        <w:rPr>
          <w:rFonts w:hint="eastAsia" w:ascii="宋体" w:hAnsi="宋体" w:cs="宋体"/>
          <w:color w:val="000000"/>
          <w:szCs w:val="21"/>
          <w:u w:val="single"/>
          <w:lang w:bidi="ar"/>
        </w:rPr>
        <w:t xml:space="preserve"> 00</w:t>
      </w:r>
      <w:r>
        <w:rPr>
          <w:rFonts w:hint="eastAsia" w:ascii="宋体" w:hAnsi="宋体" w:cs="宋体"/>
          <w:color w:val="000000"/>
          <w:szCs w:val="21"/>
          <w:lang w:bidi="ar"/>
        </w:rPr>
        <w:t>分</w:t>
      </w:r>
      <w:r>
        <w:rPr>
          <w:rFonts w:hint="eastAsia" w:ascii="宋体" w:hAnsi="宋体" w:cs="宋体"/>
          <w:szCs w:val="21"/>
        </w:rPr>
        <w:t>；递交地点为：重庆市大渡口区重庆国际复合材料股份有限公司。</w:t>
      </w:r>
    </w:p>
    <w:p w14:paraId="46307D13">
      <w:pPr>
        <w:tabs>
          <w:tab w:val="left" w:pos="3850"/>
          <w:tab w:val="left" w:pos="3980"/>
          <w:tab w:val="left" w:pos="4100"/>
          <w:tab w:val="left" w:pos="4600"/>
          <w:tab w:val="left" w:pos="5360"/>
          <w:tab w:val="left" w:pos="5460"/>
          <w:tab w:val="left" w:pos="6200"/>
          <w:tab w:val="left" w:pos="6327"/>
          <w:tab w:val="left" w:pos="6901"/>
        </w:tabs>
        <w:autoSpaceDE w:val="0"/>
        <w:autoSpaceDN w:val="0"/>
        <w:spacing w:line="440" w:lineRule="exact"/>
        <w:rPr>
          <w:rFonts w:hint="eastAsia" w:ascii="宋体" w:hAnsi="宋体" w:cs="宋体"/>
          <w:szCs w:val="21"/>
        </w:rPr>
      </w:pPr>
      <w:r>
        <w:rPr>
          <w:rFonts w:hint="eastAsia" w:ascii="宋体" w:hAnsi="宋体" w:cs="宋体"/>
          <w:szCs w:val="21"/>
        </w:rPr>
        <w:t>7.2 竞争性谈判时间：谈判文件截止之日后三个工作日内。</w:t>
      </w:r>
    </w:p>
    <w:p w14:paraId="373B0FDB">
      <w:pPr>
        <w:tabs>
          <w:tab w:val="left" w:pos="3850"/>
          <w:tab w:val="left" w:pos="3980"/>
          <w:tab w:val="left" w:pos="4100"/>
          <w:tab w:val="left" w:pos="4600"/>
          <w:tab w:val="left" w:pos="5360"/>
          <w:tab w:val="left" w:pos="5460"/>
          <w:tab w:val="left" w:pos="6200"/>
          <w:tab w:val="left" w:pos="6327"/>
          <w:tab w:val="left" w:pos="6901"/>
        </w:tabs>
        <w:autoSpaceDE w:val="0"/>
        <w:autoSpaceDN w:val="0"/>
        <w:spacing w:line="440" w:lineRule="exact"/>
        <w:rPr>
          <w:rFonts w:hint="eastAsia" w:ascii="宋体" w:hAnsi="宋体" w:cs="宋体"/>
          <w:szCs w:val="21"/>
        </w:rPr>
      </w:pPr>
      <w:r>
        <w:rPr>
          <w:rFonts w:hint="eastAsia" w:ascii="宋体" w:hAnsi="宋体" w:cs="宋体"/>
          <w:szCs w:val="21"/>
        </w:rPr>
        <w:t>7.3</w:t>
      </w:r>
      <w:r>
        <w:rPr>
          <w:rFonts w:ascii="宋体" w:hAnsi="宋体" w:cs="宋体"/>
          <w:szCs w:val="21"/>
        </w:rPr>
        <w:t xml:space="preserve"> </w:t>
      </w:r>
      <w:r>
        <w:rPr>
          <w:rFonts w:hint="eastAsia" w:ascii="宋体" w:hAnsi="宋体" w:cs="宋体"/>
          <w:szCs w:val="21"/>
        </w:rPr>
        <w:t>竞争性谈判地点：重庆市大渡口区重庆国际复合材料股份有限公司。</w:t>
      </w:r>
    </w:p>
    <w:p w14:paraId="69E2CAEF">
      <w:pPr>
        <w:tabs>
          <w:tab w:val="left" w:pos="3850"/>
          <w:tab w:val="left" w:pos="3980"/>
          <w:tab w:val="left" w:pos="4100"/>
          <w:tab w:val="left" w:pos="4600"/>
          <w:tab w:val="left" w:pos="5360"/>
          <w:tab w:val="left" w:pos="5460"/>
          <w:tab w:val="left" w:pos="6200"/>
          <w:tab w:val="left" w:pos="6327"/>
          <w:tab w:val="left" w:pos="6901"/>
        </w:tabs>
        <w:autoSpaceDE w:val="0"/>
        <w:autoSpaceDN w:val="0"/>
        <w:spacing w:line="440" w:lineRule="exact"/>
        <w:rPr>
          <w:rFonts w:hint="eastAsia" w:ascii="宋体" w:hAnsi="宋体" w:cs="宋体"/>
          <w:szCs w:val="21"/>
        </w:rPr>
      </w:pPr>
      <w:r>
        <w:rPr>
          <w:rFonts w:hint="eastAsia" w:ascii="宋体" w:hAnsi="宋体" w:cs="宋体"/>
          <w:szCs w:val="21"/>
        </w:rPr>
        <w:t>7.</w:t>
      </w:r>
      <w:r>
        <w:rPr>
          <w:rFonts w:ascii="宋体" w:hAnsi="宋体" w:cs="宋体"/>
          <w:szCs w:val="21"/>
        </w:rPr>
        <w:t>4</w:t>
      </w:r>
      <w:r>
        <w:rPr>
          <w:rFonts w:hint="eastAsia" w:ascii="宋体" w:hAnsi="宋体" w:cs="宋体"/>
          <w:szCs w:val="21"/>
        </w:rPr>
        <w:t xml:space="preserve"> 逾期送达的、未送达指定地点或</w:t>
      </w:r>
      <w:r>
        <w:rPr>
          <w:rFonts w:hint="eastAsia" w:ascii="宋体" w:hAnsi="宋体" w:cs="宋体"/>
          <w:color w:val="000000"/>
          <w:szCs w:val="21"/>
        </w:rPr>
        <w:t>不按照竞争性谈判文件要求密封的</w:t>
      </w:r>
      <w:r>
        <w:rPr>
          <w:rFonts w:hint="eastAsia" w:ascii="宋体" w:hAnsi="宋体" w:cs="宋体"/>
          <w:szCs w:val="21"/>
        </w:rPr>
        <w:t>谈判文件，竞争性谈判单位不予受理。</w:t>
      </w:r>
    </w:p>
    <w:p w14:paraId="3F45C4E5">
      <w:pPr>
        <w:pStyle w:val="7"/>
        <w:widowControl/>
        <w:rPr>
          <w:color w:val="000000"/>
        </w:rPr>
      </w:pPr>
      <w:r>
        <w:rPr>
          <w:rFonts w:hint="eastAsia" w:ascii="宋体" w:hAnsi="宋体" w:cs="宋体"/>
          <w:color w:val="000000"/>
          <w:szCs w:val="21"/>
        </w:rPr>
        <w:t>7.5竞选人谈判文件袋内需附带谈判文件扫描电子版U盘一份</w:t>
      </w:r>
    </w:p>
    <w:bookmarkEnd w:id="62"/>
    <w:bookmarkEnd w:id="63"/>
    <w:bookmarkEnd w:id="64"/>
    <w:bookmarkEnd w:id="65"/>
    <w:bookmarkEnd w:id="66"/>
    <w:bookmarkEnd w:id="67"/>
    <w:p w14:paraId="55D32A38">
      <w:pPr>
        <w:spacing w:line="440" w:lineRule="exact"/>
        <w:jc w:val="left"/>
        <w:outlineLvl w:val="0"/>
        <w:rPr>
          <w:rFonts w:hint="eastAsia" w:ascii="宋体" w:hAnsi="宋体"/>
          <w:b/>
          <w:snapToGrid w:val="0"/>
          <w:kern w:val="0"/>
          <w:szCs w:val="21"/>
        </w:rPr>
      </w:pPr>
      <w:bookmarkStart w:id="68" w:name="_Toc27658"/>
      <w:bookmarkStart w:id="69" w:name="_Toc4764"/>
      <w:bookmarkStart w:id="70" w:name="_Toc9249"/>
      <w:bookmarkStart w:id="71" w:name="_Toc5392"/>
      <w:r>
        <w:rPr>
          <w:rFonts w:hint="eastAsia" w:ascii="宋体" w:hAnsi="宋体"/>
          <w:b/>
          <w:snapToGrid w:val="0"/>
          <w:kern w:val="0"/>
          <w:szCs w:val="21"/>
        </w:rPr>
        <w:t>8. 发布公告的媒介</w:t>
      </w:r>
      <w:bookmarkEnd w:id="68"/>
      <w:bookmarkEnd w:id="69"/>
      <w:bookmarkEnd w:id="70"/>
      <w:bookmarkEnd w:id="71"/>
    </w:p>
    <w:p w14:paraId="32DF4236">
      <w:pPr>
        <w:spacing w:line="440" w:lineRule="exact"/>
        <w:ind w:firstLine="420"/>
        <w:jc w:val="left"/>
        <w:rPr>
          <w:rFonts w:hint="eastAsia" w:ascii="宋体" w:hAnsi="宋体"/>
          <w:szCs w:val="21"/>
        </w:rPr>
      </w:pPr>
      <w:bookmarkStart w:id="72" w:name="_Toc15696"/>
      <w:bookmarkStart w:id="73" w:name="_Toc10099"/>
      <w:bookmarkStart w:id="74" w:name="_Toc15091"/>
      <w:bookmarkStart w:id="75" w:name="_Toc17881"/>
      <w:bookmarkStart w:id="76" w:name="_Toc29368"/>
      <w:bookmarkStart w:id="77" w:name="_Toc19026"/>
      <w:r>
        <w:rPr>
          <w:rFonts w:hint="eastAsia" w:ascii="宋体" w:hAnsi="宋体" w:cs="宋体"/>
          <w:snapToGrid w:val="0"/>
          <w:kern w:val="0"/>
          <w:szCs w:val="21"/>
        </w:rPr>
        <w:t>本次竞争性谈判公告在</w:t>
      </w:r>
      <w:r>
        <w:rPr>
          <w:rFonts w:hint="eastAsia" w:ascii="宋体" w:hAnsi="宋体"/>
          <w:szCs w:val="21"/>
        </w:rPr>
        <w:t>重庆国际复合材料</w:t>
      </w:r>
      <w:r>
        <w:rPr>
          <w:rFonts w:ascii="宋体" w:hAnsi="宋体"/>
          <w:szCs w:val="21"/>
        </w:rPr>
        <w:t>股份有限公司（http://www.cpicfiber.com/）上发布。</w:t>
      </w:r>
    </w:p>
    <w:p w14:paraId="06744441">
      <w:pPr>
        <w:spacing w:line="440" w:lineRule="exact"/>
        <w:jc w:val="left"/>
        <w:outlineLvl w:val="0"/>
        <w:rPr>
          <w:rFonts w:hint="eastAsia" w:ascii="宋体" w:hAnsi="宋体"/>
          <w:b/>
          <w:snapToGrid w:val="0"/>
          <w:kern w:val="0"/>
          <w:szCs w:val="21"/>
        </w:rPr>
      </w:pPr>
      <w:r>
        <w:rPr>
          <w:rFonts w:hint="eastAsia" w:ascii="宋体" w:hAnsi="宋体"/>
          <w:b/>
          <w:snapToGrid w:val="0"/>
          <w:kern w:val="0"/>
          <w:szCs w:val="21"/>
        </w:rPr>
        <w:t>9.特别注意</w:t>
      </w:r>
    </w:p>
    <w:p w14:paraId="413957F0">
      <w:pPr>
        <w:spacing w:line="440" w:lineRule="exact"/>
        <w:jc w:val="left"/>
        <w:outlineLvl w:val="0"/>
        <w:rPr>
          <w:rFonts w:hint="eastAsia" w:ascii="宋体" w:hAnsi="宋体"/>
          <w:b/>
          <w:snapToGrid w:val="0"/>
          <w:kern w:val="0"/>
          <w:szCs w:val="21"/>
        </w:rPr>
      </w:pPr>
      <w:r>
        <w:rPr>
          <w:rFonts w:hint="eastAsia" w:ascii="宋体" w:hAnsi="宋体"/>
          <w:b/>
          <w:snapToGrid w:val="0"/>
          <w:kern w:val="0"/>
          <w:szCs w:val="21"/>
        </w:rPr>
        <w:t>　　单位负责人为同一人或者存在控股、管理关系的不同单位，不得同时参加本次竞争性谈判。</w:t>
      </w:r>
    </w:p>
    <w:p w14:paraId="2F0B966A">
      <w:pPr>
        <w:spacing w:line="440" w:lineRule="exact"/>
        <w:jc w:val="left"/>
        <w:outlineLvl w:val="0"/>
        <w:rPr>
          <w:rFonts w:hint="eastAsia" w:ascii="宋体" w:hAnsi="宋体"/>
          <w:b/>
          <w:snapToGrid w:val="0"/>
          <w:kern w:val="0"/>
          <w:szCs w:val="21"/>
        </w:rPr>
      </w:pPr>
      <w:bookmarkStart w:id="78" w:name="_Toc30129"/>
      <w:bookmarkStart w:id="79" w:name="_Toc11677"/>
      <w:bookmarkStart w:id="80" w:name="_Toc4445"/>
      <w:bookmarkStart w:id="81" w:name="_Toc29627"/>
      <w:r>
        <w:rPr>
          <w:rFonts w:hint="eastAsia" w:ascii="宋体" w:hAnsi="宋体"/>
          <w:b/>
          <w:snapToGrid w:val="0"/>
          <w:kern w:val="0"/>
          <w:szCs w:val="21"/>
        </w:rPr>
        <w:t>10. 联系方式</w:t>
      </w:r>
      <w:bookmarkEnd w:id="72"/>
      <w:bookmarkEnd w:id="73"/>
      <w:bookmarkEnd w:id="74"/>
      <w:bookmarkEnd w:id="75"/>
      <w:bookmarkEnd w:id="76"/>
      <w:bookmarkEnd w:id="77"/>
      <w:bookmarkEnd w:id="78"/>
      <w:bookmarkEnd w:id="79"/>
      <w:bookmarkEnd w:id="80"/>
      <w:bookmarkEnd w:id="81"/>
    </w:p>
    <w:p w14:paraId="65FB9CD1">
      <w:pPr>
        <w:spacing w:line="440" w:lineRule="exact"/>
        <w:ind w:firstLine="424" w:firstLineChars="202"/>
        <w:rPr>
          <w:rFonts w:hint="eastAsia" w:ascii="宋体" w:hAnsi="宋体"/>
          <w:szCs w:val="21"/>
        </w:rPr>
      </w:pPr>
      <w:r>
        <w:rPr>
          <w:rFonts w:hint="eastAsia" w:ascii="宋体" w:hAnsi="宋体"/>
          <w:szCs w:val="21"/>
        </w:rPr>
        <w:t>采购</w:t>
      </w:r>
      <w:r>
        <w:rPr>
          <w:rFonts w:ascii="宋体" w:hAnsi="宋体"/>
          <w:szCs w:val="21"/>
        </w:rPr>
        <w:t>人：</w:t>
      </w:r>
      <w:r>
        <w:rPr>
          <w:rFonts w:hint="eastAsia" w:ascii="宋体" w:hAnsi="宋体"/>
          <w:szCs w:val="21"/>
        </w:rPr>
        <w:t>重庆国际复合材料股份有限公司</w:t>
      </w:r>
    </w:p>
    <w:p w14:paraId="5F484102">
      <w:pPr>
        <w:spacing w:line="440" w:lineRule="exact"/>
        <w:ind w:firstLine="424" w:firstLineChars="202"/>
        <w:rPr>
          <w:rFonts w:hint="eastAsia" w:ascii="宋体" w:hAnsi="宋体"/>
          <w:szCs w:val="21"/>
        </w:rPr>
      </w:pPr>
      <w:r>
        <w:rPr>
          <w:rFonts w:hint="eastAsia" w:ascii="宋体" w:hAnsi="宋体"/>
          <w:szCs w:val="21"/>
        </w:rPr>
        <w:t>办公地址</w:t>
      </w:r>
      <w:r>
        <w:rPr>
          <w:rFonts w:ascii="宋体" w:hAnsi="宋体"/>
          <w:szCs w:val="21"/>
        </w:rPr>
        <w:t>：</w:t>
      </w:r>
      <w:r>
        <w:rPr>
          <w:rFonts w:hint="eastAsia" w:ascii="宋体" w:hAnsi="宋体"/>
          <w:szCs w:val="21"/>
        </w:rPr>
        <w:t>重庆市大渡口区建桥工业园</w:t>
      </w:r>
      <w:r>
        <w:rPr>
          <w:rFonts w:ascii="宋体" w:hAnsi="宋体"/>
          <w:szCs w:val="21"/>
        </w:rPr>
        <w:t>B</w:t>
      </w:r>
      <w:r>
        <w:rPr>
          <w:rFonts w:hint="eastAsia" w:ascii="宋体" w:hAnsi="宋体"/>
          <w:szCs w:val="21"/>
        </w:rPr>
        <w:t>区</w:t>
      </w:r>
    </w:p>
    <w:p w14:paraId="6D10C576">
      <w:pPr>
        <w:spacing w:line="440" w:lineRule="exact"/>
        <w:ind w:firstLine="424" w:firstLineChars="202"/>
        <w:rPr>
          <w:rFonts w:hint="eastAsia" w:ascii="宋体" w:hAnsi="宋体"/>
          <w:szCs w:val="21"/>
        </w:rPr>
      </w:pPr>
      <w:r>
        <w:rPr>
          <w:rFonts w:ascii="宋体" w:hAnsi="宋体"/>
          <w:szCs w:val="21"/>
        </w:rPr>
        <w:t>联系人：</w:t>
      </w:r>
      <w:bookmarkEnd w:id="6"/>
      <w:bookmarkEnd w:id="7"/>
      <w:bookmarkEnd w:id="8"/>
      <w:bookmarkEnd w:id="9"/>
      <w:bookmarkEnd w:id="10"/>
      <w:bookmarkEnd w:id="11"/>
      <w:r>
        <w:rPr>
          <w:rFonts w:hint="eastAsia" w:ascii="宋体" w:hAnsi="宋体"/>
          <w:szCs w:val="21"/>
        </w:rPr>
        <w:t>杨老师</w:t>
      </w:r>
    </w:p>
    <w:p w14:paraId="73071102">
      <w:pPr>
        <w:spacing w:line="440" w:lineRule="exact"/>
        <w:ind w:firstLine="424" w:firstLineChars="202"/>
        <w:rPr>
          <w:rFonts w:hint="eastAsia" w:ascii="宋体" w:hAnsi="宋体"/>
          <w:szCs w:val="21"/>
        </w:rPr>
      </w:pPr>
      <w:r>
        <w:rPr>
          <w:rFonts w:ascii="宋体" w:hAnsi="宋体"/>
          <w:szCs w:val="21"/>
        </w:rPr>
        <w:t>联系电话：</w:t>
      </w:r>
      <w:r>
        <w:rPr>
          <w:rFonts w:hint="eastAsia" w:ascii="宋体" w:hAnsi="宋体"/>
          <w:szCs w:val="21"/>
        </w:rPr>
        <w:t>18983993055</w:t>
      </w:r>
    </w:p>
    <w:p w14:paraId="557D74C7">
      <w:pPr>
        <w:spacing w:line="440" w:lineRule="exact"/>
        <w:ind w:firstLine="424" w:firstLineChars="202"/>
        <w:rPr>
          <w:rFonts w:hint="eastAsia" w:ascii="宋体" w:hAnsi="宋体"/>
          <w:szCs w:val="21"/>
        </w:rPr>
      </w:pPr>
      <w:r>
        <w:rPr>
          <w:rFonts w:hint="eastAsia" w:ascii="宋体" w:hAnsi="宋体"/>
          <w:szCs w:val="21"/>
        </w:rPr>
        <w:t>监督人：重庆国际复合材料股份有限公司</w:t>
      </w:r>
    </w:p>
    <w:p w14:paraId="2F006A94">
      <w:pPr>
        <w:spacing w:line="440" w:lineRule="exact"/>
        <w:ind w:firstLine="424" w:firstLineChars="202"/>
        <w:rPr>
          <w:rFonts w:hint="eastAsia" w:ascii="宋体" w:hAnsi="宋体"/>
          <w:szCs w:val="21"/>
        </w:rPr>
      </w:pPr>
      <w:r>
        <w:rPr>
          <w:rFonts w:hint="eastAsia" w:ascii="宋体" w:hAnsi="宋体"/>
          <w:szCs w:val="21"/>
        </w:rPr>
        <w:t>地址：重庆市大渡口区建桥工业园B区</w:t>
      </w:r>
    </w:p>
    <w:p w14:paraId="355E935F">
      <w:pPr>
        <w:spacing w:line="440" w:lineRule="exact"/>
        <w:ind w:firstLine="424" w:firstLineChars="202"/>
        <w:rPr>
          <w:rFonts w:hint="eastAsia" w:ascii="宋体" w:hAnsi="宋体"/>
          <w:szCs w:val="21"/>
        </w:rPr>
      </w:pPr>
      <w:r>
        <w:rPr>
          <w:rFonts w:hint="eastAsia" w:ascii="宋体" w:hAnsi="宋体"/>
          <w:szCs w:val="21"/>
        </w:rPr>
        <w:t>联系人：付老师</w:t>
      </w:r>
    </w:p>
    <w:p w14:paraId="1E990AA7">
      <w:pPr>
        <w:spacing w:line="440" w:lineRule="exact"/>
        <w:ind w:firstLine="424" w:firstLineChars="202"/>
        <w:rPr>
          <w:rFonts w:hint="eastAsia" w:ascii="宋体" w:hAnsi="宋体"/>
          <w:szCs w:val="21"/>
        </w:rPr>
      </w:pPr>
      <w:r>
        <w:rPr>
          <w:rFonts w:hint="eastAsia" w:ascii="宋体" w:hAnsi="宋体"/>
          <w:szCs w:val="21"/>
        </w:rPr>
        <w:t>联系电话：023-68536643</w:t>
      </w:r>
    </w:p>
    <w:p w14:paraId="1DE359C4">
      <w:pPr>
        <w:spacing w:line="440" w:lineRule="exact"/>
        <w:ind w:firstLine="424" w:firstLineChars="202"/>
        <w:rPr>
          <w:rFonts w:hint="eastAsia" w:ascii="宋体" w:hAnsi="宋体"/>
          <w:szCs w:val="21"/>
        </w:rPr>
      </w:pPr>
      <w:r>
        <w:rPr>
          <w:rFonts w:hint="eastAsia" w:ascii="宋体" w:hAnsi="宋体"/>
          <w:szCs w:val="21"/>
        </w:rPr>
        <w:t>邮箱：fuwei4253@cpicfiber.com</w:t>
      </w:r>
    </w:p>
    <w:bookmarkEnd w:id="82"/>
    <w:p w14:paraId="6649FD83">
      <w:pPr>
        <w:rPr>
          <w:rFonts w:hint="eastAsia" w:ascii="宋体" w:hAnsi="宋体"/>
          <w:highlight w:val="yellow"/>
        </w:rPr>
      </w:pPr>
      <w:r>
        <w:rPr>
          <w:rFonts w:hint="eastAsia" w:ascii="宋体" w:hAnsi="宋体"/>
          <w:highlight w:val="yellow"/>
        </w:rPr>
        <w:br w:type="page"/>
      </w:r>
    </w:p>
    <w:p w14:paraId="60B7E792">
      <w:pPr>
        <w:pStyle w:val="2"/>
        <w:spacing w:before="240" w:beforeLines="100" w:after="360" w:afterLines="150" w:line="276" w:lineRule="auto"/>
        <w:jc w:val="center"/>
        <w:rPr>
          <w:rFonts w:hint="eastAsia" w:ascii="宋体" w:hAnsi="宋体"/>
          <w:highlight w:val="none"/>
        </w:rPr>
      </w:pPr>
      <w:r>
        <w:rPr>
          <w:rFonts w:hint="eastAsia" w:ascii="宋体" w:hAnsi="宋体"/>
          <w:highlight w:val="none"/>
        </w:rPr>
        <w:t>第二章  采购内容</w:t>
      </w:r>
    </w:p>
    <w:p w14:paraId="5937C7E9">
      <w:pPr>
        <w:spacing w:line="360" w:lineRule="auto"/>
        <w:ind w:firstLine="480" w:firstLineChars="200"/>
        <w:rPr>
          <w:rFonts w:hint="eastAsia" w:ascii="宋体" w:hAnsi="宋体"/>
          <w:kern w:val="0"/>
          <w:sz w:val="24"/>
          <w:highlight w:val="none"/>
        </w:rPr>
      </w:pPr>
      <w:r>
        <w:rPr>
          <w:rFonts w:hint="eastAsia" w:ascii="宋体" w:hAnsi="宋体"/>
          <w:kern w:val="0"/>
          <w:sz w:val="24"/>
          <w:highlight w:val="none"/>
        </w:rPr>
        <w:t>1．项目概况</w:t>
      </w:r>
    </w:p>
    <w:p w14:paraId="5D37F1AC">
      <w:pPr>
        <w:spacing w:line="360" w:lineRule="auto"/>
        <w:ind w:firstLine="480" w:firstLineChars="200"/>
        <w:rPr>
          <w:rFonts w:hint="eastAsia" w:ascii="宋体" w:hAnsi="宋体"/>
          <w:kern w:val="0"/>
          <w:sz w:val="24"/>
          <w:highlight w:val="none"/>
        </w:rPr>
      </w:pPr>
      <w:r>
        <w:rPr>
          <w:rFonts w:hint="eastAsia" w:ascii="宋体" w:hAnsi="宋体" w:cs="Times New Roman"/>
          <w:color w:val="auto"/>
          <w:kern w:val="0"/>
          <w:sz w:val="24"/>
          <w:szCs w:val="24"/>
          <w:highlight w:val="none"/>
          <w:lang w:bidi="ar"/>
        </w:rPr>
        <w:t>在重庆国际复合材料股份有限公司（以下简称CPIC）长寿厂区内，利用CPIC现有的H03线池窑及拉丝区域生产车间，改建一条电子纱生产线。</w:t>
      </w:r>
    </w:p>
    <w:p w14:paraId="539FC234">
      <w:pPr>
        <w:spacing w:line="360" w:lineRule="auto"/>
        <w:ind w:firstLine="480" w:firstLineChars="200"/>
        <w:rPr>
          <w:rFonts w:hint="eastAsia" w:ascii="宋体" w:hAnsi="宋体"/>
          <w:kern w:val="0"/>
          <w:sz w:val="24"/>
          <w:highlight w:val="none"/>
        </w:rPr>
      </w:pPr>
      <w:r>
        <w:rPr>
          <w:rFonts w:hint="eastAsia" w:ascii="宋体" w:hAnsi="宋体"/>
          <w:kern w:val="0"/>
          <w:sz w:val="24"/>
          <w:highlight w:val="none"/>
        </w:rPr>
        <w:t>2</w:t>
      </w:r>
      <w:r>
        <w:rPr>
          <w:rFonts w:ascii="宋体" w:hAnsi="宋体"/>
          <w:kern w:val="0"/>
          <w:sz w:val="24"/>
          <w:highlight w:val="none"/>
        </w:rPr>
        <w:t xml:space="preserve">. </w:t>
      </w:r>
      <w:r>
        <w:rPr>
          <w:rFonts w:hint="eastAsia" w:ascii="宋体" w:hAnsi="宋体"/>
          <w:kern w:val="0"/>
          <w:sz w:val="24"/>
          <w:highlight w:val="none"/>
        </w:rPr>
        <w:t>项目建设地点</w:t>
      </w:r>
    </w:p>
    <w:p w14:paraId="7A297695">
      <w:pPr>
        <w:spacing w:line="360" w:lineRule="auto"/>
        <w:ind w:firstLine="480" w:firstLineChars="200"/>
        <w:rPr>
          <w:rFonts w:hint="eastAsia" w:ascii="宋体" w:hAnsi="宋体"/>
          <w:kern w:val="0"/>
          <w:sz w:val="24"/>
          <w:highlight w:val="none"/>
          <w:lang w:bidi="ar"/>
        </w:rPr>
      </w:pPr>
      <w:r>
        <w:rPr>
          <w:rFonts w:hint="eastAsia" w:ascii="宋体" w:hAnsi="宋体"/>
          <w:kern w:val="0"/>
          <w:sz w:val="24"/>
          <w:highlight w:val="none"/>
          <w:lang w:bidi="ar"/>
        </w:rPr>
        <w:t>重庆市长寿经济技术开发区齐心大道25号</w:t>
      </w:r>
    </w:p>
    <w:p w14:paraId="050AF98E">
      <w:pPr>
        <w:spacing w:line="360" w:lineRule="auto"/>
        <w:ind w:firstLine="480" w:firstLineChars="200"/>
        <w:rPr>
          <w:rFonts w:hint="eastAsia" w:ascii="宋体" w:hAnsi="宋体"/>
          <w:kern w:val="0"/>
          <w:sz w:val="24"/>
          <w:highlight w:val="none"/>
        </w:rPr>
      </w:pPr>
      <w:r>
        <w:rPr>
          <w:rFonts w:ascii="宋体" w:hAnsi="宋体"/>
          <w:kern w:val="0"/>
          <w:sz w:val="24"/>
          <w:highlight w:val="none"/>
        </w:rPr>
        <w:t>3</w:t>
      </w:r>
      <w:r>
        <w:rPr>
          <w:rFonts w:hint="eastAsia" w:ascii="宋体" w:hAnsi="宋体"/>
          <w:kern w:val="0"/>
          <w:sz w:val="24"/>
          <w:highlight w:val="none"/>
        </w:rPr>
        <w:t>．项目</w:t>
      </w:r>
      <w:r>
        <w:rPr>
          <w:rFonts w:ascii="宋体" w:hAnsi="宋体"/>
          <w:kern w:val="0"/>
          <w:sz w:val="24"/>
          <w:highlight w:val="none"/>
        </w:rPr>
        <w:t>方案的组成</w:t>
      </w:r>
    </w:p>
    <w:p w14:paraId="3775B3FC">
      <w:pPr>
        <w:spacing w:line="360" w:lineRule="auto"/>
        <w:ind w:firstLine="480" w:firstLineChars="200"/>
        <w:rPr>
          <w:rFonts w:hint="eastAsia" w:ascii="宋体" w:hAnsi="宋体"/>
          <w:kern w:val="0"/>
          <w:sz w:val="24"/>
          <w:highlight w:val="none"/>
          <w:lang w:bidi="ar"/>
        </w:rPr>
      </w:pPr>
      <w:r>
        <w:rPr>
          <w:rFonts w:hint="eastAsia" w:ascii="宋体" w:hAnsi="宋体"/>
          <w:kern w:val="0"/>
          <w:sz w:val="24"/>
          <w:highlight w:val="none"/>
          <w:lang w:bidi="ar"/>
        </w:rPr>
        <w:t>供应商提供的项目方案应包含以下内容：除保障本工程按期完工所需的人、机、料、法等组织方案及其他相关方案外还需有专篇方案说明在项目施工期间如何对与本项目相邻的H01线窑炉拉丝区进行防护以确保施工期间H01线作业的正常进行。</w:t>
      </w:r>
    </w:p>
    <w:p w14:paraId="2C04B052">
      <w:pPr>
        <w:spacing w:line="360" w:lineRule="auto"/>
        <w:ind w:firstLine="480" w:firstLineChars="200"/>
        <w:rPr>
          <w:rFonts w:hint="eastAsia" w:ascii="宋体" w:hAnsi="宋体"/>
          <w:kern w:val="0"/>
          <w:sz w:val="24"/>
        </w:rPr>
      </w:pPr>
    </w:p>
    <w:p w14:paraId="1461BA28">
      <w:pPr>
        <w:rPr>
          <w:rFonts w:hint="eastAsia" w:ascii="宋体" w:hAnsi="宋体"/>
          <w:sz w:val="24"/>
        </w:rPr>
      </w:pPr>
    </w:p>
    <w:p w14:paraId="54AA6B3F">
      <w:pPr>
        <w:rPr>
          <w:rFonts w:hint="eastAsia" w:ascii="宋体" w:hAnsi="宋体"/>
          <w:sz w:val="24"/>
        </w:rPr>
      </w:pPr>
    </w:p>
    <w:p w14:paraId="6B276AB5">
      <w:pPr>
        <w:rPr>
          <w:rFonts w:hint="eastAsia" w:ascii="宋体" w:hAnsi="宋体"/>
          <w:sz w:val="24"/>
        </w:rPr>
      </w:pPr>
    </w:p>
    <w:p w14:paraId="5DF0DF99">
      <w:pPr>
        <w:rPr>
          <w:rFonts w:hint="eastAsia" w:ascii="宋体" w:hAnsi="宋体"/>
          <w:sz w:val="24"/>
        </w:rPr>
      </w:pPr>
    </w:p>
    <w:p w14:paraId="530E5BA3">
      <w:pPr>
        <w:rPr>
          <w:rFonts w:hint="eastAsia" w:ascii="宋体" w:hAnsi="宋体"/>
          <w:sz w:val="24"/>
        </w:rPr>
      </w:pPr>
    </w:p>
    <w:p w14:paraId="23DECA2F">
      <w:pPr>
        <w:rPr>
          <w:rFonts w:hint="eastAsia" w:ascii="宋体" w:hAnsi="宋体"/>
          <w:sz w:val="24"/>
        </w:rPr>
      </w:pPr>
    </w:p>
    <w:p w14:paraId="08D3090B">
      <w:pPr>
        <w:rPr>
          <w:rFonts w:hint="eastAsia" w:ascii="宋体" w:hAnsi="宋体"/>
          <w:sz w:val="24"/>
        </w:rPr>
      </w:pPr>
    </w:p>
    <w:p w14:paraId="32F133B8">
      <w:pPr>
        <w:rPr>
          <w:rFonts w:hint="eastAsia" w:ascii="宋体" w:hAnsi="宋体"/>
          <w:sz w:val="24"/>
        </w:rPr>
      </w:pPr>
    </w:p>
    <w:p w14:paraId="11A6D92D">
      <w:pPr>
        <w:rPr>
          <w:rFonts w:hint="eastAsia" w:ascii="宋体" w:hAnsi="宋体"/>
          <w:sz w:val="24"/>
        </w:rPr>
      </w:pPr>
    </w:p>
    <w:p w14:paraId="12170AEB">
      <w:pPr>
        <w:rPr>
          <w:rFonts w:hint="eastAsia" w:ascii="宋体" w:hAnsi="宋体"/>
          <w:sz w:val="24"/>
        </w:rPr>
      </w:pPr>
    </w:p>
    <w:p w14:paraId="7335C6C0">
      <w:pPr>
        <w:rPr>
          <w:rFonts w:hint="eastAsia" w:ascii="宋体" w:hAnsi="宋体"/>
          <w:sz w:val="24"/>
        </w:rPr>
      </w:pPr>
    </w:p>
    <w:p w14:paraId="0D95D099">
      <w:pPr>
        <w:rPr>
          <w:rFonts w:hint="eastAsia" w:ascii="宋体" w:hAnsi="宋体"/>
          <w:sz w:val="24"/>
        </w:rPr>
      </w:pPr>
    </w:p>
    <w:p w14:paraId="5520F6EF">
      <w:pPr>
        <w:rPr>
          <w:rFonts w:hint="eastAsia" w:ascii="宋体" w:hAnsi="宋体"/>
          <w:sz w:val="24"/>
        </w:rPr>
      </w:pPr>
    </w:p>
    <w:p w14:paraId="207EA25A">
      <w:pPr>
        <w:rPr>
          <w:rFonts w:hint="eastAsia" w:ascii="宋体" w:hAnsi="宋体"/>
          <w:sz w:val="24"/>
        </w:rPr>
      </w:pPr>
    </w:p>
    <w:p w14:paraId="749F838F">
      <w:pPr>
        <w:rPr>
          <w:rFonts w:hint="eastAsia" w:ascii="宋体" w:hAnsi="宋体"/>
          <w:sz w:val="24"/>
        </w:rPr>
      </w:pPr>
    </w:p>
    <w:p w14:paraId="76DE0744">
      <w:pPr>
        <w:rPr>
          <w:rFonts w:hint="eastAsia" w:ascii="宋体" w:hAnsi="宋体"/>
          <w:sz w:val="24"/>
        </w:rPr>
      </w:pPr>
    </w:p>
    <w:p w14:paraId="3BE8C632">
      <w:pPr>
        <w:rPr>
          <w:rFonts w:hint="eastAsia" w:ascii="宋体" w:hAnsi="宋体"/>
          <w:sz w:val="24"/>
        </w:rPr>
      </w:pPr>
    </w:p>
    <w:p w14:paraId="5B23D1D3">
      <w:pPr>
        <w:rPr>
          <w:rFonts w:hint="eastAsia" w:ascii="宋体" w:hAnsi="宋体"/>
          <w:sz w:val="24"/>
        </w:rPr>
      </w:pPr>
    </w:p>
    <w:p w14:paraId="19A81C60">
      <w:pPr>
        <w:rPr>
          <w:rFonts w:hint="eastAsia" w:ascii="宋体" w:hAnsi="宋体"/>
          <w:sz w:val="24"/>
        </w:rPr>
      </w:pPr>
    </w:p>
    <w:p w14:paraId="618F615C">
      <w:pPr>
        <w:rPr>
          <w:rFonts w:hint="eastAsia" w:ascii="宋体" w:hAnsi="宋体"/>
          <w:sz w:val="24"/>
        </w:rPr>
      </w:pPr>
    </w:p>
    <w:p w14:paraId="102499A4">
      <w:pPr>
        <w:rPr>
          <w:rFonts w:hint="eastAsia" w:ascii="宋体" w:hAnsi="宋体"/>
          <w:sz w:val="24"/>
        </w:rPr>
      </w:pPr>
    </w:p>
    <w:p w14:paraId="3FB4245A">
      <w:pPr>
        <w:rPr>
          <w:rFonts w:hint="eastAsia" w:ascii="宋体" w:hAnsi="宋体"/>
          <w:sz w:val="24"/>
        </w:rPr>
      </w:pPr>
    </w:p>
    <w:p w14:paraId="4444C365">
      <w:pPr>
        <w:rPr>
          <w:rFonts w:hint="eastAsia" w:ascii="宋体" w:hAnsi="宋体"/>
          <w:sz w:val="24"/>
        </w:rPr>
      </w:pPr>
    </w:p>
    <w:p w14:paraId="47FCD248">
      <w:pPr>
        <w:rPr>
          <w:rFonts w:hint="eastAsia" w:ascii="宋体" w:hAnsi="宋体"/>
          <w:sz w:val="24"/>
        </w:rPr>
      </w:pPr>
    </w:p>
    <w:p w14:paraId="620C85D7">
      <w:pPr>
        <w:rPr>
          <w:rFonts w:hint="eastAsia" w:ascii="宋体" w:hAnsi="宋体"/>
          <w:sz w:val="24"/>
        </w:rPr>
      </w:pPr>
    </w:p>
    <w:p w14:paraId="1C58A122">
      <w:pPr>
        <w:rPr>
          <w:rFonts w:hint="eastAsia" w:ascii="宋体" w:hAnsi="宋体"/>
          <w:sz w:val="24"/>
        </w:rPr>
      </w:pPr>
    </w:p>
    <w:p w14:paraId="54DFF28E">
      <w:pPr>
        <w:pStyle w:val="2"/>
        <w:spacing w:before="240" w:beforeLines="100" w:after="360" w:afterLines="150" w:line="276" w:lineRule="auto"/>
        <w:jc w:val="center"/>
        <w:rPr>
          <w:rFonts w:hint="eastAsia" w:ascii="宋体" w:hAnsi="宋体"/>
        </w:rPr>
      </w:pPr>
      <w:r>
        <w:rPr>
          <w:rFonts w:hint="eastAsia" w:ascii="宋体" w:hAnsi="宋体"/>
        </w:rPr>
        <w:t>第三章  供应商</w:t>
      </w:r>
      <w:r>
        <w:rPr>
          <w:rFonts w:ascii="宋体" w:hAnsi="宋体"/>
        </w:rPr>
        <w:t>须知</w:t>
      </w:r>
    </w:p>
    <w:p w14:paraId="3B54C525">
      <w:pPr>
        <w:spacing w:line="360" w:lineRule="auto"/>
        <w:ind w:firstLine="482" w:firstLineChars="200"/>
        <w:rPr>
          <w:rFonts w:hint="eastAsia" w:ascii="宋体" w:hAnsi="宋体"/>
          <w:b/>
          <w:kern w:val="0"/>
          <w:sz w:val="24"/>
        </w:rPr>
      </w:pPr>
      <w:r>
        <w:rPr>
          <w:rFonts w:hint="eastAsia" w:ascii="宋体" w:hAnsi="宋体"/>
          <w:b/>
          <w:kern w:val="0"/>
          <w:sz w:val="24"/>
        </w:rPr>
        <w:t>一</w:t>
      </w:r>
      <w:r>
        <w:rPr>
          <w:rFonts w:ascii="宋体" w:hAnsi="宋体"/>
          <w:b/>
          <w:kern w:val="0"/>
          <w:sz w:val="24"/>
        </w:rPr>
        <w:t>、总则</w:t>
      </w:r>
    </w:p>
    <w:p w14:paraId="146F1C27">
      <w:pPr>
        <w:spacing w:line="360" w:lineRule="auto"/>
        <w:ind w:firstLine="482" w:firstLineChars="200"/>
        <w:rPr>
          <w:rFonts w:hint="eastAsia" w:ascii="宋体" w:hAnsi="宋体"/>
          <w:b/>
          <w:kern w:val="0"/>
          <w:sz w:val="24"/>
        </w:rPr>
      </w:pPr>
      <w:r>
        <w:rPr>
          <w:rFonts w:ascii="宋体" w:hAnsi="宋体"/>
          <w:b/>
          <w:kern w:val="0"/>
          <w:sz w:val="24"/>
        </w:rPr>
        <w:t>1.</w:t>
      </w:r>
      <w:r>
        <w:rPr>
          <w:rFonts w:hint="eastAsia" w:ascii="宋体" w:hAnsi="宋体"/>
          <w:b/>
          <w:kern w:val="0"/>
          <w:sz w:val="24"/>
        </w:rPr>
        <w:t>适用</w:t>
      </w:r>
      <w:r>
        <w:rPr>
          <w:rFonts w:ascii="宋体" w:hAnsi="宋体"/>
          <w:b/>
          <w:kern w:val="0"/>
          <w:sz w:val="24"/>
        </w:rPr>
        <w:t>范围</w:t>
      </w:r>
    </w:p>
    <w:p w14:paraId="574133E8">
      <w:pPr>
        <w:spacing w:line="360" w:lineRule="auto"/>
        <w:ind w:firstLine="480" w:firstLineChars="200"/>
        <w:rPr>
          <w:rFonts w:hint="eastAsia" w:ascii="宋体" w:hAnsi="宋体"/>
          <w:kern w:val="0"/>
          <w:sz w:val="24"/>
        </w:rPr>
      </w:pPr>
      <w:r>
        <w:rPr>
          <w:rFonts w:hint="eastAsia" w:ascii="宋体" w:hAnsi="宋体"/>
          <w:kern w:val="0"/>
          <w:sz w:val="24"/>
        </w:rPr>
        <w:t>1.1 本谈判文件仅</w:t>
      </w:r>
      <w:r>
        <w:rPr>
          <w:rFonts w:ascii="宋体" w:hAnsi="宋体"/>
          <w:kern w:val="0"/>
          <w:sz w:val="24"/>
        </w:rPr>
        <w:t>适用于本</w:t>
      </w:r>
      <w:r>
        <w:rPr>
          <w:rFonts w:hint="eastAsia" w:ascii="宋体" w:hAnsi="宋体"/>
          <w:kern w:val="0"/>
          <w:sz w:val="24"/>
        </w:rPr>
        <w:t>竞争性谈判</w:t>
      </w:r>
      <w:r>
        <w:rPr>
          <w:rFonts w:ascii="宋体" w:hAnsi="宋体"/>
          <w:kern w:val="0"/>
          <w:sz w:val="24"/>
        </w:rPr>
        <w:t>中所叙述项目下的采购</w:t>
      </w:r>
      <w:r>
        <w:rPr>
          <w:rFonts w:hint="eastAsia" w:ascii="宋体" w:hAnsi="宋体"/>
          <w:color w:val="000000" w:themeColor="text1"/>
          <w:sz w:val="24"/>
          <w14:textFill>
            <w14:solidFill>
              <w14:schemeClr w14:val="tx1"/>
            </w14:solidFill>
          </w14:textFill>
        </w:rPr>
        <w:t>，是供应商编制谈判文件的依据</w:t>
      </w:r>
      <w:r>
        <w:rPr>
          <w:rFonts w:ascii="宋体" w:hAnsi="宋体"/>
          <w:kern w:val="0"/>
          <w:sz w:val="24"/>
        </w:rPr>
        <w:t>。</w:t>
      </w:r>
    </w:p>
    <w:p w14:paraId="0AEDAD60">
      <w:pPr>
        <w:spacing w:line="360" w:lineRule="auto"/>
        <w:ind w:firstLine="480" w:firstLineChars="200"/>
        <w:rPr>
          <w:rFonts w:hint="eastAsia" w:ascii="宋体" w:hAnsi="宋体"/>
          <w:kern w:val="0"/>
          <w:sz w:val="24"/>
        </w:rPr>
      </w:pPr>
      <w:r>
        <w:rPr>
          <w:rFonts w:hint="eastAsia" w:ascii="宋体" w:hAnsi="宋体"/>
          <w:kern w:val="0"/>
          <w:sz w:val="24"/>
        </w:rPr>
        <w:t>1.2</w:t>
      </w:r>
      <w:r>
        <w:rPr>
          <w:rFonts w:ascii="宋体" w:hAnsi="宋体"/>
          <w:kern w:val="0"/>
          <w:sz w:val="24"/>
        </w:rPr>
        <w:t xml:space="preserve"> </w:t>
      </w:r>
      <w:r>
        <w:rPr>
          <w:rFonts w:hint="eastAsia" w:ascii="宋体" w:hAnsi="宋体"/>
          <w:color w:val="000000" w:themeColor="text1"/>
          <w:sz w:val="24"/>
          <w14:textFill>
            <w14:solidFill>
              <w14:schemeClr w14:val="tx1"/>
            </w14:solidFill>
          </w14:textFill>
        </w:rPr>
        <w:t>本谈判文件及由本次谈判所形成的合同适用中华人民共和国法律。</w:t>
      </w:r>
    </w:p>
    <w:p w14:paraId="0D87272C">
      <w:pPr>
        <w:spacing w:line="360" w:lineRule="auto"/>
        <w:ind w:firstLine="482" w:firstLineChars="200"/>
        <w:rPr>
          <w:rFonts w:hint="eastAsia" w:ascii="宋体" w:hAnsi="宋体"/>
          <w:b/>
          <w:kern w:val="0"/>
          <w:sz w:val="24"/>
        </w:rPr>
      </w:pPr>
      <w:r>
        <w:rPr>
          <w:rFonts w:ascii="宋体" w:hAnsi="宋体"/>
          <w:b/>
          <w:kern w:val="0"/>
          <w:sz w:val="24"/>
        </w:rPr>
        <w:t>2.</w:t>
      </w:r>
      <w:r>
        <w:rPr>
          <w:rFonts w:hint="eastAsia" w:ascii="宋体" w:hAnsi="宋体"/>
          <w:b/>
          <w:kern w:val="0"/>
          <w:sz w:val="24"/>
        </w:rPr>
        <w:t>合格</w:t>
      </w:r>
      <w:r>
        <w:rPr>
          <w:rFonts w:ascii="宋体" w:hAnsi="宋体"/>
          <w:b/>
          <w:kern w:val="0"/>
          <w:sz w:val="24"/>
        </w:rPr>
        <w:t>的供应商</w:t>
      </w:r>
    </w:p>
    <w:p w14:paraId="2DA95765">
      <w:pPr>
        <w:spacing w:line="360" w:lineRule="auto"/>
        <w:ind w:firstLine="480" w:firstLineChars="200"/>
        <w:rPr>
          <w:rFonts w:hint="eastAsia" w:ascii="宋体" w:hAnsi="宋体"/>
          <w:kern w:val="0"/>
          <w:sz w:val="24"/>
        </w:rPr>
      </w:pPr>
      <w:r>
        <w:rPr>
          <w:rFonts w:ascii="宋体" w:hAnsi="宋体"/>
          <w:kern w:val="0"/>
          <w:sz w:val="24"/>
        </w:rPr>
        <w:t>2</w:t>
      </w:r>
      <w:r>
        <w:rPr>
          <w:rFonts w:hint="eastAsia" w:ascii="宋体" w:hAnsi="宋体"/>
          <w:kern w:val="0"/>
          <w:sz w:val="24"/>
        </w:rPr>
        <w:t>.1 凡在</w:t>
      </w:r>
      <w:r>
        <w:rPr>
          <w:rFonts w:ascii="宋体" w:hAnsi="宋体"/>
          <w:kern w:val="0"/>
          <w:sz w:val="24"/>
        </w:rPr>
        <w:t>中华人民共和国注册的、具有法人资格的、具备资质要求的公司均可</w:t>
      </w:r>
      <w:r>
        <w:rPr>
          <w:rFonts w:hint="eastAsia" w:ascii="宋体" w:hAnsi="宋体"/>
          <w:kern w:val="0"/>
          <w:sz w:val="24"/>
        </w:rPr>
        <w:t>参与竞争性谈判</w:t>
      </w:r>
      <w:r>
        <w:rPr>
          <w:rFonts w:ascii="宋体" w:hAnsi="宋体"/>
          <w:kern w:val="0"/>
          <w:sz w:val="24"/>
        </w:rPr>
        <w:t>。</w:t>
      </w:r>
    </w:p>
    <w:p w14:paraId="39D17A20">
      <w:pPr>
        <w:spacing w:line="360" w:lineRule="auto"/>
        <w:ind w:firstLine="480" w:firstLineChars="200"/>
        <w:rPr>
          <w:rFonts w:hint="eastAsia" w:ascii="宋体" w:hAnsi="宋体"/>
          <w:kern w:val="0"/>
          <w:sz w:val="24"/>
        </w:rPr>
      </w:pPr>
      <w:r>
        <w:rPr>
          <w:rFonts w:ascii="宋体" w:hAnsi="宋体"/>
          <w:kern w:val="0"/>
          <w:sz w:val="24"/>
        </w:rPr>
        <w:t xml:space="preserve">2.2 </w:t>
      </w:r>
      <w:r>
        <w:rPr>
          <w:rFonts w:hint="eastAsia" w:ascii="宋体" w:hAnsi="宋体"/>
          <w:color w:val="000000" w:themeColor="text1"/>
          <w:sz w:val="24"/>
          <w14:textFill>
            <w14:solidFill>
              <w14:schemeClr w14:val="tx1"/>
            </w14:solidFill>
          </w14:textFill>
        </w:rPr>
        <w:t>本次竞争性谈判对供应商的资格审查采用资格后审。</w:t>
      </w:r>
    </w:p>
    <w:p w14:paraId="731A24B2">
      <w:pPr>
        <w:spacing w:line="360" w:lineRule="auto"/>
        <w:ind w:firstLine="480" w:firstLineChars="200"/>
        <w:rPr>
          <w:rFonts w:hint="eastAsia" w:ascii="宋体" w:hAnsi="宋体"/>
          <w:kern w:val="0"/>
          <w:sz w:val="24"/>
        </w:rPr>
      </w:pPr>
      <w:r>
        <w:rPr>
          <w:rFonts w:ascii="宋体" w:hAnsi="宋体"/>
          <w:kern w:val="0"/>
          <w:sz w:val="24"/>
        </w:rPr>
        <w:t>2</w:t>
      </w:r>
      <w:r>
        <w:rPr>
          <w:rFonts w:hint="eastAsia" w:ascii="宋体" w:hAnsi="宋体"/>
          <w:kern w:val="0"/>
          <w:sz w:val="24"/>
        </w:rPr>
        <w:t>.3 供应商</w:t>
      </w:r>
      <w:r>
        <w:rPr>
          <w:rFonts w:ascii="宋体" w:hAnsi="宋体"/>
          <w:kern w:val="0"/>
          <w:sz w:val="24"/>
        </w:rPr>
        <w:t>应遵</w:t>
      </w:r>
      <w:r>
        <w:rPr>
          <w:rFonts w:ascii="宋体" w:hAnsi="宋体"/>
          <w:color w:val="000000" w:themeColor="text1"/>
          <w:kern w:val="0"/>
          <w:sz w:val="24"/>
          <w14:textFill>
            <w14:solidFill>
              <w14:schemeClr w14:val="tx1"/>
            </w14:solidFill>
          </w14:textFill>
        </w:rPr>
        <w:t>守</w:t>
      </w:r>
      <w:r>
        <w:rPr>
          <w:rFonts w:ascii="宋体" w:hAnsi="宋体"/>
          <w:kern w:val="0"/>
          <w:sz w:val="24"/>
        </w:rPr>
        <w:t>中国法律和法规。</w:t>
      </w:r>
    </w:p>
    <w:p w14:paraId="6A666F65">
      <w:pPr>
        <w:spacing w:line="360" w:lineRule="auto"/>
        <w:ind w:firstLine="482" w:firstLineChars="200"/>
        <w:rPr>
          <w:rFonts w:hint="eastAsia" w:ascii="宋体" w:hAnsi="宋体"/>
          <w:b/>
          <w:kern w:val="0"/>
          <w:sz w:val="24"/>
        </w:rPr>
      </w:pPr>
      <w:r>
        <w:rPr>
          <w:rFonts w:ascii="宋体" w:hAnsi="宋体"/>
          <w:b/>
          <w:kern w:val="0"/>
          <w:sz w:val="24"/>
        </w:rPr>
        <w:t>3</w:t>
      </w:r>
      <w:r>
        <w:rPr>
          <w:rFonts w:hint="eastAsia" w:ascii="宋体" w:hAnsi="宋体"/>
          <w:b/>
          <w:kern w:val="0"/>
          <w:sz w:val="24"/>
        </w:rPr>
        <w:t>.竞争性谈判</w:t>
      </w:r>
      <w:r>
        <w:rPr>
          <w:rFonts w:ascii="宋体" w:hAnsi="宋体"/>
          <w:b/>
          <w:kern w:val="0"/>
          <w:sz w:val="24"/>
        </w:rPr>
        <w:t>费用</w:t>
      </w:r>
    </w:p>
    <w:p w14:paraId="23ACAEBA">
      <w:pPr>
        <w:spacing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kern w:val="0"/>
          <w:sz w:val="24"/>
        </w:rPr>
        <w:t>3</w:t>
      </w:r>
      <w:r>
        <w:rPr>
          <w:rFonts w:hint="eastAsia" w:ascii="宋体" w:hAnsi="宋体"/>
          <w:kern w:val="0"/>
          <w:sz w:val="24"/>
        </w:rPr>
        <w:t>.1</w:t>
      </w:r>
      <w:r>
        <w:rPr>
          <w:rFonts w:ascii="宋体" w:hAnsi="宋体"/>
          <w:color w:val="000000" w:themeColor="text1"/>
          <w:sz w:val="24"/>
          <w14:textFill>
            <w14:solidFill>
              <w14:schemeClr w14:val="tx1"/>
            </w14:solidFill>
          </w14:textFill>
        </w:rPr>
        <w:t>供应商应承担其参与本次</w:t>
      </w:r>
      <w:r>
        <w:rPr>
          <w:rFonts w:hint="eastAsia" w:ascii="宋体" w:hAnsi="宋体"/>
          <w:kern w:val="0"/>
          <w:sz w:val="24"/>
        </w:rPr>
        <w:t>竞争性谈判</w:t>
      </w:r>
      <w:r>
        <w:rPr>
          <w:rFonts w:ascii="宋体" w:hAnsi="宋体"/>
          <w:color w:val="000000" w:themeColor="text1"/>
          <w:sz w:val="24"/>
          <w14:textFill>
            <w14:solidFill>
              <w14:schemeClr w14:val="tx1"/>
            </w14:solidFill>
          </w14:textFill>
        </w:rPr>
        <w:t>所涉及的一切费用。不论</w:t>
      </w:r>
      <w:r>
        <w:rPr>
          <w:rFonts w:hint="eastAsia" w:ascii="宋体" w:hAnsi="宋体"/>
          <w:color w:val="000000" w:themeColor="text1"/>
          <w:sz w:val="24"/>
          <w14:textFill>
            <w14:solidFill>
              <w14:schemeClr w14:val="tx1"/>
            </w14:solidFill>
          </w14:textFill>
        </w:rPr>
        <w:t>谈判</w:t>
      </w:r>
      <w:r>
        <w:rPr>
          <w:rFonts w:ascii="宋体" w:hAnsi="宋体"/>
          <w:color w:val="000000" w:themeColor="text1"/>
          <w:sz w:val="24"/>
          <w14:textFill>
            <w14:solidFill>
              <w14:schemeClr w14:val="tx1"/>
            </w14:solidFill>
          </w14:textFill>
        </w:rPr>
        <w:t>结果如何，</w:t>
      </w:r>
      <w:r>
        <w:rPr>
          <w:rFonts w:hint="eastAsia" w:ascii="宋体" w:hAnsi="宋体"/>
          <w:color w:val="000000" w:themeColor="text1"/>
          <w:sz w:val="24"/>
          <w14:textFill>
            <w14:solidFill>
              <w14:schemeClr w14:val="tx1"/>
            </w14:solidFill>
          </w14:textFill>
        </w:rPr>
        <w:t>采购人均无</w:t>
      </w:r>
      <w:r>
        <w:rPr>
          <w:rFonts w:ascii="宋体" w:hAnsi="宋体"/>
          <w:color w:val="000000" w:themeColor="text1"/>
          <w:sz w:val="24"/>
          <w14:textFill>
            <w14:solidFill>
              <w14:schemeClr w14:val="tx1"/>
            </w14:solidFill>
          </w14:textFill>
        </w:rPr>
        <w:t>义务</w:t>
      </w:r>
      <w:r>
        <w:rPr>
          <w:rFonts w:hint="eastAsia" w:ascii="宋体" w:hAnsi="宋体"/>
          <w:color w:val="000000" w:themeColor="text1"/>
          <w:sz w:val="24"/>
          <w14:textFill>
            <w14:solidFill>
              <w14:schemeClr w14:val="tx1"/>
            </w14:solidFill>
          </w14:textFill>
        </w:rPr>
        <w:t>和</w:t>
      </w:r>
      <w:r>
        <w:rPr>
          <w:rFonts w:ascii="宋体" w:hAnsi="宋体"/>
          <w:color w:val="000000" w:themeColor="text1"/>
          <w:sz w:val="24"/>
          <w14:textFill>
            <w14:solidFill>
              <w14:schemeClr w14:val="tx1"/>
            </w14:solidFill>
          </w14:textFill>
        </w:rPr>
        <w:t>责任承担这些费用</w:t>
      </w:r>
      <w:r>
        <w:rPr>
          <w:rFonts w:hint="eastAsia" w:ascii="宋体" w:hAnsi="宋体"/>
          <w:color w:val="000000" w:themeColor="text1"/>
          <w:sz w:val="24"/>
          <w14:textFill>
            <w14:solidFill>
              <w14:schemeClr w14:val="tx1"/>
            </w14:solidFill>
          </w14:textFill>
        </w:rPr>
        <w:t>。</w:t>
      </w:r>
    </w:p>
    <w:p w14:paraId="2FD8BC62">
      <w:pPr>
        <w:spacing w:line="360" w:lineRule="auto"/>
        <w:ind w:firstLine="482" w:firstLineChars="200"/>
        <w:rPr>
          <w:rFonts w:hint="eastAsia" w:ascii="宋体" w:hAnsi="宋体"/>
          <w:b/>
          <w:sz w:val="24"/>
        </w:rPr>
      </w:pPr>
      <w:r>
        <w:rPr>
          <w:rFonts w:ascii="宋体" w:hAnsi="宋体"/>
          <w:b/>
          <w:sz w:val="24"/>
        </w:rPr>
        <w:t>4.特别注意</w:t>
      </w:r>
    </w:p>
    <w:p w14:paraId="1149AA8A">
      <w:pPr>
        <w:spacing w:line="360" w:lineRule="auto"/>
        <w:ind w:firstLine="480" w:firstLineChars="200"/>
        <w:rPr>
          <w:rFonts w:hint="eastAsia" w:ascii="宋体" w:hAnsi="宋体"/>
          <w:sz w:val="24"/>
        </w:rPr>
      </w:pPr>
      <w:r>
        <w:rPr>
          <w:rFonts w:hint="eastAsia" w:ascii="宋体" w:hAnsi="宋体"/>
          <w:sz w:val="24"/>
        </w:rPr>
        <w:t>单位负责人为同一人或者存在控股、管理关系的不同单位，不得同时参加本次竞争性谈判。</w:t>
      </w:r>
    </w:p>
    <w:p w14:paraId="0FBD1535">
      <w:pPr>
        <w:spacing w:line="360" w:lineRule="auto"/>
        <w:ind w:firstLine="482" w:firstLineChars="200"/>
        <w:rPr>
          <w:rFonts w:hint="eastAsia" w:ascii="宋体" w:hAnsi="宋体"/>
          <w:b/>
          <w:kern w:val="0"/>
          <w:sz w:val="24"/>
        </w:rPr>
      </w:pPr>
      <w:r>
        <w:rPr>
          <w:rFonts w:hint="eastAsia" w:ascii="宋体" w:hAnsi="宋体"/>
          <w:b/>
          <w:kern w:val="0"/>
          <w:sz w:val="24"/>
        </w:rPr>
        <w:t>二</w:t>
      </w:r>
      <w:r>
        <w:rPr>
          <w:rFonts w:ascii="宋体" w:hAnsi="宋体"/>
          <w:b/>
          <w:kern w:val="0"/>
          <w:sz w:val="24"/>
        </w:rPr>
        <w:t>、谈判文件说明</w:t>
      </w:r>
    </w:p>
    <w:p w14:paraId="7BC9191D">
      <w:pPr>
        <w:spacing w:line="360" w:lineRule="auto"/>
        <w:ind w:firstLine="482" w:firstLineChars="200"/>
        <w:rPr>
          <w:rFonts w:hint="eastAsia" w:ascii="宋体" w:hAnsi="宋体"/>
          <w:b/>
          <w:kern w:val="0"/>
          <w:sz w:val="24"/>
        </w:rPr>
      </w:pPr>
      <w:r>
        <w:rPr>
          <w:rFonts w:ascii="宋体" w:hAnsi="宋体"/>
          <w:b/>
          <w:kern w:val="0"/>
          <w:sz w:val="24"/>
        </w:rPr>
        <w:t>1</w:t>
      </w:r>
      <w:r>
        <w:rPr>
          <w:rFonts w:hint="eastAsia" w:ascii="宋体" w:hAnsi="宋体"/>
          <w:b/>
          <w:kern w:val="0"/>
          <w:sz w:val="24"/>
        </w:rPr>
        <w:t>.谈判文件</w:t>
      </w:r>
      <w:r>
        <w:rPr>
          <w:rFonts w:ascii="宋体" w:hAnsi="宋体"/>
          <w:b/>
          <w:kern w:val="0"/>
          <w:sz w:val="24"/>
        </w:rPr>
        <w:t>的构成</w:t>
      </w:r>
    </w:p>
    <w:p w14:paraId="42CF846F">
      <w:pPr>
        <w:spacing w:line="360" w:lineRule="auto"/>
        <w:ind w:firstLine="480" w:firstLineChars="200"/>
        <w:rPr>
          <w:rFonts w:hint="eastAsia" w:ascii="宋体" w:hAnsi="宋体"/>
          <w:kern w:val="0"/>
          <w:sz w:val="24"/>
        </w:rPr>
      </w:pPr>
      <w:r>
        <w:rPr>
          <w:rFonts w:ascii="宋体" w:hAnsi="宋体"/>
          <w:kern w:val="0"/>
          <w:sz w:val="24"/>
        </w:rPr>
        <w:t xml:space="preserve">1.1 </w:t>
      </w:r>
      <w:r>
        <w:rPr>
          <w:rFonts w:hint="eastAsia" w:ascii="宋体" w:hAnsi="宋体"/>
          <w:kern w:val="0"/>
          <w:sz w:val="24"/>
        </w:rPr>
        <w:t>谈判文件用</w:t>
      </w:r>
      <w:r>
        <w:rPr>
          <w:rFonts w:ascii="宋体" w:hAnsi="宋体"/>
          <w:kern w:val="0"/>
          <w:sz w:val="24"/>
        </w:rPr>
        <w:t>以阐明所需提供的服务内容和范围及</w:t>
      </w:r>
      <w:r>
        <w:rPr>
          <w:rFonts w:hint="eastAsia" w:ascii="宋体" w:hAnsi="宋体"/>
          <w:kern w:val="0"/>
          <w:sz w:val="24"/>
        </w:rPr>
        <w:t>竞争性谈判</w:t>
      </w:r>
      <w:r>
        <w:rPr>
          <w:rFonts w:ascii="宋体" w:hAnsi="宋体"/>
          <w:kern w:val="0"/>
          <w:sz w:val="24"/>
        </w:rPr>
        <w:t>程序。谈判文件包括以下内容：</w:t>
      </w:r>
    </w:p>
    <w:p w14:paraId="65DF5B83">
      <w:pPr>
        <w:spacing w:line="360" w:lineRule="auto"/>
        <w:ind w:firstLine="480" w:firstLineChars="200"/>
        <w:rPr>
          <w:rFonts w:hint="eastAsia" w:ascii="宋体" w:hAnsi="宋体"/>
          <w:kern w:val="0"/>
          <w:sz w:val="24"/>
        </w:rPr>
      </w:pPr>
      <w:r>
        <w:rPr>
          <w:rFonts w:hint="eastAsia" w:ascii="宋体" w:hAnsi="宋体"/>
          <w:kern w:val="0"/>
          <w:sz w:val="24"/>
        </w:rPr>
        <w:t>（1）谈判公告</w:t>
      </w:r>
    </w:p>
    <w:p w14:paraId="6ED61C81">
      <w:pPr>
        <w:spacing w:line="360" w:lineRule="auto"/>
        <w:ind w:firstLine="480" w:firstLineChars="200"/>
        <w:rPr>
          <w:rFonts w:hint="eastAsia" w:ascii="宋体" w:hAnsi="宋体"/>
          <w:kern w:val="0"/>
          <w:sz w:val="24"/>
        </w:rPr>
      </w:pPr>
      <w:r>
        <w:rPr>
          <w:rFonts w:hint="eastAsia" w:ascii="宋体" w:hAnsi="宋体"/>
          <w:kern w:val="0"/>
          <w:sz w:val="24"/>
        </w:rPr>
        <w:t>（2）供应商</w:t>
      </w:r>
      <w:r>
        <w:rPr>
          <w:rFonts w:ascii="宋体" w:hAnsi="宋体"/>
          <w:kern w:val="0"/>
          <w:sz w:val="24"/>
        </w:rPr>
        <w:t>须知</w:t>
      </w:r>
    </w:p>
    <w:p w14:paraId="408062B3">
      <w:pPr>
        <w:spacing w:line="360" w:lineRule="auto"/>
        <w:ind w:firstLine="480" w:firstLineChars="200"/>
        <w:rPr>
          <w:rFonts w:hint="eastAsia" w:ascii="宋体" w:hAnsi="宋体"/>
          <w:kern w:val="0"/>
          <w:sz w:val="24"/>
        </w:rPr>
      </w:pPr>
      <w:r>
        <w:rPr>
          <w:rFonts w:hint="eastAsia" w:ascii="宋体" w:hAnsi="宋体"/>
          <w:kern w:val="0"/>
          <w:sz w:val="24"/>
        </w:rPr>
        <w:t>（3）项目</w:t>
      </w:r>
      <w:r>
        <w:rPr>
          <w:rFonts w:ascii="宋体" w:hAnsi="宋体"/>
          <w:kern w:val="0"/>
          <w:sz w:val="24"/>
        </w:rPr>
        <w:t>内容</w:t>
      </w:r>
    </w:p>
    <w:p w14:paraId="282F9F13">
      <w:pPr>
        <w:spacing w:line="360" w:lineRule="auto"/>
        <w:ind w:firstLine="480" w:firstLineChars="200"/>
        <w:rPr>
          <w:rFonts w:hint="eastAsia" w:ascii="宋体" w:hAnsi="宋体"/>
          <w:kern w:val="0"/>
          <w:sz w:val="24"/>
        </w:rPr>
      </w:pPr>
      <w:r>
        <w:rPr>
          <w:rFonts w:hint="eastAsia" w:ascii="宋体" w:hAnsi="宋体"/>
          <w:kern w:val="0"/>
          <w:sz w:val="24"/>
        </w:rPr>
        <w:t>（</w:t>
      </w:r>
      <w:r>
        <w:rPr>
          <w:rFonts w:ascii="宋体" w:hAnsi="宋体"/>
          <w:kern w:val="0"/>
          <w:sz w:val="24"/>
        </w:rPr>
        <w:t>4</w:t>
      </w:r>
      <w:r>
        <w:rPr>
          <w:rFonts w:hint="eastAsia" w:ascii="宋体" w:hAnsi="宋体"/>
          <w:kern w:val="0"/>
          <w:sz w:val="24"/>
        </w:rPr>
        <w:t>）附件－谈判文件</w:t>
      </w:r>
      <w:r>
        <w:rPr>
          <w:rFonts w:ascii="宋体" w:hAnsi="宋体"/>
          <w:kern w:val="0"/>
          <w:sz w:val="24"/>
        </w:rPr>
        <w:t>格式</w:t>
      </w:r>
    </w:p>
    <w:p w14:paraId="5FB50358">
      <w:pPr>
        <w:spacing w:line="360" w:lineRule="auto"/>
        <w:ind w:firstLine="480" w:firstLineChars="200"/>
        <w:rPr>
          <w:rFonts w:hint="eastAsia" w:ascii="宋体" w:hAnsi="宋体"/>
          <w:kern w:val="0"/>
          <w:sz w:val="24"/>
        </w:rPr>
      </w:pPr>
      <w:r>
        <w:rPr>
          <w:rFonts w:ascii="宋体" w:hAnsi="宋体"/>
          <w:kern w:val="0"/>
          <w:sz w:val="24"/>
        </w:rPr>
        <w:t>1</w:t>
      </w:r>
      <w:r>
        <w:rPr>
          <w:rFonts w:hint="eastAsia" w:ascii="宋体" w:hAnsi="宋体"/>
          <w:kern w:val="0"/>
          <w:sz w:val="24"/>
        </w:rPr>
        <w:t>.2 供应商</w:t>
      </w:r>
      <w:r>
        <w:rPr>
          <w:rFonts w:ascii="宋体" w:hAnsi="宋体"/>
          <w:kern w:val="0"/>
          <w:sz w:val="24"/>
        </w:rPr>
        <w:t>应认真阅读谈判文件中的所有条款、格式和服务要求等。供应商</w:t>
      </w:r>
      <w:r>
        <w:rPr>
          <w:rFonts w:hint="eastAsia" w:ascii="宋体" w:hAnsi="宋体"/>
          <w:kern w:val="0"/>
          <w:sz w:val="24"/>
        </w:rPr>
        <w:t>没有</w:t>
      </w:r>
      <w:r>
        <w:rPr>
          <w:rFonts w:ascii="宋体" w:hAnsi="宋体"/>
          <w:kern w:val="0"/>
          <w:sz w:val="24"/>
        </w:rPr>
        <w:t>按照谈判文件要求提交全部资料，或其</w:t>
      </w:r>
      <w:r>
        <w:rPr>
          <w:rFonts w:hint="eastAsia" w:ascii="宋体" w:hAnsi="宋体"/>
          <w:kern w:val="0"/>
          <w:sz w:val="24"/>
        </w:rPr>
        <w:t>谈判文件</w:t>
      </w:r>
      <w:r>
        <w:rPr>
          <w:rFonts w:ascii="宋体" w:hAnsi="宋体"/>
          <w:kern w:val="0"/>
          <w:sz w:val="24"/>
        </w:rPr>
        <w:t>没有对谈判文件全面做出实质性</w:t>
      </w:r>
      <w:r>
        <w:rPr>
          <w:rFonts w:hint="eastAsia" w:ascii="宋体" w:hAnsi="宋体"/>
          <w:kern w:val="0"/>
          <w:sz w:val="24"/>
        </w:rPr>
        <w:t>响应</w:t>
      </w:r>
      <w:r>
        <w:rPr>
          <w:rFonts w:ascii="宋体" w:hAnsi="宋体"/>
          <w:kern w:val="0"/>
          <w:sz w:val="24"/>
        </w:rPr>
        <w:t>，都可能导致被拒绝。</w:t>
      </w:r>
    </w:p>
    <w:p w14:paraId="00B083E8">
      <w:pPr>
        <w:spacing w:line="360" w:lineRule="auto"/>
        <w:ind w:firstLine="482" w:firstLineChars="200"/>
        <w:rPr>
          <w:rFonts w:hint="eastAsia" w:ascii="宋体" w:hAnsi="宋体"/>
          <w:b/>
          <w:kern w:val="0"/>
          <w:sz w:val="24"/>
        </w:rPr>
      </w:pPr>
      <w:r>
        <w:rPr>
          <w:rFonts w:ascii="宋体" w:hAnsi="宋体"/>
          <w:b/>
          <w:kern w:val="0"/>
          <w:sz w:val="24"/>
        </w:rPr>
        <w:t>2.</w:t>
      </w:r>
      <w:r>
        <w:rPr>
          <w:rFonts w:hint="eastAsia" w:ascii="宋体" w:hAnsi="宋体"/>
          <w:b/>
          <w:kern w:val="0"/>
          <w:sz w:val="24"/>
        </w:rPr>
        <w:t>谈判文件</w:t>
      </w:r>
      <w:r>
        <w:rPr>
          <w:rFonts w:ascii="宋体" w:hAnsi="宋体"/>
          <w:b/>
          <w:kern w:val="0"/>
          <w:sz w:val="24"/>
        </w:rPr>
        <w:t>的澄清</w:t>
      </w:r>
    </w:p>
    <w:p w14:paraId="1D27C94C">
      <w:pPr>
        <w:spacing w:line="360" w:lineRule="auto"/>
        <w:ind w:firstLine="480" w:firstLineChars="200"/>
        <w:rPr>
          <w:rFonts w:hint="eastAsia" w:ascii="宋体" w:hAnsi="宋体"/>
          <w:kern w:val="0"/>
          <w:sz w:val="24"/>
        </w:rPr>
      </w:pPr>
      <w:r>
        <w:rPr>
          <w:rFonts w:ascii="宋体" w:hAnsi="宋体"/>
          <w:kern w:val="0"/>
          <w:sz w:val="24"/>
        </w:rPr>
        <w:t>2</w:t>
      </w:r>
      <w:r>
        <w:rPr>
          <w:rFonts w:hint="eastAsia" w:ascii="宋体" w:hAnsi="宋体"/>
          <w:kern w:val="0"/>
          <w:sz w:val="24"/>
        </w:rPr>
        <w:t>.1 任何</w:t>
      </w:r>
      <w:r>
        <w:rPr>
          <w:rFonts w:ascii="宋体" w:hAnsi="宋体"/>
          <w:kern w:val="0"/>
          <w:sz w:val="24"/>
        </w:rPr>
        <w:t>要求采购人对谈判文件进行澄清的</w:t>
      </w:r>
      <w:r>
        <w:rPr>
          <w:rFonts w:hint="eastAsia" w:ascii="宋体" w:hAnsi="宋体"/>
          <w:kern w:val="0"/>
          <w:sz w:val="24"/>
        </w:rPr>
        <w:t>供应商</w:t>
      </w:r>
      <w:r>
        <w:rPr>
          <w:rFonts w:ascii="宋体" w:hAnsi="宋体"/>
          <w:kern w:val="0"/>
          <w:sz w:val="24"/>
        </w:rPr>
        <w:t>，均应以</w:t>
      </w:r>
      <w:r>
        <w:rPr>
          <w:rFonts w:hint="eastAsia" w:ascii="宋体" w:hAnsi="宋体"/>
          <w:kern w:val="0"/>
          <w:sz w:val="24"/>
        </w:rPr>
        <w:t>书面</w:t>
      </w:r>
      <w:r>
        <w:rPr>
          <w:rFonts w:ascii="宋体" w:hAnsi="宋体"/>
          <w:kern w:val="0"/>
          <w:sz w:val="24"/>
        </w:rPr>
        <w:t>形式（</w:t>
      </w:r>
      <w:r>
        <w:rPr>
          <w:rFonts w:hint="eastAsia" w:ascii="宋体" w:hAnsi="宋体"/>
          <w:kern w:val="0"/>
          <w:sz w:val="24"/>
        </w:rPr>
        <w:t>包括</w:t>
      </w:r>
      <w:r>
        <w:rPr>
          <w:rFonts w:ascii="宋体" w:hAnsi="宋体"/>
          <w:kern w:val="0"/>
          <w:sz w:val="24"/>
        </w:rPr>
        <w:t>传真）</w:t>
      </w:r>
      <w:r>
        <w:rPr>
          <w:rFonts w:hint="eastAsia" w:ascii="宋体" w:hAnsi="宋体"/>
          <w:kern w:val="0"/>
          <w:sz w:val="24"/>
        </w:rPr>
        <w:t>通知</w:t>
      </w:r>
      <w:r>
        <w:rPr>
          <w:rFonts w:ascii="宋体" w:hAnsi="宋体"/>
          <w:kern w:val="0"/>
          <w:sz w:val="24"/>
        </w:rPr>
        <w:t>采购人。采购人</w:t>
      </w:r>
      <w:r>
        <w:rPr>
          <w:rFonts w:hint="eastAsia" w:ascii="宋体" w:hAnsi="宋体"/>
          <w:kern w:val="0"/>
          <w:sz w:val="24"/>
        </w:rPr>
        <w:t>将视情况确定</w:t>
      </w:r>
      <w:r>
        <w:rPr>
          <w:rFonts w:ascii="宋体" w:hAnsi="宋体"/>
          <w:kern w:val="0"/>
          <w:sz w:val="24"/>
        </w:rPr>
        <w:t>采用适当方式予以澄清</w:t>
      </w:r>
      <w:r>
        <w:rPr>
          <w:rFonts w:hint="eastAsia" w:ascii="宋体" w:hAnsi="宋体"/>
          <w:kern w:val="0"/>
          <w:sz w:val="24"/>
        </w:rPr>
        <w:t>或以</w:t>
      </w:r>
      <w:r>
        <w:rPr>
          <w:rFonts w:ascii="宋体" w:hAnsi="宋体"/>
          <w:kern w:val="0"/>
          <w:sz w:val="24"/>
        </w:rPr>
        <w:t>书面形式予以答复，并在其认为必要时，</w:t>
      </w:r>
      <w:r>
        <w:rPr>
          <w:rFonts w:hint="eastAsia" w:ascii="宋体" w:hAnsi="宋体"/>
          <w:kern w:val="0"/>
          <w:sz w:val="24"/>
        </w:rPr>
        <w:t>将</w:t>
      </w:r>
      <w:r>
        <w:rPr>
          <w:rFonts w:ascii="宋体" w:hAnsi="宋体"/>
          <w:kern w:val="0"/>
          <w:sz w:val="24"/>
        </w:rPr>
        <w:t>不</w:t>
      </w:r>
      <w:r>
        <w:rPr>
          <w:rFonts w:hint="eastAsia" w:ascii="宋体" w:hAnsi="宋体"/>
          <w:kern w:val="0"/>
          <w:sz w:val="24"/>
        </w:rPr>
        <w:t>标明</w:t>
      </w:r>
      <w:r>
        <w:rPr>
          <w:rFonts w:ascii="宋体" w:hAnsi="宋体"/>
          <w:kern w:val="0"/>
          <w:sz w:val="24"/>
        </w:rPr>
        <w:t>询问来源的书面答复发送给每个</w:t>
      </w:r>
      <w:r>
        <w:rPr>
          <w:rFonts w:hint="eastAsia" w:ascii="宋体" w:hAnsi="宋体"/>
          <w:kern w:val="0"/>
          <w:sz w:val="24"/>
        </w:rPr>
        <w:t>获取</w:t>
      </w:r>
      <w:r>
        <w:rPr>
          <w:rFonts w:ascii="宋体" w:hAnsi="宋体"/>
          <w:kern w:val="0"/>
          <w:sz w:val="24"/>
        </w:rPr>
        <w:t>谈判文件的供应商。</w:t>
      </w:r>
    </w:p>
    <w:p w14:paraId="1EAD7B67">
      <w:pPr>
        <w:spacing w:line="360" w:lineRule="auto"/>
        <w:ind w:firstLine="482" w:firstLineChars="200"/>
        <w:rPr>
          <w:rFonts w:hint="eastAsia" w:ascii="宋体" w:hAnsi="宋体"/>
          <w:b/>
          <w:kern w:val="0"/>
          <w:sz w:val="24"/>
        </w:rPr>
      </w:pPr>
      <w:r>
        <w:rPr>
          <w:rFonts w:hint="eastAsia" w:ascii="宋体" w:hAnsi="宋体"/>
          <w:b/>
          <w:kern w:val="0"/>
          <w:sz w:val="24"/>
        </w:rPr>
        <w:t>三</w:t>
      </w:r>
      <w:r>
        <w:rPr>
          <w:rFonts w:ascii="宋体" w:hAnsi="宋体"/>
          <w:b/>
          <w:kern w:val="0"/>
          <w:sz w:val="24"/>
        </w:rPr>
        <w:t>、</w:t>
      </w:r>
      <w:r>
        <w:rPr>
          <w:rFonts w:hint="eastAsia" w:ascii="宋体" w:hAnsi="宋体"/>
          <w:b/>
          <w:kern w:val="0"/>
          <w:sz w:val="24"/>
        </w:rPr>
        <w:t>谈判文件</w:t>
      </w:r>
      <w:r>
        <w:rPr>
          <w:rFonts w:ascii="宋体" w:hAnsi="宋体"/>
          <w:b/>
          <w:kern w:val="0"/>
          <w:sz w:val="24"/>
        </w:rPr>
        <w:t>的编写</w:t>
      </w:r>
    </w:p>
    <w:p w14:paraId="642D3741">
      <w:pPr>
        <w:spacing w:line="360" w:lineRule="auto"/>
        <w:ind w:firstLine="482" w:firstLineChars="200"/>
        <w:rPr>
          <w:rFonts w:hint="eastAsia" w:ascii="宋体" w:hAnsi="宋体"/>
          <w:b/>
          <w:kern w:val="0"/>
          <w:sz w:val="24"/>
        </w:rPr>
      </w:pPr>
      <w:r>
        <w:rPr>
          <w:rFonts w:ascii="宋体" w:hAnsi="宋体"/>
          <w:b/>
          <w:kern w:val="0"/>
          <w:sz w:val="24"/>
        </w:rPr>
        <w:t>1</w:t>
      </w:r>
      <w:r>
        <w:rPr>
          <w:rFonts w:hint="eastAsia" w:ascii="宋体" w:hAnsi="宋体"/>
          <w:b/>
          <w:kern w:val="0"/>
          <w:sz w:val="24"/>
        </w:rPr>
        <w:t>.文件</w:t>
      </w:r>
      <w:r>
        <w:rPr>
          <w:rFonts w:ascii="宋体" w:hAnsi="宋体"/>
          <w:b/>
          <w:kern w:val="0"/>
          <w:sz w:val="24"/>
        </w:rPr>
        <w:t>语言</w:t>
      </w:r>
    </w:p>
    <w:p w14:paraId="2B5B7599">
      <w:pPr>
        <w:spacing w:line="360" w:lineRule="auto"/>
        <w:ind w:firstLine="480" w:firstLineChars="200"/>
        <w:rPr>
          <w:rFonts w:hint="eastAsia" w:ascii="宋体" w:hAnsi="宋体"/>
          <w:kern w:val="0"/>
          <w:sz w:val="24"/>
        </w:rPr>
      </w:pPr>
      <w:r>
        <w:rPr>
          <w:rFonts w:ascii="宋体" w:hAnsi="宋体"/>
          <w:kern w:val="0"/>
          <w:sz w:val="24"/>
        </w:rPr>
        <w:t xml:space="preserve">1.1 </w:t>
      </w:r>
      <w:r>
        <w:rPr>
          <w:rFonts w:hint="eastAsia" w:ascii="宋体" w:hAnsi="宋体"/>
          <w:kern w:val="0"/>
          <w:sz w:val="24"/>
        </w:rPr>
        <w:t>由</w:t>
      </w:r>
      <w:r>
        <w:rPr>
          <w:rFonts w:ascii="宋体" w:hAnsi="宋体"/>
          <w:kern w:val="0"/>
          <w:sz w:val="24"/>
        </w:rPr>
        <w:t>供应商编写的</w:t>
      </w:r>
      <w:r>
        <w:rPr>
          <w:rFonts w:hint="eastAsia" w:ascii="宋体" w:hAnsi="宋体"/>
          <w:kern w:val="0"/>
          <w:sz w:val="24"/>
        </w:rPr>
        <w:t>谈判文件</w:t>
      </w:r>
      <w:r>
        <w:rPr>
          <w:rFonts w:ascii="宋体" w:hAnsi="宋体"/>
          <w:kern w:val="0"/>
          <w:sz w:val="24"/>
        </w:rPr>
        <w:t>和往来信件应以</w:t>
      </w:r>
      <w:r>
        <w:rPr>
          <w:rFonts w:hint="eastAsia" w:ascii="宋体" w:hAnsi="宋体"/>
          <w:kern w:val="0"/>
          <w:sz w:val="24"/>
        </w:rPr>
        <w:t>简体</w:t>
      </w:r>
      <w:r>
        <w:rPr>
          <w:rFonts w:ascii="宋体" w:hAnsi="宋体"/>
          <w:kern w:val="0"/>
          <w:sz w:val="24"/>
        </w:rPr>
        <w:t>中文书写。</w:t>
      </w:r>
    </w:p>
    <w:p w14:paraId="29D4DC7C">
      <w:pPr>
        <w:spacing w:line="360" w:lineRule="auto"/>
        <w:ind w:firstLine="482" w:firstLineChars="200"/>
        <w:rPr>
          <w:rFonts w:hint="eastAsia" w:ascii="宋体" w:hAnsi="宋体"/>
          <w:b/>
          <w:kern w:val="0"/>
          <w:sz w:val="24"/>
        </w:rPr>
      </w:pPr>
      <w:r>
        <w:rPr>
          <w:rFonts w:ascii="宋体" w:hAnsi="宋体"/>
          <w:b/>
          <w:kern w:val="0"/>
          <w:sz w:val="24"/>
        </w:rPr>
        <w:t>2.</w:t>
      </w:r>
      <w:r>
        <w:rPr>
          <w:rFonts w:hint="eastAsia" w:ascii="宋体" w:hAnsi="宋体"/>
          <w:b/>
          <w:kern w:val="0"/>
          <w:sz w:val="24"/>
        </w:rPr>
        <w:t>计量单位</w:t>
      </w:r>
    </w:p>
    <w:p w14:paraId="3D83EEE9">
      <w:pPr>
        <w:spacing w:line="360" w:lineRule="auto"/>
        <w:ind w:firstLine="480" w:firstLineChars="200"/>
        <w:rPr>
          <w:rFonts w:hint="eastAsia" w:ascii="宋体" w:hAnsi="宋体"/>
          <w:kern w:val="0"/>
          <w:sz w:val="24"/>
        </w:rPr>
      </w:pPr>
      <w:r>
        <w:rPr>
          <w:rFonts w:ascii="宋体" w:hAnsi="宋体"/>
          <w:kern w:val="0"/>
          <w:sz w:val="24"/>
        </w:rPr>
        <w:t>2</w:t>
      </w:r>
      <w:r>
        <w:rPr>
          <w:rFonts w:hint="eastAsia" w:ascii="宋体" w:hAnsi="宋体"/>
          <w:kern w:val="0"/>
          <w:sz w:val="24"/>
        </w:rPr>
        <w:t>.1 除</w:t>
      </w:r>
      <w:r>
        <w:rPr>
          <w:rFonts w:ascii="宋体" w:hAnsi="宋体"/>
          <w:kern w:val="0"/>
          <w:sz w:val="24"/>
        </w:rPr>
        <w:t>在谈判文件中</w:t>
      </w:r>
      <w:r>
        <w:rPr>
          <w:rFonts w:hint="eastAsia" w:ascii="宋体" w:hAnsi="宋体"/>
          <w:kern w:val="0"/>
          <w:sz w:val="24"/>
        </w:rPr>
        <w:t>有</w:t>
      </w:r>
      <w:r>
        <w:rPr>
          <w:rFonts w:ascii="宋体" w:hAnsi="宋体"/>
          <w:kern w:val="0"/>
          <w:sz w:val="24"/>
        </w:rPr>
        <w:t>特殊要求外，</w:t>
      </w:r>
      <w:r>
        <w:rPr>
          <w:rFonts w:hint="eastAsia" w:ascii="宋体" w:hAnsi="宋体"/>
          <w:kern w:val="0"/>
          <w:sz w:val="24"/>
        </w:rPr>
        <w:t>谈判文件</w:t>
      </w:r>
      <w:r>
        <w:rPr>
          <w:rFonts w:ascii="宋体" w:hAnsi="宋体"/>
          <w:kern w:val="0"/>
          <w:sz w:val="24"/>
        </w:rPr>
        <w:t>中所使用的计量单位应为中华人民共和国法定计量单位。</w:t>
      </w:r>
    </w:p>
    <w:p w14:paraId="61B7F5A9">
      <w:pPr>
        <w:spacing w:line="360" w:lineRule="auto"/>
        <w:ind w:firstLine="482" w:firstLineChars="200"/>
        <w:rPr>
          <w:rFonts w:hint="eastAsia" w:ascii="宋体" w:hAnsi="宋体"/>
          <w:b/>
          <w:kern w:val="0"/>
          <w:sz w:val="24"/>
        </w:rPr>
      </w:pPr>
      <w:r>
        <w:rPr>
          <w:rFonts w:ascii="宋体" w:hAnsi="宋体"/>
          <w:b/>
          <w:kern w:val="0"/>
          <w:sz w:val="24"/>
        </w:rPr>
        <w:t>3.</w:t>
      </w:r>
      <w:r>
        <w:rPr>
          <w:rFonts w:hint="eastAsia" w:ascii="宋体" w:hAnsi="宋体"/>
          <w:b/>
          <w:kern w:val="0"/>
          <w:sz w:val="24"/>
        </w:rPr>
        <w:t>谈判文件</w:t>
      </w:r>
      <w:r>
        <w:rPr>
          <w:rFonts w:ascii="宋体" w:hAnsi="宋体"/>
          <w:b/>
          <w:kern w:val="0"/>
          <w:sz w:val="24"/>
        </w:rPr>
        <w:t>的组成</w:t>
      </w:r>
    </w:p>
    <w:p w14:paraId="589E0A49">
      <w:pPr>
        <w:spacing w:line="360" w:lineRule="auto"/>
        <w:ind w:firstLine="480" w:firstLineChars="200"/>
        <w:rPr>
          <w:rFonts w:hint="eastAsia" w:ascii="宋体" w:hAnsi="宋体"/>
          <w:kern w:val="0"/>
          <w:sz w:val="24"/>
        </w:rPr>
      </w:pPr>
      <w:r>
        <w:rPr>
          <w:rFonts w:ascii="宋体" w:hAnsi="宋体"/>
          <w:kern w:val="0"/>
          <w:sz w:val="24"/>
        </w:rPr>
        <w:t>3</w:t>
      </w:r>
      <w:r>
        <w:rPr>
          <w:rFonts w:hint="eastAsia" w:ascii="宋体" w:hAnsi="宋体"/>
          <w:kern w:val="0"/>
          <w:sz w:val="24"/>
        </w:rPr>
        <w:t>.1 供应商</w:t>
      </w:r>
      <w:r>
        <w:rPr>
          <w:rFonts w:ascii="宋体" w:hAnsi="宋体"/>
          <w:kern w:val="0"/>
          <w:sz w:val="24"/>
        </w:rPr>
        <w:t>编写的</w:t>
      </w:r>
      <w:r>
        <w:rPr>
          <w:rFonts w:hint="eastAsia" w:ascii="宋体" w:hAnsi="宋体"/>
          <w:kern w:val="0"/>
          <w:sz w:val="24"/>
        </w:rPr>
        <w:t>谈判文件</w:t>
      </w:r>
      <w:r>
        <w:rPr>
          <w:rFonts w:ascii="宋体" w:hAnsi="宋体"/>
          <w:kern w:val="0"/>
          <w:sz w:val="24"/>
        </w:rPr>
        <w:t>应包括下列部分：</w:t>
      </w:r>
    </w:p>
    <w:p w14:paraId="19E1B113">
      <w:pPr>
        <w:spacing w:line="360" w:lineRule="auto"/>
        <w:ind w:firstLine="480" w:firstLineChars="200"/>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w:t>
      </w:r>
      <w:r>
        <w:rPr>
          <w:rFonts w:ascii="宋体" w:hAnsi="宋体"/>
          <w:color w:val="000000" w:themeColor="text1"/>
          <w:kern w:val="0"/>
          <w:sz w:val="24"/>
          <w14:textFill>
            <w14:solidFill>
              <w14:schemeClr w14:val="tx1"/>
            </w14:solidFill>
          </w14:textFill>
        </w:rPr>
        <w:t>1）</w:t>
      </w:r>
      <w:r>
        <w:rPr>
          <w:rFonts w:hint="eastAsia" w:ascii="宋体" w:hAnsi="宋体"/>
          <w:color w:val="000000" w:themeColor="text1"/>
          <w:kern w:val="0"/>
          <w:sz w:val="24"/>
          <w14:textFill>
            <w14:solidFill>
              <w14:schemeClr w14:val="tx1"/>
            </w14:solidFill>
          </w14:textFill>
        </w:rPr>
        <w:t>谈判响应书</w:t>
      </w:r>
    </w:p>
    <w:p w14:paraId="65288237">
      <w:pPr>
        <w:spacing w:line="360" w:lineRule="auto"/>
        <w:ind w:firstLine="480" w:firstLineChars="200"/>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（2）供应商</w:t>
      </w:r>
      <w:r>
        <w:rPr>
          <w:rFonts w:ascii="宋体" w:hAnsi="宋体"/>
          <w:color w:val="000000" w:themeColor="text1"/>
          <w:kern w:val="0"/>
          <w:sz w:val="24"/>
          <w14:textFill>
            <w14:solidFill>
              <w14:schemeClr w14:val="tx1"/>
            </w14:solidFill>
          </w14:textFill>
        </w:rPr>
        <w:t>基本情况表</w:t>
      </w:r>
    </w:p>
    <w:p w14:paraId="79B59FF4">
      <w:pPr>
        <w:spacing w:line="360" w:lineRule="auto"/>
        <w:ind w:firstLine="480" w:firstLineChars="200"/>
        <w:rPr>
          <w:rFonts w:hint="eastAsia" w:ascii="宋体" w:hAnsi="宋体"/>
          <w:kern w:val="0"/>
          <w:sz w:val="24"/>
        </w:rPr>
      </w:pPr>
      <w:r>
        <w:rPr>
          <w:rFonts w:hint="eastAsia" w:ascii="宋体" w:hAnsi="宋体"/>
          <w:kern w:val="0"/>
          <w:sz w:val="24"/>
        </w:rPr>
        <w:t>（3）项目</w:t>
      </w:r>
      <w:r>
        <w:rPr>
          <w:rFonts w:ascii="宋体" w:hAnsi="宋体"/>
          <w:kern w:val="0"/>
          <w:sz w:val="24"/>
        </w:rPr>
        <w:t>方案及有关承诺。供应商</w:t>
      </w:r>
      <w:r>
        <w:rPr>
          <w:rFonts w:hint="eastAsia" w:ascii="宋体" w:hAnsi="宋体"/>
          <w:kern w:val="0"/>
          <w:sz w:val="24"/>
        </w:rPr>
        <w:t>必须</w:t>
      </w:r>
      <w:r>
        <w:rPr>
          <w:rFonts w:ascii="宋体" w:hAnsi="宋体"/>
          <w:kern w:val="0"/>
          <w:sz w:val="24"/>
        </w:rPr>
        <w:t>提出明确的用于本项目方案，方案应包括但不限于以下内容：</w:t>
      </w:r>
    </w:p>
    <w:p w14:paraId="3F9D7C9C">
      <w:pPr>
        <w:spacing w:line="360" w:lineRule="auto"/>
        <w:ind w:firstLine="480" w:firstLineChars="200"/>
        <w:rPr>
          <w:rFonts w:hint="eastAsia" w:ascii="宋体" w:hAnsi="宋体"/>
          <w:kern w:val="0"/>
          <w:sz w:val="24"/>
        </w:rPr>
      </w:pPr>
      <w:r>
        <w:rPr>
          <w:rFonts w:hint="eastAsia" w:ascii="宋体" w:hAnsi="宋体"/>
          <w:kern w:val="0"/>
          <w:sz w:val="24"/>
        </w:rPr>
        <w:t>（4）按照</w:t>
      </w:r>
      <w:r>
        <w:rPr>
          <w:rFonts w:ascii="宋体" w:hAnsi="宋体"/>
          <w:kern w:val="0"/>
          <w:sz w:val="24"/>
        </w:rPr>
        <w:t>供应商</w:t>
      </w:r>
      <w:r>
        <w:rPr>
          <w:rFonts w:ascii="宋体" w:hAnsi="宋体"/>
          <w:color w:val="000000" w:themeColor="text1"/>
          <w:kern w:val="0"/>
          <w:sz w:val="24"/>
          <w14:textFill>
            <w14:solidFill>
              <w14:schemeClr w14:val="tx1"/>
            </w14:solidFill>
          </w14:textFill>
        </w:rPr>
        <w:t>须知</w:t>
      </w:r>
      <w:r>
        <w:rPr>
          <w:rFonts w:ascii="宋体" w:hAnsi="宋体"/>
          <w:kern w:val="0"/>
          <w:sz w:val="24"/>
        </w:rPr>
        <w:t>出具的供应商资格证明文件</w:t>
      </w:r>
      <w:r>
        <w:rPr>
          <w:rFonts w:hint="eastAsia" w:ascii="宋体" w:hAnsi="宋体"/>
          <w:kern w:val="0"/>
          <w:sz w:val="24"/>
        </w:rPr>
        <w:t>；</w:t>
      </w:r>
    </w:p>
    <w:p w14:paraId="508714E6">
      <w:pPr>
        <w:spacing w:line="360" w:lineRule="auto"/>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w:t>
      </w:r>
      <w:r>
        <w:rPr>
          <w:rFonts w:ascii="宋体" w:hAnsi="宋体"/>
          <w:color w:val="auto"/>
          <w:kern w:val="0"/>
          <w:sz w:val="24"/>
          <w:highlight w:val="none"/>
        </w:rPr>
        <w:t>5</w:t>
      </w:r>
      <w:r>
        <w:rPr>
          <w:rFonts w:hint="eastAsia" w:ascii="宋体" w:hAnsi="宋体"/>
          <w:color w:val="auto"/>
          <w:kern w:val="0"/>
          <w:sz w:val="24"/>
          <w:highlight w:val="none"/>
        </w:rPr>
        <w:t>）按照</w:t>
      </w:r>
      <w:r>
        <w:rPr>
          <w:rFonts w:ascii="宋体" w:hAnsi="宋体"/>
          <w:color w:val="auto"/>
          <w:kern w:val="0"/>
          <w:sz w:val="24"/>
          <w:highlight w:val="none"/>
        </w:rPr>
        <w:t>供应商须知提交</w:t>
      </w:r>
      <w:r>
        <w:rPr>
          <w:rFonts w:hint="eastAsia" w:ascii="宋体" w:hAnsi="宋体"/>
          <w:color w:val="auto"/>
          <w:kern w:val="0"/>
          <w:sz w:val="24"/>
          <w:highlight w:val="none"/>
        </w:rPr>
        <w:t>参与竞争性谈判的保证金</w:t>
      </w:r>
      <w:r>
        <w:rPr>
          <w:rFonts w:ascii="宋体" w:hAnsi="宋体"/>
          <w:color w:val="auto"/>
          <w:kern w:val="0"/>
          <w:sz w:val="24"/>
          <w:highlight w:val="none"/>
        </w:rPr>
        <w:t>。</w:t>
      </w:r>
    </w:p>
    <w:p w14:paraId="7951BBD2">
      <w:pPr>
        <w:spacing w:line="360" w:lineRule="auto"/>
        <w:ind w:firstLine="482" w:firstLineChars="200"/>
        <w:rPr>
          <w:rFonts w:hint="eastAsia" w:ascii="宋体" w:hAnsi="宋体"/>
          <w:b/>
          <w:kern w:val="0"/>
          <w:sz w:val="24"/>
        </w:rPr>
      </w:pPr>
      <w:r>
        <w:rPr>
          <w:rFonts w:ascii="宋体" w:hAnsi="宋体"/>
          <w:b/>
          <w:kern w:val="0"/>
          <w:sz w:val="24"/>
        </w:rPr>
        <w:t>4</w:t>
      </w:r>
      <w:r>
        <w:rPr>
          <w:rFonts w:hint="eastAsia" w:ascii="宋体" w:hAnsi="宋体"/>
          <w:b/>
          <w:kern w:val="0"/>
          <w:sz w:val="24"/>
        </w:rPr>
        <w:t>．谈判文件</w:t>
      </w:r>
      <w:r>
        <w:rPr>
          <w:rFonts w:ascii="宋体" w:hAnsi="宋体"/>
          <w:b/>
          <w:kern w:val="0"/>
          <w:sz w:val="24"/>
        </w:rPr>
        <w:t>格式</w:t>
      </w:r>
    </w:p>
    <w:p w14:paraId="62CB9FAD">
      <w:pPr>
        <w:spacing w:line="360" w:lineRule="auto"/>
        <w:ind w:firstLine="480" w:firstLineChars="200"/>
        <w:rPr>
          <w:rFonts w:hint="eastAsia" w:ascii="宋体" w:hAnsi="宋体"/>
          <w:kern w:val="0"/>
          <w:sz w:val="24"/>
        </w:rPr>
      </w:pPr>
      <w:r>
        <w:rPr>
          <w:rFonts w:ascii="宋体" w:hAnsi="宋体"/>
          <w:kern w:val="0"/>
          <w:sz w:val="24"/>
        </w:rPr>
        <w:t>4</w:t>
      </w:r>
      <w:r>
        <w:rPr>
          <w:rFonts w:hint="eastAsia" w:ascii="宋体" w:hAnsi="宋体"/>
          <w:kern w:val="0"/>
          <w:sz w:val="24"/>
        </w:rPr>
        <w:t>.1 供应商</w:t>
      </w:r>
      <w:r>
        <w:rPr>
          <w:rFonts w:ascii="宋体" w:hAnsi="宋体"/>
          <w:kern w:val="0"/>
          <w:sz w:val="24"/>
        </w:rPr>
        <w:t>应</w:t>
      </w:r>
      <w:r>
        <w:rPr>
          <w:rFonts w:hint="eastAsia" w:ascii="宋体" w:hAnsi="宋体"/>
          <w:kern w:val="0"/>
          <w:sz w:val="24"/>
        </w:rPr>
        <w:t>按</w:t>
      </w:r>
      <w:r>
        <w:rPr>
          <w:rFonts w:ascii="宋体" w:hAnsi="宋体"/>
          <w:kern w:val="0"/>
          <w:sz w:val="24"/>
        </w:rPr>
        <w:t>谈判文件中提供的</w:t>
      </w:r>
      <w:r>
        <w:rPr>
          <w:rFonts w:hint="eastAsia" w:ascii="宋体" w:hAnsi="宋体"/>
          <w:kern w:val="0"/>
          <w:sz w:val="24"/>
        </w:rPr>
        <w:t>谈判文件</w:t>
      </w:r>
      <w:r>
        <w:rPr>
          <w:rFonts w:ascii="宋体" w:hAnsi="宋体"/>
          <w:color w:val="000000" w:themeColor="text1"/>
          <w:kern w:val="0"/>
          <w:sz w:val="24"/>
          <w14:textFill>
            <w14:solidFill>
              <w14:schemeClr w14:val="tx1"/>
            </w14:solidFill>
          </w14:textFill>
        </w:rPr>
        <w:t>格式填写“</w:t>
      </w:r>
      <w:r>
        <w:rPr>
          <w:rFonts w:hint="eastAsia" w:ascii="宋体" w:hAnsi="宋体"/>
          <w:color w:val="000000" w:themeColor="text1"/>
          <w:kern w:val="0"/>
          <w:sz w:val="24"/>
          <w14:textFill>
            <w14:solidFill>
              <w14:schemeClr w14:val="tx1"/>
            </w14:solidFill>
          </w14:textFill>
        </w:rPr>
        <w:t>响应书</w:t>
      </w:r>
      <w:r>
        <w:rPr>
          <w:rFonts w:ascii="宋体" w:hAnsi="宋体"/>
          <w:color w:val="000000" w:themeColor="text1"/>
          <w:kern w:val="0"/>
          <w:sz w:val="24"/>
          <w14:textFill>
            <w14:solidFill>
              <w14:schemeClr w14:val="tx1"/>
            </w14:solidFill>
          </w14:textFill>
        </w:rPr>
        <w:t>”</w:t>
      </w:r>
      <w:r>
        <w:rPr>
          <w:rFonts w:hint="eastAsia" w:ascii="宋体" w:hAnsi="宋体"/>
          <w:color w:val="000000" w:themeColor="text1"/>
          <w:kern w:val="0"/>
          <w:sz w:val="24"/>
          <w14:textFill>
            <w14:solidFill>
              <w14:schemeClr w14:val="tx1"/>
            </w14:solidFill>
          </w14:textFill>
        </w:rPr>
        <w:t>、</w:t>
      </w:r>
      <w:r>
        <w:rPr>
          <w:rFonts w:ascii="宋体" w:hAnsi="宋体"/>
          <w:color w:val="000000" w:themeColor="text1"/>
          <w:kern w:val="0"/>
          <w:sz w:val="24"/>
          <w14:textFill>
            <w14:solidFill>
              <w14:schemeClr w14:val="tx1"/>
            </w14:solidFill>
          </w14:textFill>
        </w:rPr>
        <w:t>“</w:t>
      </w:r>
      <w:r>
        <w:rPr>
          <w:rFonts w:hint="eastAsia" w:ascii="宋体" w:hAnsi="宋体"/>
          <w:color w:val="000000" w:themeColor="text1"/>
          <w:kern w:val="0"/>
          <w:sz w:val="24"/>
          <w14:textFill>
            <w14:solidFill>
              <w14:schemeClr w14:val="tx1"/>
            </w14:solidFill>
          </w14:textFill>
        </w:rPr>
        <w:t>供应商</w:t>
      </w:r>
      <w:r>
        <w:rPr>
          <w:rFonts w:ascii="宋体" w:hAnsi="宋体"/>
          <w:color w:val="000000" w:themeColor="text1"/>
          <w:kern w:val="0"/>
          <w:sz w:val="24"/>
          <w14:textFill>
            <w14:solidFill>
              <w14:schemeClr w14:val="tx1"/>
            </w14:solidFill>
          </w14:textFill>
        </w:rPr>
        <w:t>资格证明文件”</w:t>
      </w:r>
      <w:r>
        <w:rPr>
          <w:rFonts w:hint="eastAsia" w:ascii="宋体" w:hAnsi="宋体"/>
          <w:color w:val="000000" w:themeColor="text1"/>
          <w:kern w:val="0"/>
          <w:sz w:val="24"/>
          <w14:textFill>
            <w14:solidFill>
              <w14:schemeClr w14:val="tx1"/>
            </w14:solidFill>
          </w14:textFill>
        </w:rPr>
        <w:t>以及</w:t>
      </w:r>
      <w:r>
        <w:rPr>
          <w:rFonts w:ascii="宋体" w:hAnsi="宋体"/>
          <w:color w:val="000000" w:themeColor="text1"/>
          <w:kern w:val="0"/>
          <w:sz w:val="24"/>
          <w14:textFill>
            <w14:solidFill>
              <w14:schemeClr w14:val="tx1"/>
            </w14:solidFill>
          </w14:textFill>
        </w:rPr>
        <w:t>其他注</w:t>
      </w:r>
      <w:r>
        <w:rPr>
          <w:rFonts w:ascii="宋体" w:hAnsi="宋体"/>
          <w:kern w:val="0"/>
          <w:sz w:val="24"/>
        </w:rPr>
        <w:t>明提供的相关文件。</w:t>
      </w:r>
    </w:p>
    <w:p w14:paraId="2833023D">
      <w:pPr>
        <w:spacing w:line="360" w:lineRule="auto"/>
        <w:ind w:firstLine="482" w:firstLineChars="200"/>
        <w:rPr>
          <w:rFonts w:hint="eastAsia" w:ascii="宋体" w:hAnsi="宋体"/>
          <w:b/>
          <w:kern w:val="0"/>
          <w:sz w:val="24"/>
        </w:rPr>
      </w:pPr>
      <w:r>
        <w:rPr>
          <w:rFonts w:ascii="宋体" w:hAnsi="宋体"/>
          <w:b/>
          <w:kern w:val="0"/>
          <w:sz w:val="24"/>
        </w:rPr>
        <w:t>5</w:t>
      </w:r>
      <w:r>
        <w:rPr>
          <w:rFonts w:hint="eastAsia" w:ascii="宋体" w:hAnsi="宋体"/>
          <w:b/>
          <w:kern w:val="0"/>
          <w:sz w:val="24"/>
        </w:rPr>
        <w:t>．</w:t>
      </w:r>
      <w:r>
        <w:rPr>
          <w:rFonts w:ascii="宋体" w:hAnsi="宋体"/>
          <w:b/>
          <w:kern w:val="0"/>
          <w:sz w:val="24"/>
        </w:rPr>
        <w:t>报价</w:t>
      </w:r>
    </w:p>
    <w:p w14:paraId="74018E4C">
      <w:pPr>
        <w:spacing w:line="360" w:lineRule="auto"/>
        <w:ind w:firstLine="480" w:firstLineChars="200"/>
        <w:rPr>
          <w:rFonts w:hint="eastAsia" w:ascii="宋体" w:hAnsi="宋体"/>
          <w:kern w:val="0"/>
          <w:sz w:val="24"/>
        </w:rPr>
      </w:pPr>
      <w:r>
        <w:rPr>
          <w:rFonts w:ascii="宋体" w:hAnsi="宋体"/>
          <w:kern w:val="0"/>
          <w:sz w:val="24"/>
        </w:rPr>
        <w:t>5</w:t>
      </w:r>
      <w:r>
        <w:rPr>
          <w:rFonts w:hint="eastAsia" w:ascii="宋体" w:hAnsi="宋体"/>
          <w:kern w:val="0"/>
          <w:sz w:val="24"/>
        </w:rPr>
        <w:t>.1 供应商</w:t>
      </w:r>
      <w:r>
        <w:rPr>
          <w:rFonts w:ascii="宋体" w:hAnsi="宋体"/>
          <w:kern w:val="0"/>
          <w:sz w:val="24"/>
        </w:rPr>
        <w:t>必须按照本谈判文件所要求的供应商应提供的所有</w:t>
      </w:r>
      <w:r>
        <w:rPr>
          <w:rFonts w:hint="eastAsia" w:ascii="宋体" w:hAnsi="宋体"/>
          <w:kern w:val="0"/>
          <w:sz w:val="24"/>
        </w:rPr>
        <w:t>项目</w:t>
      </w:r>
      <w:r>
        <w:rPr>
          <w:rFonts w:ascii="宋体" w:hAnsi="宋体"/>
          <w:kern w:val="0"/>
          <w:sz w:val="24"/>
        </w:rPr>
        <w:t>进行报价</w:t>
      </w:r>
      <w:r>
        <w:rPr>
          <w:rFonts w:hint="eastAsia" w:ascii="宋体" w:hAnsi="宋体"/>
          <w:color w:val="000000" w:themeColor="text1"/>
          <w:kern w:val="0"/>
          <w:sz w:val="24"/>
          <w14:textFill>
            <w14:solidFill>
              <w14:schemeClr w14:val="tx1"/>
            </w14:solidFill>
          </w14:textFill>
        </w:rPr>
        <w:t>；</w:t>
      </w:r>
    </w:p>
    <w:p w14:paraId="793EB03D">
      <w:pPr>
        <w:spacing w:line="360" w:lineRule="auto"/>
        <w:ind w:firstLine="482" w:firstLineChars="200"/>
        <w:rPr>
          <w:rFonts w:hint="eastAsia" w:ascii="宋体" w:hAnsi="宋体"/>
          <w:b/>
          <w:kern w:val="0"/>
          <w:sz w:val="24"/>
        </w:rPr>
      </w:pPr>
      <w:r>
        <w:rPr>
          <w:rFonts w:ascii="宋体" w:hAnsi="宋体"/>
          <w:b/>
          <w:kern w:val="0"/>
          <w:sz w:val="24"/>
        </w:rPr>
        <w:t>5.2 供应商必须对</w:t>
      </w:r>
      <w:r>
        <w:rPr>
          <w:rFonts w:hint="eastAsia" w:ascii="宋体" w:hAnsi="宋体"/>
          <w:b/>
          <w:kern w:val="0"/>
          <w:sz w:val="24"/>
        </w:rPr>
        <w:t>承诺</w:t>
      </w:r>
      <w:r>
        <w:rPr>
          <w:rFonts w:ascii="宋体" w:hAnsi="宋体"/>
          <w:b/>
          <w:kern w:val="0"/>
          <w:sz w:val="24"/>
        </w:rPr>
        <w:t>期限内的服务做出承诺</w:t>
      </w:r>
      <w:r>
        <w:rPr>
          <w:rFonts w:hint="eastAsia" w:ascii="宋体" w:hAnsi="宋体"/>
          <w:b/>
          <w:kern w:val="0"/>
          <w:sz w:val="24"/>
        </w:rPr>
        <w:t>。</w:t>
      </w:r>
    </w:p>
    <w:p w14:paraId="563A2593">
      <w:pPr>
        <w:spacing w:line="360" w:lineRule="auto"/>
        <w:ind w:firstLine="482" w:firstLineChars="200"/>
        <w:rPr>
          <w:rFonts w:hint="eastAsia" w:ascii="宋体" w:hAnsi="宋体"/>
          <w:b/>
          <w:kern w:val="0"/>
          <w:sz w:val="24"/>
        </w:rPr>
      </w:pPr>
      <w:r>
        <w:rPr>
          <w:rFonts w:ascii="宋体" w:hAnsi="宋体"/>
          <w:b/>
          <w:kern w:val="0"/>
          <w:sz w:val="24"/>
        </w:rPr>
        <w:t>6</w:t>
      </w:r>
      <w:r>
        <w:rPr>
          <w:rFonts w:hint="eastAsia" w:ascii="宋体" w:hAnsi="宋体"/>
          <w:b/>
          <w:kern w:val="0"/>
          <w:sz w:val="24"/>
        </w:rPr>
        <w:t>. 报价</w:t>
      </w:r>
      <w:r>
        <w:rPr>
          <w:rFonts w:ascii="宋体" w:hAnsi="宋体"/>
          <w:b/>
          <w:kern w:val="0"/>
          <w:sz w:val="24"/>
        </w:rPr>
        <w:t>货币</w:t>
      </w:r>
    </w:p>
    <w:p w14:paraId="58409DCF">
      <w:pPr>
        <w:spacing w:line="360" w:lineRule="auto"/>
        <w:ind w:firstLine="480" w:firstLineChars="200"/>
        <w:rPr>
          <w:rFonts w:hint="eastAsia" w:ascii="宋体" w:hAnsi="宋体"/>
          <w:kern w:val="0"/>
          <w:sz w:val="24"/>
        </w:rPr>
      </w:pPr>
      <w:r>
        <w:rPr>
          <w:rFonts w:ascii="宋体" w:hAnsi="宋体"/>
          <w:kern w:val="0"/>
          <w:sz w:val="24"/>
        </w:rPr>
        <w:t>6</w:t>
      </w:r>
      <w:r>
        <w:rPr>
          <w:rFonts w:hint="eastAsia" w:ascii="宋体" w:hAnsi="宋体"/>
          <w:kern w:val="0"/>
          <w:sz w:val="24"/>
        </w:rPr>
        <w:t>.1 谈判文件</w:t>
      </w:r>
      <w:r>
        <w:rPr>
          <w:rFonts w:ascii="宋体" w:hAnsi="宋体"/>
          <w:kern w:val="0"/>
          <w:sz w:val="24"/>
        </w:rPr>
        <w:t>中的</w:t>
      </w:r>
      <w:r>
        <w:rPr>
          <w:rFonts w:hint="eastAsia" w:ascii="宋体" w:hAnsi="宋体"/>
          <w:kern w:val="0"/>
          <w:sz w:val="24"/>
        </w:rPr>
        <w:t>报价</w:t>
      </w:r>
      <w:r>
        <w:rPr>
          <w:rFonts w:ascii="宋体" w:hAnsi="宋体"/>
          <w:kern w:val="0"/>
          <w:sz w:val="24"/>
        </w:rPr>
        <w:t>一律用人民币币种填报。</w:t>
      </w:r>
    </w:p>
    <w:p w14:paraId="20899731">
      <w:pPr>
        <w:spacing w:line="360" w:lineRule="auto"/>
        <w:ind w:firstLine="482" w:firstLineChars="200"/>
        <w:rPr>
          <w:rFonts w:hint="eastAsia" w:ascii="宋体" w:hAnsi="宋体"/>
          <w:b/>
          <w:kern w:val="0"/>
          <w:sz w:val="24"/>
        </w:rPr>
      </w:pPr>
      <w:r>
        <w:rPr>
          <w:rFonts w:ascii="宋体" w:hAnsi="宋体"/>
          <w:b/>
          <w:kern w:val="0"/>
          <w:sz w:val="24"/>
        </w:rPr>
        <w:t>7.</w:t>
      </w:r>
      <w:r>
        <w:rPr>
          <w:rFonts w:hint="eastAsia" w:ascii="宋体" w:hAnsi="宋体"/>
          <w:b/>
          <w:kern w:val="0"/>
          <w:sz w:val="24"/>
        </w:rPr>
        <w:t>证明</w:t>
      </w:r>
      <w:r>
        <w:rPr>
          <w:rFonts w:ascii="宋体" w:hAnsi="宋体"/>
          <w:b/>
          <w:kern w:val="0"/>
          <w:sz w:val="24"/>
        </w:rPr>
        <w:t>供应商资格的证明文件</w:t>
      </w:r>
    </w:p>
    <w:p w14:paraId="0EB5CEE7">
      <w:pPr>
        <w:spacing w:line="360" w:lineRule="auto"/>
        <w:ind w:firstLine="480" w:firstLineChars="200"/>
        <w:rPr>
          <w:rFonts w:hint="eastAsia" w:ascii="宋体" w:hAnsi="宋体"/>
          <w:kern w:val="0"/>
          <w:sz w:val="24"/>
        </w:rPr>
      </w:pPr>
      <w:r>
        <w:rPr>
          <w:rFonts w:ascii="宋体" w:hAnsi="宋体"/>
          <w:kern w:val="0"/>
          <w:sz w:val="24"/>
        </w:rPr>
        <w:t xml:space="preserve">7.1 </w:t>
      </w:r>
      <w:r>
        <w:rPr>
          <w:rFonts w:hint="eastAsia" w:ascii="宋体" w:hAnsi="宋体"/>
          <w:kern w:val="0"/>
          <w:sz w:val="24"/>
        </w:rPr>
        <w:t>供应商</w:t>
      </w:r>
      <w:r>
        <w:rPr>
          <w:rFonts w:ascii="宋体" w:hAnsi="宋体"/>
          <w:color w:val="000000" w:themeColor="text1"/>
          <w:kern w:val="0"/>
          <w:sz w:val="24"/>
          <w14:textFill>
            <w14:solidFill>
              <w14:schemeClr w14:val="tx1"/>
            </w14:solidFill>
          </w14:textFill>
        </w:rPr>
        <w:t>必须</w:t>
      </w:r>
      <w:r>
        <w:rPr>
          <w:rFonts w:hint="eastAsia" w:ascii="宋体" w:hAnsi="宋体"/>
          <w:color w:val="000000" w:themeColor="text1"/>
          <w:kern w:val="0"/>
          <w:sz w:val="24"/>
          <w14:textFill>
            <w14:solidFill>
              <w14:schemeClr w14:val="tx1"/>
            </w14:solidFill>
          </w14:textFill>
        </w:rPr>
        <w:t>按</w:t>
      </w:r>
      <w:r>
        <w:rPr>
          <w:rFonts w:ascii="宋体" w:hAnsi="宋体"/>
          <w:color w:val="000000" w:themeColor="text1"/>
          <w:kern w:val="0"/>
          <w:sz w:val="24"/>
          <w14:textFill>
            <w14:solidFill>
              <w14:schemeClr w14:val="tx1"/>
            </w14:solidFill>
          </w14:textFill>
        </w:rPr>
        <w:t>附件</w:t>
      </w:r>
      <w:r>
        <w:rPr>
          <w:rFonts w:hint="eastAsia" w:ascii="宋体" w:hAnsi="宋体"/>
          <w:color w:val="000000" w:themeColor="text1"/>
          <w:kern w:val="0"/>
          <w:sz w:val="24"/>
          <w14:textFill>
            <w14:solidFill>
              <w14:schemeClr w14:val="tx1"/>
            </w14:solidFill>
          </w14:textFill>
        </w:rPr>
        <w:t>3的</w:t>
      </w:r>
      <w:r>
        <w:rPr>
          <w:rFonts w:ascii="宋体" w:hAnsi="宋体"/>
          <w:color w:val="000000" w:themeColor="text1"/>
          <w:kern w:val="0"/>
          <w:sz w:val="24"/>
          <w14:textFill>
            <w14:solidFill>
              <w14:schemeClr w14:val="tx1"/>
            </w14:solidFill>
          </w14:textFill>
        </w:rPr>
        <w:t>要求</w:t>
      </w:r>
      <w:r>
        <w:rPr>
          <w:rFonts w:ascii="宋体" w:hAnsi="宋体"/>
          <w:kern w:val="0"/>
          <w:sz w:val="24"/>
        </w:rPr>
        <w:t>提交证明文件，以证明其有资格参加</w:t>
      </w:r>
      <w:r>
        <w:rPr>
          <w:rFonts w:hint="eastAsia" w:ascii="宋体" w:hAnsi="宋体"/>
          <w:kern w:val="0"/>
          <w:sz w:val="24"/>
        </w:rPr>
        <w:t>竞争性谈判和成交</w:t>
      </w:r>
      <w:r>
        <w:rPr>
          <w:rFonts w:ascii="宋体" w:hAnsi="宋体"/>
          <w:kern w:val="0"/>
          <w:sz w:val="24"/>
        </w:rPr>
        <w:t>后有履行合同的能力，并作为其</w:t>
      </w:r>
      <w:r>
        <w:rPr>
          <w:rFonts w:hint="eastAsia" w:ascii="宋体" w:hAnsi="宋体"/>
          <w:kern w:val="0"/>
          <w:sz w:val="24"/>
        </w:rPr>
        <w:t>谈判文件</w:t>
      </w:r>
      <w:r>
        <w:rPr>
          <w:rFonts w:ascii="宋体" w:hAnsi="宋体"/>
          <w:kern w:val="0"/>
          <w:sz w:val="24"/>
        </w:rPr>
        <w:t>的一部分</w:t>
      </w:r>
      <w:r>
        <w:rPr>
          <w:rFonts w:hint="eastAsia" w:ascii="宋体" w:hAnsi="宋体"/>
          <w:kern w:val="0"/>
          <w:sz w:val="24"/>
        </w:rPr>
        <w:t>；</w:t>
      </w:r>
    </w:p>
    <w:p w14:paraId="5D91B938">
      <w:pPr>
        <w:widowControl/>
        <w:spacing w:line="360" w:lineRule="auto"/>
        <w:ind w:firstLine="480" w:firstLineChars="200"/>
        <w:jc w:val="left"/>
        <w:rPr>
          <w:rFonts w:hint="eastAsia" w:ascii="宋体" w:hAnsi="宋体"/>
          <w:kern w:val="0"/>
          <w:sz w:val="24"/>
        </w:rPr>
      </w:pPr>
      <w:r>
        <w:rPr>
          <w:rFonts w:ascii="宋体" w:hAnsi="宋体" w:cs="宋体"/>
          <w:kern w:val="0"/>
          <w:sz w:val="24"/>
        </w:rPr>
        <w:t xml:space="preserve">7.2 </w:t>
      </w:r>
      <w:r>
        <w:rPr>
          <w:rFonts w:hint="eastAsia" w:ascii="宋体" w:hAnsi="宋体"/>
          <w:kern w:val="0"/>
          <w:sz w:val="24"/>
        </w:rPr>
        <w:t>供应商</w:t>
      </w:r>
      <w:r>
        <w:rPr>
          <w:rFonts w:ascii="宋体" w:hAnsi="宋体"/>
          <w:kern w:val="0"/>
          <w:sz w:val="24"/>
        </w:rPr>
        <w:t>应具有</w:t>
      </w:r>
      <w:r>
        <w:rPr>
          <w:rFonts w:hint="eastAsia" w:ascii="宋体" w:hAnsi="宋体"/>
          <w:kern w:val="0"/>
          <w:sz w:val="24"/>
        </w:rPr>
        <w:t>独立</w:t>
      </w:r>
      <w:r>
        <w:rPr>
          <w:rFonts w:ascii="宋体" w:hAnsi="宋体"/>
          <w:kern w:val="0"/>
          <w:sz w:val="24"/>
        </w:rPr>
        <w:t>履行合同所需的财务、业务和管理能力。</w:t>
      </w:r>
    </w:p>
    <w:p w14:paraId="4BD8C45D">
      <w:pPr>
        <w:spacing w:line="360" w:lineRule="auto"/>
        <w:ind w:firstLine="482" w:firstLineChars="200"/>
        <w:rPr>
          <w:rFonts w:hint="eastAsia" w:ascii="宋体" w:hAnsi="宋体"/>
          <w:b/>
          <w:kern w:val="0"/>
          <w:sz w:val="24"/>
        </w:rPr>
      </w:pPr>
      <w:r>
        <w:rPr>
          <w:rFonts w:ascii="宋体" w:hAnsi="宋体"/>
          <w:b/>
          <w:kern w:val="0"/>
          <w:sz w:val="24"/>
        </w:rPr>
        <w:t>8.</w:t>
      </w:r>
      <w:r>
        <w:rPr>
          <w:rFonts w:hint="eastAsia" w:ascii="宋体" w:hAnsi="宋体"/>
          <w:b/>
          <w:kern w:val="0"/>
          <w:sz w:val="24"/>
        </w:rPr>
        <w:t xml:space="preserve"> 谈判文件</w:t>
      </w:r>
      <w:r>
        <w:rPr>
          <w:rFonts w:ascii="宋体" w:hAnsi="宋体"/>
          <w:b/>
          <w:kern w:val="0"/>
          <w:sz w:val="24"/>
        </w:rPr>
        <w:t>的签署及规定</w:t>
      </w:r>
    </w:p>
    <w:p w14:paraId="7AB73EA6">
      <w:pPr>
        <w:spacing w:line="360" w:lineRule="auto"/>
        <w:ind w:firstLine="480" w:firstLineChars="200"/>
        <w:rPr>
          <w:rFonts w:hint="eastAsia" w:ascii="宋体" w:hAnsi="宋体"/>
          <w:kern w:val="0"/>
          <w:sz w:val="24"/>
        </w:rPr>
      </w:pPr>
      <w:r>
        <w:rPr>
          <w:rFonts w:ascii="宋体" w:hAnsi="宋体"/>
          <w:kern w:val="0"/>
          <w:sz w:val="24"/>
        </w:rPr>
        <w:t>8</w:t>
      </w:r>
      <w:r>
        <w:rPr>
          <w:rFonts w:hint="eastAsia" w:ascii="宋体" w:hAnsi="宋体"/>
          <w:kern w:val="0"/>
          <w:sz w:val="24"/>
        </w:rPr>
        <w:t>.1 谈判文件</w:t>
      </w:r>
      <w:r>
        <w:rPr>
          <w:rFonts w:ascii="宋体" w:hAnsi="宋体"/>
          <w:kern w:val="0"/>
          <w:sz w:val="24"/>
        </w:rPr>
        <w:t>签署人系指法定代表人或法定代表人针对本次项目正式授权的供应商代表</w:t>
      </w:r>
      <w:r>
        <w:rPr>
          <w:rFonts w:hint="eastAsia" w:ascii="宋体" w:hAnsi="宋体"/>
          <w:kern w:val="0"/>
          <w:sz w:val="24"/>
        </w:rPr>
        <w:t>；</w:t>
      </w:r>
    </w:p>
    <w:p w14:paraId="61353542">
      <w:pPr>
        <w:spacing w:line="360" w:lineRule="auto"/>
        <w:ind w:firstLine="480" w:firstLineChars="200"/>
        <w:rPr>
          <w:rFonts w:hint="eastAsia" w:ascii="宋体" w:hAnsi="宋体"/>
          <w:kern w:val="0"/>
          <w:sz w:val="24"/>
        </w:rPr>
      </w:pPr>
      <w:r>
        <w:rPr>
          <w:rFonts w:ascii="宋体" w:hAnsi="宋体"/>
          <w:kern w:val="0"/>
          <w:sz w:val="24"/>
        </w:rPr>
        <w:t>8</w:t>
      </w:r>
      <w:r>
        <w:rPr>
          <w:rFonts w:hint="eastAsia" w:ascii="宋体" w:hAnsi="宋体"/>
          <w:kern w:val="0"/>
          <w:sz w:val="24"/>
        </w:rPr>
        <w:t>.2 谈判文件</w:t>
      </w:r>
      <w:r>
        <w:rPr>
          <w:rFonts w:ascii="宋体" w:hAnsi="宋体"/>
          <w:kern w:val="0"/>
          <w:sz w:val="24"/>
        </w:rPr>
        <w:t>正本须是打印文件，副本可采用正本的复印件。</w:t>
      </w:r>
      <w:r>
        <w:rPr>
          <w:rFonts w:hint="eastAsia" w:ascii="宋体" w:hAnsi="宋体"/>
          <w:kern w:val="0"/>
          <w:sz w:val="24"/>
        </w:rPr>
        <w:t>谈判文件</w:t>
      </w:r>
      <w:r>
        <w:rPr>
          <w:rFonts w:ascii="宋体" w:hAnsi="宋体"/>
          <w:kern w:val="0"/>
          <w:sz w:val="24"/>
        </w:rPr>
        <w:t>应由</w:t>
      </w:r>
      <w:r>
        <w:rPr>
          <w:rFonts w:hint="eastAsia" w:ascii="宋体" w:hAnsi="宋体"/>
          <w:kern w:val="0"/>
          <w:sz w:val="24"/>
        </w:rPr>
        <w:t>谈判文件</w:t>
      </w:r>
      <w:r>
        <w:rPr>
          <w:rFonts w:ascii="宋体" w:hAnsi="宋体"/>
          <w:kern w:val="0"/>
          <w:sz w:val="24"/>
        </w:rPr>
        <w:t>签署人在</w:t>
      </w:r>
      <w:r>
        <w:rPr>
          <w:rFonts w:hint="eastAsia" w:ascii="宋体" w:hAnsi="宋体"/>
          <w:kern w:val="0"/>
          <w:sz w:val="24"/>
        </w:rPr>
        <w:t>“谈判文件”要求</w:t>
      </w:r>
      <w:r>
        <w:rPr>
          <w:rFonts w:ascii="宋体" w:hAnsi="宋体"/>
          <w:kern w:val="0"/>
          <w:sz w:val="24"/>
        </w:rPr>
        <w:t>的地方签字并加盖</w:t>
      </w:r>
      <w:r>
        <w:rPr>
          <w:rFonts w:hint="eastAsia" w:ascii="宋体" w:hAnsi="宋体"/>
          <w:kern w:val="0"/>
          <w:sz w:val="24"/>
        </w:rPr>
        <w:t>供应商</w:t>
      </w:r>
      <w:r>
        <w:rPr>
          <w:rFonts w:ascii="宋体" w:hAnsi="宋体"/>
          <w:kern w:val="0"/>
          <w:sz w:val="24"/>
        </w:rPr>
        <w:t>单位公章。一旦</w:t>
      </w:r>
      <w:r>
        <w:rPr>
          <w:rFonts w:hint="eastAsia" w:ascii="宋体" w:hAnsi="宋体"/>
          <w:kern w:val="0"/>
          <w:sz w:val="24"/>
        </w:rPr>
        <w:t>正本</w:t>
      </w:r>
      <w:r>
        <w:rPr>
          <w:rFonts w:ascii="宋体" w:hAnsi="宋体"/>
          <w:kern w:val="0"/>
          <w:sz w:val="24"/>
        </w:rPr>
        <w:t>和副本</w:t>
      </w:r>
      <w:r>
        <w:rPr>
          <w:rFonts w:hint="eastAsia" w:ascii="宋体" w:hAnsi="宋体"/>
          <w:kern w:val="0"/>
          <w:sz w:val="24"/>
        </w:rPr>
        <w:t>有</w:t>
      </w:r>
      <w:r>
        <w:rPr>
          <w:rFonts w:ascii="宋体" w:hAnsi="宋体"/>
          <w:kern w:val="0"/>
          <w:sz w:val="24"/>
        </w:rPr>
        <w:t>差异，以正本为准。</w:t>
      </w:r>
    </w:p>
    <w:p w14:paraId="6B0E1646">
      <w:pPr>
        <w:spacing w:line="360" w:lineRule="auto"/>
        <w:ind w:firstLine="480" w:firstLineChars="200"/>
        <w:rPr>
          <w:rFonts w:hint="eastAsia" w:ascii="宋体" w:hAnsi="宋体"/>
          <w:kern w:val="0"/>
          <w:sz w:val="24"/>
        </w:rPr>
      </w:pPr>
      <w:r>
        <w:rPr>
          <w:rFonts w:ascii="宋体" w:hAnsi="宋体"/>
          <w:kern w:val="0"/>
          <w:sz w:val="24"/>
        </w:rPr>
        <w:t>8</w:t>
      </w:r>
      <w:r>
        <w:rPr>
          <w:rFonts w:hint="eastAsia" w:ascii="宋体" w:hAnsi="宋体"/>
          <w:kern w:val="0"/>
          <w:sz w:val="24"/>
        </w:rPr>
        <w:t>.3 除</w:t>
      </w:r>
      <w:r>
        <w:rPr>
          <w:rFonts w:ascii="宋体" w:hAnsi="宋体"/>
          <w:kern w:val="0"/>
          <w:sz w:val="24"/>
        </w:rPr>
        <w:t>供应商对错误处做必要修改外，</w:t>
      </w:r>
      <w:r>
        <w:rPr>
          <w:rFonts w:hint="eastAsia" w:ascii="宋体" w:hAnsi="宋体"/>
          <w:kern w:val="0"/>
          <w:sz w:val="24"/>
        </w:rPr>
        <w:t>谈判文件</w:t>
      </w:r>
      <w:r>
        <w:rPr>
          <w:rFonts w:ascii="宋体" w:hAnsi="宋体"/>
          <w:kern w:val="0"/>
          <w:sz w:val="24"/>
        </w:rPr>
        <w:t>中不许有加行、涂抹</w:t>
      </w:r>
      <w:r>
        <w:rPr>
          <w:rFonts w:hint="eastAsia" w:ascii="宋体" w:hAnsi="宋体"/>
          <w:kern w:val="0"/>
          <w:sz w:val="24"/>
        </w:rPr>
        <w:t>或</w:t>
      </w:r>
      <w:r>
        <w:rPr>
          <w:rFonts w:ascii="宋体" w:hAnsi="宋体"/>
          <w:kern w:val="0"/>
          <w:sz w:val="24"/>
        </w:rPr>
        <w:t>改写。若有</w:t>
      </w:r>
      <w:r>
        <w:rPr>
          <w:rFonts w:hint="eastAsia" w:ascii="宋体" w:hAnsi="宋体"/>
          <w:kern w:val="0"/>
          <w:sz w:val="24"/>
        </w:rPr>
        <w:t>修改</w:t>
      </w:r>
      <w:r>
        <w:rPr>
          <w:rFonts w:ascii="宋体" w:hAnsi="宋体"/>
          <w:kern w:val="0"/>
          <w:sz w:val="24"/>
        </w:rPr>
        <w:t>内容，须由</w:t>
      </w:r>
      <w:r>
        <w:rPr>
          <w:rFonts w:hint="eastAsia" w:ascii="宋体" w:hAnsi="宋体"/>
          <w:kern w:val="0"/>
          <w:sz w:val="24"/>
        </w:rPr>
        <w:t>谈判文件</w:t>
      </w:r>
      <w:r>
        <w:rPr>
          <w:rFonts w:ascii="宋体" w:hAnsi="宋体"/>
          <w:kern w:val="0"/>
          <w:sz w:val="24"/>
        </w:rPr>
        <w:t>签署人在修改处签字为有效。</w:t>
      </w:r>
    </w:p>
    <w:p w14:paraId="13CC03E3">
      <w:pPr>
        <w:spacing w:line="360" w:lineRule="auto"/>
        <w:ind w:firstLine="480" w:firstLineChars="200"/>
        <w:rPr>
          <w:rFonts w:hint="eastAsia" w:ascii="宋体" w:hAnsi="宋体"/>
          <w:kern w:val="0"/>
          <w:sz w:val="24"/>
        </w:rPr>
      </w:pPr>
      <w:r>
        <w:rPr>
          <w:rFonts w:ascii="宋体" w:hAnsi="宋体"/>
          <w:kern w:val="0"/>
          <w:sz w:val="24"/>
        </w:rPr>
        <w:t>8</w:t>
      </w:r>
      <w:r>
        <w:rPr>
          <w:rFonts w:hint="eastAsia" w:ascii="宋体" w:hAnsi="宋体"/>
          <w:kern w:val="0"/>
          <w:sz w:val="24"/>
        </w:rPr>
        <w:t>.4 谈判文件</w:t>
      </w:r>
      <w:r>
        <w:rPr>
          <w:rFonts w:ascii="宋体" w:hAnsi="宋体"/>
          <w:kern w:val="0"/>
          <w:sz w:val="24"/>
        </w:rPr>
        <w:t>因字迹潦草或表达不清所引起的后果由供应商</w:t>
      </w:r>
      <w:r>
        <w:rPr>
          <w:rFonts w:hint="eastAsia" w:ascii="宋体" w:hAnsi="宋体"/>
          <w:kern w:val="0"/>
          <w:sz w:val="24"/>
        </w:rPr>
        <w:t>自己</w:t>
      </w:r>
      <w:r>
        <w:rPr>
          <w:rFonts w:ascii="宋体" w:hAnsi="宋体"/>
          <w:kern w:val="0"/>
          <w:sz w:val="24"/>
        </w:rPr>
        <w:t>承担。</w:t>
      </w:r>
    </w:p>
    <w:p w14:paraId="1401563E">
      <w:pPr>
        <w:spacing w:line="360" w:lineRule="auto"/>
        <w:ind w:firstLine="480" w:firstLineChars="200"/>
        <w:rPr>
          <w:rFonts w:hint="eastAsia" w:ascii="宋体" w:hAnsi="宋体"/>
          <w:kern w:val="0"/>
          <w:sz w:val="24"/>
        </w:rPr>
      </w:pPr>
      <w:r>
        <w:rPr>
          <w:rFonts w:ascii="宋体" w:hAnsi="宋体"/>
          <w:kern w:val="0"/>
          <w:sz w:val="24"/>
        </w:rPr>
        <w:t xml:space="preserve">8.5 </w:t>
      </w:r>
      <w:r>
        <w:rPr>
          <w:rFonts w:hint="eastAsia" w:ascii="宋体" w:hAnsi="宋体"/>
          <w:kern w:val="0"/>
          <w:sz w:val="24"/>
        </w:rPr>
        <w:t>采购人</w:t>
      </w:r>
      <w:r>
        <w:rPr>
          <w:rFonts w:ascii="宋体" w:hAnsi="宋体"/>
          <w:kern w:val="0"/>
          <w:sz w:val="24"/>
        </w:rPr>
        <w:t>拒绝接受以电话、传真或电子邮件形式的</w:t>
      </w:r>
      <w:r>
        <w:rPr>
          <w:rFonts w:hint="eastAsia" w:ascii="宋体" w:hAnsi="宋体"/>
          <w:kern w:val="0"/>
          <w:sz w:val="24"/>
        </w:rPr>
        <w:t>投递</w:t>
      </w:r>
      <w:r>
        <w:rPr>
          <w:rFonts w:ascii="宋体" w:hAnsi="宋体"/>
          <w:kern w:val="0"/>
          <w:sz w:val="24"/>
        </w:rPr>
        <w:t>。</w:t>
      </w:r>
    </w:p>
    <w:p w14:paraId="3466A6AA">
      <w:pPr>
        <w:spacing w:line="360" w:lineRule="auto"/>
        <w:ind w:firstLine="482" w:firstLineChars="200"/>
        <w:rPr>
          <w:rFonts w:hint="eastAsia" w:ascii="宋体" w:hAnsi="宋体"/>
          <w:b/>
          <w:kern w:val="0"/>
          <w:sz w:val="24"/>
          <w:highlight w:val="none"/>
        </w:rPr>
      </w:pPr>
      <w:r>
        <w:rPr>
          <w:rFonts w:ascii="宋体" w:hAnsi="宋体"/>
          <w:b/>
          <w:kern w:val="0"/>
          <w:sz w:val="24"/>
          <w:highlight w:val="none"/>
        </w:rPr>
        <w:t>9.</w:t>
      </w:r>
      <w:r>
        <w:rPr>
          <w:rFonts w:hint="eastAsia" w:ascii="宋体" w:hAnsi="宋体"/>
          <w:b/>
          <w:kern w:val="0"/>
          <w:sz w:val="24"/>
          <w:highlight w:val="none"/>
        </w:rPr>
        <w:t xml:space="preserve">  参与竞争性谈判保证金</w:t>
      </w:r>
    </w:p>
    <w:p w14:paraId="4407BE0B">
      <w:pPr>
        <w:spacing w:line="360" w:lineRule="auto"/>
        <w:ind w:firstLine="480" w:firstLineChars="200"/>
        <w:rPr>
          <w:rFonts w:hint="eastAsia" w:ascii="宋体" w:hAnsi="宋体"/>
          <w:kern w:val="0"/>
          <w:sz w:val="24"/>
          <w:highlight w:val="none"/>
        </w:rPr>
      </w:pPr>
      <w:r>
        <w:rPr>
          <w:rFonts w:ascii="宋体" w:hAnsi="宋体"/>
          <w:kern w:val="0"/>
          <w:sz w:val="24"/>
          <w:highlight w:val="none"/>
        </w:rPr>
        <w:t>9</w:t>
      </w:r>
      <w:r>
        <w:rPr>
          <w:rFonts w:hint="eastAsia" w:ascii="宋体" w:hAnsi="宋体"/>
          <w:kern w:val="0"/>
          <w:sz w:val="24"/>
          <w:highlight w:val="none"/>
        </w:rPr>
        <w:t>.1保证金</w:t>
      </w:r>
      <w:r>
        <w:rPr>
          <w:rFonts w:ascii="宋体" w:hAnsi="宋体"/>
          <w:kern w:val="0"/>
          <w:sz w:val="24"/>
          <w:highlight w:val="none"/>
        </w:rPr>
        <w:t>为</w:t>
      </w:r>
      <w:r>
        <w:rPr>
          <w:rFonts w:hint="eastAsia" w:ascii="宋体" w:hAnsi="宋体"/>
          <w:kern w:val="0"/>
          <w:sz w:val="24"/>
          <w:highlight w:val="none"/>
        </w:rPr>
        <w:t>谈判文件</w:t>
      </w:r>
      <w:r>
        <w:rPr>
          <w:rFonts w:ascii="宋体" w:hAnsi="宋体"/>
          <w:kern w:val="0"/>
          <w:sz w:val="24"/>
          <w:highlight w:val="none"/>
        </w:rPr>
        <w:t>的</w:t>
      </w:r>
      <w:r>
        <w:rPr>
          <w:rFonts w:hint="eastAsia" w:ascii="宋体" w:hAnsi="宋体"/>
          <w:kern w:val="0"/>
          <w:sz w:val="24"/>
          <w:highlight w:val="none"/>
        </w:rPr>
        <w:t>必须要件</w:t>
      </w:r>
      <w:r>
        <w:rPr>
          <w:rFonts w:ascii="宋体" w:hAnsi="宋体"/>
          <w:kern w:val="0"/>
          <w:sz w:val="24"/>
          <w:highlight w:val="none"/>
        </w:rPr>
        <w:t>。</w:t>
      </w:r>
    </w:p>
    <w:p w14:paraId="67BDB7B1">
      <w:pPr>
        <w:spacing w:line="360" w:lineRule="auto"/>
        <w:ind w:firstLine="480" w:firstLineChars="200"/>
        <w:rPr>
          <w:rFonts w:hint="eastAsia" w:ascii="宋体" w:hAnsi="宋体"/>
          <w:kern w:val="0"/>
          <w:sz w:val="24"/>
          <w:highlight w:val="none"/>
        </w:rPr>
      </w:pPr>
      <w:r>
        <w:rPr>
          <w:rFonts w:ascii="宋体" w:hAnsi="宋体"/>
          <w:kern w:val="0"/>
          <w:sz w:val="24"/>
          <w:highlight w:val="none"/>
        </w:rPr>
        <w:t xml:space="preserve">9.2 </w:t>
      </w:r>
      <w:r>
        <w:rPr>
          <w:rFonts w:hint="eastAsia" w:ascii="宋体" w:hAnsi="宋体"/>
          <w:kern w:val="0"/>
          <w:sz w:val="24"/>
          <w:highlight w:val="none"/>
        </w:rPr>
        <w:t>供应商应</w:t>
      </w:r>
      <w:r>
        <w:rPr>
          <w:rFonts w:ascii="宋体" w:hAnsi="宋体"/>
          <w:kern w:val="0"/>
          <w:sz w:val="24"/>
          <w:highlight w:val="none"/>
        </w:rPr>
        <w:t>向采购人提交人民币</w:t>
      </w:r>
      <w:r>
        <w:rPr>
          <w:rFonts w:hint="eastAsia" w:ascii="宋体" w:hAnsi="宋体"/>
          <w:kern w:val="0"/>
          <w:sz w:val="24"/>
          <w:highlight w:val="none"/>
        </w:rPr>
        <w:t>9000.00</w:t>
      </w:r>
      <w:r>
        <w:rPr>
          <w:rFonts w:ascii="宋体" w:hAnsi="宋体"/>
          <w:kern w:val="0"/>
          <w:sz w:val="24"/>
          <w:highlight w:val="none"/>
        </w:rPr>
        <w:tab/>
      </w:r>
      <w:r>
        <w:rPr>
          <w:rFonts w:hint="eastAsia" w:ascii="宋体" w:hAnsi="宋体"/>
          <w:kern w:val="0"/>
          <w:sz w:val="24"/>
          <w:highlight w:val="none"/>
        </w:rPr>
        <w:t>元（大写：玖仟元）</w:t>
      </w:r>
      <w:r>
        <w:rPr>
          <w:rFonts w:ascii="宋体" w:hAnsi="宋体"/>
          <w:kern w:val="0"/>
          <w:sz w:val="24"/>
          <w:highlight w:val="none"/>
        </w:rPr>
        <w:t>的</w:t>
      </w:r>
      <w:r>
        <w:rPr>
          <w:rFonts w:hint="eastAsia" w:ascii="宋体" w:hAnsi="宋体"/>
          <w:kern w:val="0"/>
          <w:sz w:val="24"/>
          <w:highlight w:val="none"/>
        </w:rPr>
        <w:t>保证金</w:t>
      </w:r>
      <w:r>
        <w:rPr>
          <w:rFonts w:ascii="宋体" w:hAnsi="宋体"/>
          <w:kern w:val="0"/>
          <w:sz w:val="24"/>
          <w:highlight w:val="none"/>
        </w:rPr>
        <w:t>。</w:t>
      </w:r>
    </w:p>
    <w:p w14:paraId="55D436A5">
      <w:pPr>
        <w:spacing w:line="360" w:lineRule="auto"/>
        <w:ind w:firstLine="480" w:firstLineChars="200"/>
        <w:rPr>
          <w:rFonts w:hint="eastAsia" w:ascii="宋体" w:hAnsi="宋体"/>
          <w:kern w:val="0"/>
          <w:sz w:val="24"/>
          <w:highlight w:val="none"/>
        </w:rPr>
      </w:pPr>
      <w:r>
        <w:rPr>
          <w:rFonts w:ascii="宋体" w:hAnsi="宋体"/>
          <w:kern w:val="0"/>
          <w:sz w:val="24"/>
          <w:highlight w:val="none"/>
        </w:rPr>
        <w:t>9.3</w:t>
      </w:r>
      <w:r>
        <w:rPr>
          <w:rFonts w:hint="eastAsia" w:ascii="宋体" w:hAnsi="宋体"/>
          <w:kern w:val="0"/>
          <w:sz w:val="24"/>
          <w:highlight w:val="none"/>
        </w:rPr>
        <w:t>保证金</w:t>
      </w:r>
      <w:r>
        <w:rPr>
          <w:rFonts w:ascii="宋体" w:hAnsi="宋体"/>
          <w:kern w:val="0"/>
          <w:sz w:val="24"/>
          <w:highlight w:val="none"/>
        </w:rPr>
        <w:t>用于保护采购人</w:t>
      </w:r>
      <w:r>
        <w:rPr>
          <w:rFonts w:hint="eastAsia" w:ascii="宋体" w:hAnsi="宋体"/>
          <w:kern w:val="0"/>
          <w:sz w:val="24"/>
          <w:highlight w:val="none"/>
        </w:rPr>
        <w:t>免受</w:t>
      </w:r>
      <w:r>
        <w:rPr>
          <w:rFonts w:ascii="宋体" w:hAnsi="宋体"/>
          <w:kern w:val="0"/>
          <w:sz w:val="24"/>
          <w:highlight w:val="none"/>
        </w:rPr>
        <w:t>因供应商行为而蒙受的损失。</w:t>
      </w:r>
    </w:p>
    <w:p w14:paraId="3DDF15B1">
      <w:pPr>
        <w:spacing w:line="360" w:lineRule="auto"/>
        <w:ind w:firstLine="480" w:firstLineChars="200"/>
        <w:rPr>
          <w:rFonts w:hint="eastAsia" w:ascii="宋体" w:hAnsi="宋体"/>
          <w:kern w:val="0"/>
          <w:sz w:val="24"/>
          <w:highlight w:val="none"/>
        </w:rPr>
      </w:pPr>
      <w:r>
        <w:rPr>
          <w:rFonts w:ascii="宋体" w:hAnsi="宋体"/>
          <w:kern w:val="0"/>
          <w:sz w:val="24"/>
          <w:highlight w:val="none"/>
        </w:rPr>
        <w:t>9</w:t>
      </w:r>
      <w:r>
        <w:rPr>
          <w:rFonts w:hint="eastAsia" w:ascii="宋体" w:hAnsi="宋体"/>
          <w:kern w:val="0"/>
          <w:sz w:val="24"/>
          <w:highlight w:val="none"/>
        </w:rPr>
        <w:t>.4保证金</w:t>
      </w:r>
      <w:r>
        <w:rPr>
          <w:rFonts w:ascii="宋体" w:hAnsi="宋体"/>
          <w:kern w:val="0"/>
          <w:sz w:val="24"/>
          <w:highlight w:val="none"/>
        </w:rPr>
        <w:t>币种仅限于人民币。</w:t>
      </w:r>
      <w:r>
        <w:rPr>
          <w:rFonts w:hint="eastAsia" w:ascii="宋体" w:hAnsi="宋体"/>
          <w:kern w:val="0"/>
          <w:sz w:val="24"/>
          <w:highlight w:val="none"/>
        </w:rPr>
        <w:t>保证金</w:t>
      </w:r>
      <w:r>
        <w:rPr>
          <w:rFonts w:ascii="宋体" w:hAnsi="宋体"/>
          <w:kern w:val="0"/>
          <w:sz w:val="24"/>
          <w:highlight w:val="none"/>
        </w:rPr>
        <w:t>一律采用转账形式进行缴纳。</w:t>
      </w:r>
    </w:p>
    <w:p w14:paraId="4A3F6BEC">
      <w:pPr>
        <w:spacing w:line="360" w:lineRule="auto"/>
        <w:ind w:firstLine="480" w:firstLineChars="200"/>
        <w:rPr>
          <w:rFonts w:hint="eastAsia" w:ascii="宋体" w:hAnsi="宋体"/>
          <w:kern w:val="0"/>
          <w:sz w:val="24"/>
          <w:highlight w:val="none"/>
        </w:rPr>
      </w:pPr>
      <w:r>
        <w:rPr>
          <w:rFonts w:hint="eastAsia" w:ascii="宋体" w:hAnsi="宋体"/>
          <w:kern w:val="0"/>
          <w:sz w:val="24"/>
          <w:highlight w:val="none"/>
        </w:rPr>
        <w:t>保证金转</w:t>
      </w:r>
      <w:r>
        <w:rPr>
          <w:rFonts w:ascii="宋体" w:hAnsi="宋体"/>
          <w:kern w:val="0"/>
          <w:sz w:val="24"/>
          <w:highlight w:val="none"/>
        </w:rPr>
        <w:t>账银行</w:t>
      </w:r>
      <w:r>
        <w:rPr>
          <w:rFonts w:hint="eastAsia" w:ascii="宋体" w:hAnsi="宋体"/>
          <w:kern w:val="0"/>
          <w:sz w:val="24"/>
          <w:highlight w:val="none"/>
        </w:rPr>
        <w:t>及</w:t>
      </w:r>
      <w:r>
        <w:rPr>
          <w:rFonts w:ascii="宋体" w:hAnsi="宋体"/>
          <w:kern w:val="0"/>
          <w:sz w:val="24"/>
          <w:highlight w:val="none"/>
        </w:rPr>
        <w:t>账号：</w:t>
      </w:r>
      <w:r>
        <w:rPr>
          <w:rFonts w:hint="eastAsia" w:ascii="宋体" w:hAnsi="宋体"/>
          <w:kern w:val="0"/>
          <w:sz w:val="24"/>
          <w:highlight w:val="none"/>
        </w:rPr>
        <w:t xml:space="preserve"> </w:t>
      </w:r>
    </w:p>
    <w:p w14:paraId="12629B54">
      <w:pPr>
        <w:spacing w:line="360" w:lineRule="auto"/>
        <w:ind w:firstLine="480" w:firstLineChars="200"/>
        <w:rPr>
          <w:rFonts w:hint="eastAsia" w:ascii="宋体" w:hAnsi="宋体"/>
          <w:kern w:val="0"/>
          <w:sz w:val="24"/>
          <w:highlight w:val="none"/>
        </w:rPr>
      </w:pPr>
      <w:r>
        <w:rPr>
          <w:rFonts w:hint="eastAsia" w:ascii="宋体" w:hAnsi="宋体"/>
          <w:kern w:val="0"/>
          <w:sz w:val="24"/>
          <w:highlight w:val="none"/>
        </w:rPr>
        <w:t>单位</w:t>
      </w:r>
      <w:r>
        <w:rPr>
          <w:rFonts w:ascii="宋体" w:hAnsi="宋体"/>
          <w:kern w:val="0"/>
          <w:sz w:val="24"/>
          <w:highlight w:val="none"/>
        </w:rPr>
        <w:t>名称：重庆国际复合材料股份有限公司</w:t>
      </w:r>
    </w:p>
    <w:p w14:paraId="502FE2B6">
      <w:pPr>
        <w:spacing w:line="360" w:lineRule="auto"/>
        <w:ind w:firstLine="480" w:firstLineChars="200"/>
        <w:rPr>
          <w:rFonts w:hint="eastAsia" w:ascii="宋体" w:hAnsi="宋体"/>
          <w:kern w:val="0"/>
          <w:sz w:val="24"/>
          <w:highlight w:val="none"/>
        </w:rPr>
      </w:pPr>
      <w:r>
        <w:rPr>
          <w:rFonts w:hint="eastAsia" w:ascii="宋体" w:hAnsi="宋体"/>
          <w:kern w:val="0"/>
          <w:sz w:val="24"/>
          <w:highlight w:val="none"/>
        </w:rPr>
        <w:t>开户</w:t>
      </w:r>
      <w:r>
        <w:rPr>
          <w:rFonts w:ascii="宋体" w:hAnsi="宋体"/>
          <w:kern w:val="0"/>
          <w:sz w:val="24"/>
          <w:highlight w:val="none"/>
        </w:rPr>
        <w:t>银行：</w:t>
      </w:r>
      <w:r>
        <w:rPr>
          <w:rFonts w:hint="eastAsia" w:ascii="宋体" w:hAnsi="宋体"/>
          <w:kern w:val="0"/>
          <w:sz w:val="24"/>
          <w:highlight w:val="none"/>
        </w:rPr>
        <w:t>建行重庆分行营业部</w:t>
      </w:r>
    </w:p>
    <w:p w14:paraId="463BDC1B">
      <w:pPr>
        <w:spacing w:line="360" w:lineRule="auto"/>
        <w:ind w:firstLine="480" w:firstLineChars="200"/>
        <w:rPr>
          <w:rFonts w:hint="eastAsia" w:ascii="宋体" w:hAnsi="宋体"/>
          <w:kern w:val="0"/>
          <w:sz w:val="24"/>
          <w:highlight w:val="none"/>
        </w:rPr>
      </w:pPr>
      <w:r>
        <w:rPr>
          <w:rFonts w:hint="eastAsia" w:ascii="宋体" w:hAnsi="宋体"/>
          <w:kern w:val="0"/>
          <w:sz w:val="24"/>
          <w:highlight w:val="none"/>
        </w:rPr>
        <w:t>账    号：</w:t>
      </w:r>
      <w:r>
        <w:rPr>
          <w:rFonts w:ascii="宋体" w:hAnsi="宋体"/>
          <w:kern w:val="0"/>
          <w:sz w:val="24"/>
          <w:highlight w:val="none"/>
        </w:rPr>
        <w:t>50001333600050012972</w:t>
      </w:r>
    </w:p>
    <w:p w14:paraId="7EC41624">
      <w:pPr>
        <w:spacing w:line="360" w:lineRule="auto"/>
        <w:ind w:firstLine="480" w:firstLineChars="200"/>
        <w:rPr>
          <w:rFonts w:hint="eastAsia" w:ascii="宋体" w:hAnsi="宋体"/>
          <w:kern w:val="0"/>
          <w:sz w:val="24"/>
          <w:highlight w:val="none"/>
        </w:rPr>
      </w:pPr>
      <w:r>
        <w:rPr>
          <w:rFonts w:ascii="宋体" w:hAnsi="宋体"/>
          <w:kern w:val="0"/>
          <w:sz w:val="24"/>
          <w:highlight w:val="none"/>
        </w:rPr>
        <w:t>9</w:t>
      </w:r>
      <w:r>
        <w:rPr>
          <w:rFonts w:hint="eastAsia" w:ascii="宋体" w:hAnsi="宋体"/>
          <w:kern w:val="0"/>
          <w:sz w:val="24"/>
          <w:highlight w:val="none"/>
        </w:rPr>
        <w:t>.5 采购人</w:t>
      </w:r>
      <w:r>
        <w:rPr>
          <w:rFonts w:ascii="宋体" w:hAnsi="宋体"/>
          <w:kern w:val="0"/>
          <w:sz w:val="24"/>
          <w:highlight w:val="none"/>
        </w:rPr>
        <w:t>有权拒绝接受未提交</w:t>
      </w:r>
      <w:r>
        <w:rPr>
          <w:rFonts w:hint="eastAsia" w:ascii="宋体" w:hAnsi="宋体"/>
          <w:kern w:val="0"/>
          <w:sz w:val="24"/>
          <w:highlight w:val="none"/>
        </w:rPr>
        <w:t>保证金</w:t>
      </w:r>
      <w:r>
        <w:rPr>
          <w:rFonts w:ascii="宋体" w:hAnsi="宋体"/>
          <w:kern w:val="0"/>
          <w:sz w:val="24"/>
          <w:highlight w:val="none"/>
        </w:rPr>
        <w:t>的</w:t>
      </w:r>
      <w:r>
        <w:rPr>
          <w:rFonts w:hint="eastAsia" w:ascii="宋体" w:hAnsi="宋体"/>
          <w:kern w:val="0"/>
          <w:sz w:val="24"/>
          <w:highlight w:val="none"/>
        </w:rPr>
        <w:t>谈判文件</w:t>
      </w:r>
      <w:r>
        <w:rPr>
          <w:rFonts w:ascii="宋体" w:hAnsi="宋体"/>
          <w:kern w:val="0"/>
          <w:sz w:val="24"/>
          <w:highlight w:val="none"/>
        </w:rPr>
        <w:t>。</w:t>
      </w:r>
    </w:p>
    <w:p w14:paraId="1FCCAE38">
      <w:pPr>
        <w:spacing w:line="360" w:lineRule="auto"/>
        <w:ind w:firstLine="480" w:firstLineChars="200"/>
        <w:rPr>
          <w:rFonts w:hint="eastAsia" w:ascii="宋体" w:hAnsi="宋体"/>
          <w:kern w:val="0"/>
          <w:sz w:val="24"/>
          <w:highlight w:val="none"/>
        </w:rPr>
      </w:pPr>
      <w:r>
        <w:rPr>
          <w:rFonts w:ascii="宋体" w:hAnsi="宋体"/>
          <w:kern w:val="0"/>
          <w:sz w:val="24"/>
          <w:highlight w:val="none"/>
        </w:rPr>
        <w:t xml:space="preserve">9.6 </w:t>
      </w:r>
      <w:r>
        <w:rPr>
          <w:rFonts w:hint="eastAsia" w:ascii="宋体" w:hAnsi="宋体"/>
          <w:kern w:val="0"/>
          <w:sz w:val="24"/>
          <w:highlight w:val="none"/>
        </w:rPr>
        <w:t>未</w:t>
      </w:r>
      <w:r>
        <w:rPr>
          <w:rFonts w:ascii="宋体" w:hAnsi="宋体"/>
          <w:kern w:val="0"/>
          <w:sz w:val="24"/>
          <w:highlight w:val="none"/>
        </w:rPr>
        <w:t>中选供应商的</w:t>
      </w:r>
      <w:r>
        <w:rPr>
          <w:rFonts w:hint="eastAsia" w:ascii="宋体" w:hAnsi="宋体"/>
          <w:kern w:val="0"/>
          <w:sz w:val="24"/>
          <w:highlight w:val="none"/>
        </w:rPr>
        <w:t>保证金</w:t>
      </w:r>
      <w:r>
        <w:rPr>
          <w:rFonts w:ascii="宋体" w:hAnsi="宋体"/>
          <w:kern w:val="0"/>
          <w:sz w:val="24"/>
          <w:highlight w:val="none"/>
        </w:rPr>
        <w:t>，将在</w:t>
      </w:r>
      <w:r>
        <w:rPr>
          <w:rFonts w:hint="eastAsia" w:ascii="宋体" w:hAnsi="宋体"/>
          <w:kern w:val="0"/>
          <w:sz w:val="24"/>
          <w:highlight w:val="none"/>
        </w:rPr>
        <w:t>采购人发出《成交通知书》后</w:t>
      </w:r>
      <w:r>
        <w:rPr>
          <w:rFonts w:ascii="宋体" w:hAnsi="宋体"/>
          <w:kern w:val="0"/>
          <w:sz w:val="24"/>
          <w:highlight w:val="none"/>
        </w:rPr>
        <w:t>30</w:t>
      </w:r>
      <w:r>
        <w:rPr>
          <w:rFonts w:hint="eastAsia" w:ascii="宋体" w:hAnsi="宋体"/>
          <w:kern w:val="0"/>
          <w:sz w:val="24"/>
          <w:highlight w:val="none"/>
        </w:rPr>
        <w:t>个工作日内原账号退还，保证金不计算利息</w:t>
      </w:r>
      <w:r>
        <w:rPr>
          <w:rFonts w:ascii="宋体" w:hAnsi="宋体"/>
          <w:kern w:val="0"/>
          <w:sz w:val="24"/>
          <w:highlight w:val="none"/>
        </w:rPr>
        <w:t>。</w:t>
      </w:r>
    </w:p>
    <w:p w14:paraId="5B701B38">
      <w:pPr>
        <w:spacing w:line="360" w:lineRule="auto"/>
        <w:ind w:firstLine="480" w:firstLineChars="200"/>
        <w:rPr>
          <w:rFonts w:hint="eastAsia" w:ascii="宋体" w:hAnsi="宋体"/>
          <w:kern w:val="0"/>
          <w:sz w:val="24"/>
          <w:highlight w:val="none"/>
        </w:rPr>
      </w:pPr>
      <w:r>
        <w:rPr>
          <w:rFonts w:ascii="宋体" w:hAnsi="宋体"/>
          <w:kern w:val="0"/>
          <w:sz w:val="24"/>
          <w:highlight w:val="none"/>
        </w:rPr>
        <w:t>9.7</w:t>
      </w:r>
      <w:r>
        <w:rPr>
          <w:rFonts w:hint="eastAsia" w:ascii="宋体" w:hAnsi="宋体"/>
          <w:kern w:val="0"/>
          <w:sz w:val="24"/>
          <w:highlight w:val="none"/>
        </w:rPr>
        <w:t xml:space="preserve"> 成交人</w:t>
      </w:r>
      <w:r>
        <w:rPr>
          <w:rFonts w:ascii="宋体" w:hAnsi="宋体"/>
          <w:kern w:val="0"/>
          <w:sz w:val="24"/>
          <w:highlight w:val="none"/>
        </w:rPr>
        <w:t>的</w:t>
      </w:r>
      <w:r>
        <w:rPr>
          <w:rFonts w:hint="eastAsia" w:ascii="宋体" w:hAnsi="宋体"/>
          <w:kern w:val="0"/>
          <w:sz w:val="24"/>
          <w:highlight w:val="none"/>
        </w:rPr>
        <w:t>保证金</w:t>
      </w:r>
      <w:r>
        <w:rPr>
          <w:rFonts w:ascii="宋体" w:hAnsi="宋体"/>
          <w:kern w:val="0"/>
          <w:sz w:val="24"/>
          <w:highlight w:val="none"/>
        </w:rPr>
        <w:t>，</w:t>
      </w:r>
      <w:r>
        <w:rPr>
          <w:rFonts w:hint="eastAsia" w:ascii="宋体" w:hAnsi="宋体"/>
          <w:kern w:val="0"/>
          <w:sz w:val="24"/>
          <w:highlight w:val="none"/>
        </w:rPr>
        <w:t>在签订合同后</w:t>
      </w:r>
      <w:r>
        <w:rPr>
          <w:rFonts w:ascii="宋体" w:hAnsi="宋体"/>
          <w:kern w:val="0"/>
          <w:sz w:val="24"/>
          <w:highlight w:val="none"/>
        </w:rPr>
        <w:t>，</w:t>
      </w:r>
      <w:r>
        <w:rPr>
          <w:rFonts w:hint="eastAsia" w:ascii="宋体" w:hAnsi="宋体"/>
          <w:kern w:val="0"/>
          <w:sz w:val="24"/>
          <w:highlight w:val="none"/>
        </w:rPr>
        <w:t>可</w:t>
      </w:r>
      <w:r>
        <w:rPr>
          <w:rFonts w:ascii="宋体" w:hAnsi="宋体"/>
          <w:kern w:val="0"/>
          <w:sz w:val="24"/>
          <w:highlight w:val="none"/>
        </w:rPr>
        <w:t>转为</w:t>
      </w:r>
      <w:r>
        <w:rPr>
          <w:rFonts w:hint="eastAsia" w:ascii="宋体" w:hAnsi="宋体"/>
          <w:kern w:val="0"/>
          <w:sz w:val="24"/>
          <w:highlight w:val="none"/>
        </w:rPr>
        <w:t>履约</w:t>
      </w:r>
      <w:r>
        <w:rPr>
          <w:rFonts w:ascii="宋体" w:hAnsi="宋体"/>
          <w:kern w:val="0"/>
          <w:sz w:val="24"/>
          <w:highlight w:val="none"/>
        </w:rPr>
        <w:t>保证金。</w:t>
      </w:r>
    </w:p>
    <w:p w14:paraId="56955758">
      <w:pPr>
        <w:spacing w:line="360" w:lineRule="auto"/>
        <w:ind w:firstLine="480" w:firstLineChars="200"/>
        <w:rPr>
          <w:rFonts w:hint="eastAsia" w:ascii="宋体" w:hAnsi="宋体"/>
          <w:kern w:val="0"/>
          <w:sz w:val="24"/>
          <w:highlight w:val="none"/>
        </w:rPr>
      </w:pPr>
      <w:r>
        <w:rPr>
          <w:rFonts w:ascii="宋体" w:hAnsi="宋体"/>
          <w:kern w:val="0"/>
          <w:sz w:val="24"/>
          <w:highlight w:val="none"/>
        </w:rPr>
        <w:t>9</w:t>
      </w:r>
      <w:r>
        <w:rPr>
          <w:rFonts w:hint="eastAsia" w:ascii="宋体" w:hAnsi="宋体"/>
          <w:kern w:val="0"/>
          <w:sz w:val="24"/>
          <w:highlight w:val="none"/>
        </w:rPr>
        <w:t>.8 发生</w:t>
      </w:r>
      <w:r>
        <w:rPr>
          <w:rFonts w:ascii="宋体" w:hAnsi="宋体"/>
          <w:kern w:val="0"/>
          <w:sz w:val="24"/>
          <w:highlight w:val="none"/>
        </w:rPr>
        <w:t>以下任何一种情况</w:t>
      </w:r>
      <w:r>
        <w:rPr>
          <w:rFonts w:hint="eastAsia" w:ascii="宋体" w:hAnsi="宋体"/>
          <w:kern w:val="0"/>
          <w:sz w:val="24"/>
          <w:highlight w:val="none"/>
        </w:rPr>
        <w:t>保证金将被</w:t>
      </w:r>
      <w:r>
        <w:rPr>
          <w:rFonts w:ascii="宋体" w:hAnsi="宋体"/>
          <w:kern w:val="0"/>
          <w:sz w:val="24"/>
          <w:highlight w:val="none"/>
        </w:rPr>
        <w:t>没收：</w:t>
      </w:r>
    </w:p>
    <w:p w14:paraId="0E461DD3">
      <w:pPr>
        <w:spacing w:line="360" w:lineRule="auto"/>
        <w:ind w:firstLine="480" w:firstLineChars="200"/>
        <w:rPr>
          <w:rFonts w:hint="eastAsia" w:ascii="宋体" w:hAnsi="宋体"/>
          <w:kern w:val="0"/>
          <w:sz w:val="24"/>
          <w:highlight w:val="none"/>
        </w:rPr>
      </w:pPr>
      <w:r>
        <w:rPr>
          <w:rFonts w:hint="eastAsia" w:ascii="宋体" w:hAnsi="宋体"/>
          <w:kern w:val="0"/>
          <w:sz w:val="24"/>
          <w:highlight w:val="none"/>
        </w:rPr>
        <w:t>（1）评审开始后，</w:t>
      </w:r>
      <w:r>
        <w:rPr>
          <w:rFonts w:ascii="宋体" w:hAnsi="宋体"/>
          <w:kern w:val="0"/>
          <w:sz w:val="24"/>
          <w:highlight w:val="none"/>
        </w:rPr>
        <w:t>供应商在</w:t>
      </w:r>
      <w:r>
        <w:rPr>
          <w:rFonts w:hint="eastAsia" w:ascii="宋体" w:hAnsi="宋体"/>
          <w:kern w:val="0"/>
          <w:sz w:val="24"/>
          <w:highlight w:val="none"/>
        </w:rPr>
        <w:t>竞争性谈判</w:t>
      </w:r>
      <w:r>
        <w:rPr>
          <w:rFonts w:ascii="宋体" w:hAnsi="宋体"/>
          <w:kern w:val="0"/>
          <w:sz w:val="24"/>
          <w:highlight w:val="none"/>
        </w:rPr>
        <w:t>有效期内撤回</w:t>
      </w:r>
      <w:r>
        <w:rPr>
          <w:rFonts w:hint="eastAsia" w:ascii="宋体" w:hAnsi="宋体"/>
          <w:kern w:val="0"/>
          <w:sz w:val="24"/>
          <w:highlight w:val="none"/>
        </w:rPr>
        <w:t>谈判文件</w:t>
      </w:r>
      <w:r>
        <w:rPr>
          <w:rFonts w:ascii="宋体" w:hAnsi="宋体"/>
          <w:kern w:val="0"/>
          <w:sz w:val="24"/>
          <w:highlight w:val="none"/>
        </w:rPr>
        <w:t>；</w:t>
      </w:r>
    </w:p>
    <w:p w14:paraId="6F118CED">
      <w:pPr>
        <w:spacing w:line="360" w:lineRule="auto"/>
        <w:ind w:firstLine="480" w:firstLineChars="200"/>
        <w:rPr>
          <w:rFonts w:hint="eastAsia" w:ascii="宋体" w:hAnsi="宋体"/>
          <w:kern w:val="0"/>
          <w:sz w:val="24"/>
          <w:highlight w:val="none"/>
        </w:rPr>
      </w:pPr>
      <w:r>
        <w:rPr>
          <w:rFonts w:hint="eastAsia" w:ascii="宋体" w:hAnsi="宋体"/>
          <w:kern w:val="0"/>
          <w:sz w:val="24"/>
          <w:highlight w:val="none"/>
        </w:rPr>
        <w:t>（2）作为成交人</w:t>
      </w:r>
      <w:r>
        <w:rPr>
          <w:rFonts w:ascii="宋体" w:hAnsi="宋体"/>
          <w:kern w:val="0"/>
          <w:sz w:val="24"/>
          <w:highlight w:val="none"/>
        </w:rPr>
        <w:t>未</w:t>
      </w:r>
      <w:r>
        <w:rPr>
          <w:rFonts w:hint="eastAsia" w:ascii="宋体" w:hAnsi="宋体"/>
          <w:kern w:val="0"/>
          <w:sz w:val="24"/>
          <w:highlight w:val="none"/>
        </w:rPr>
        <w:t>按供应商须知要求</w:t>
      </w:r>
      <w:r>
        <w:rPr>
          <w:rFonts w:ascii="宋体" w:hAnsi="宋体"/>
          <w:kern w:val="0"/>
          <w:sz w:val="24"/>
          <w:highlight w:val="none"/>
        </w:rPr>
        <w:t>签订合同</w:t>
      </w:r>
      <w:r>
        <w:rPr>
          <w:rFonts w:hint="eastAsia" w:ascii="宋体" w:hAnsi="宋体"/>
          <w:kern w:val="0"/>
          <w:sz w:val="24"/>
          <w:highlight w:val="none"/>
        </w:rPr>
        <w:t>。</w:t>
      </w:r>
    </w:p>
    <w:p w14:paraId="661F1086">
      <w:pPr>
        <w:widowControl/>
        <w:spacing w:line="360" w:lineRule="auto"/>
        <w:ind w:firstLine="482" w:firstLineChars="200"/>
        <w:jc w:val="left"/>
        <w:rPr>
          <w:rFonts w:hint="eastAsia" w:ascii="宋体" w:hAnsi="宋体" w:cs="宋体"/>
          <w:b/>
          <w:kern w:val="0"/>
          <w:sz w:val="24"/>
        </w:rPr>
      </w:pPr>
      <w:r>
        <w:rPr>
          <w:rFonts w:hint="eastAsia" w:ascii="宋体" w:hAnsi="宋体" w:cs="宋体"/>
          <w:b/>
          <w:kern w:val="0"/>
          <w:sz w:val="24"/>
        </w:rPr>
        <w:t>四</w:t>
      </w:r>
      <w:r>
        <w:rPr>
          <w:rFonts w:ascii="宋体" w:hAnsi="宋体" w:cs="宋体"/>
          <w:b/>
          <w:kern w:val="0"/>
          <w:sz w:val="24"/>
        </w:rPr>
        <w:t>、</w:t>
      </w:r>
      <w:r>
        <w:rPr>
          <w:rFonts w:hint="eastAsia" w:ascii="宋体" w:hAnsi="宋体" w:cs="宋体"/>
          <w:b/>
          <w:kern w:val="0"/>
          <w:sz w:val="24"/>
        </w:rPr>
        <w:t>谈判文件</w:t>
      </w:r>
      <w:r>
        <w:rPr>
          <w:rFonts w:ascii="宋体" w:hAnsi="宋体" w:cs="宋体"/>
          <w:b/>
          <w:kern w:val="0"/>
          <w:sz w:val="24"/>
        </w:rPr>
        <w:t>的递交</w:t>
      </w:r>
    </w:p>
    <w:p w14:paraId="54088AC1">
      <w:pPr>
        <w:widowControl/>
        <w:spacing w:line="360" w:lineRule="auto"/>
        <w:ind w:firstLine="482" w:firstLineChars="200"/>
        <w:jc w:val="left"/>
        <w:rPr>
          <w:rFonts w:hint="eastAsia" w:ascii="宋体" w:hAnsi="宋体" w:cs="宋体"/>
          <w:b/>
          <w:kern w:val="0"/>
          <w:sz w:val="24"/>
        </w:rPr>
      </w:pPr>
      <w:r>
        <w:rPr>
          <w:rFonts w:ascii="宋体" w:hAnsi="宋体" w:cs="宋体"/>
          <w:b/>
          <w:kern w:val="0"/>
          <w:sz w:val="24"/>
        </w:rPr>
        <w:t>1</w:t>
      </w:r>
      <w:r>
        <w:rPr>
          <w:rFonts w:hint="eastAsia" w:ascii="宋体" w:hAnsi="宋体" w:cs="宋体"/>
          <w:b/>
          <w:kern w:val="0"/>
          <w:sz w:val="24"/>
        </w:rPr>
        <w:t>.谈判文件</w:t>
      </w:r>
      <w:r>
        <w:rPr>
          <w:rFonts w:ascii="宋体" w:hAnsi="宋体" w:cs="宋体"/>
          <w:b/>
          <w:kern w:val="0"/>
          <w:sz w:val="24"/>
        </w:rPr>
        <w:t>的数量、包装</w:t>
      </w:r>
      <w:r>
        <w:rPr>
          <w:rFonts w:hint="eastAsia" w:ascii="宋体" w:hAnsi="宋体" w:cs="宋体"/>
          <w:b/>
          <w:kern w:val="0"/>
          <w:sz w:val="24"/>
        </w:rPr>
        <w:t>和</w:t>
      </w:r>
      <w:r>
        <w:rPr>
          <w:rFonts w:ascii="宋体" w:hAnsi="宋体" w:cs="宋体"/>
          <w:b/>
          <w:kern w:val="0"/>
          <w:sz w:val="24"/>
        </w:rPr>
        <w:t>标记</w:t>
      </w:r>
    </w:p>
    <w:p w14:paraId="2CD28D3C">
      <w:pPr>
        <w:widowControl/>
        <w:spacing w:line="360" w:lineRule="auto"/>
        <w:ind w:firstLine="480" w:firstLineChars="200"/>
        <w:jc w:val="left"/>
        <w:rPr>
          <w:rFonts w:hint="eastAsia" w:ascii="宋体" w:hAnsi="宋体" w:cs="宋体"/>
          <w:kern w:val="0"/>
          <w:sz w:val="24"/>
        </w:rPr>
      </w:pPr>
      <w:r>
        <w:rPr>
          <w:rFonts w:ascii="宋体" w:hAnsi="宋体" w:cs="宋体"/>
          <w:kern w:val="0"/>
          <w:sz w:val="24"/>
        </w:rPr>
        <w:t xml:space="preserve">1.1 </w:t>
      </w:r>
      <w:r>
        <w:rPr>
          <w:rFonts w:hint="eastAsia" w:ascii="宋体" w:hAnsi="宋体" w:cs="宋体"/>
          <w:kern w:val="0"/>
          <w:sz w:val="24"/>
        </w:rPr>
        <w:t>供应商</w:t>
      </w:r>
      <w:r>
        <w:rPr>
          <w:rFonts w:ascii="宋体" w:hAnsi="宋体" w:cs="宋体"/>
          <w:kern w:val="0"/>
          <w:sz w:val="24"/>
        </w:rPr>
        <w:t>应提交“</w:t>
      </w:r>
      <w:r>
        <w:rPr>
          <w:rFonts w:hint="eastAsia" w:ascii="宋体" w:hAnsi="宋体" w:cs="宋体"/>
          <w:kern w:val="0"/>
          <w:sz w:val="24"/>
        </w:rPr>
        <w:t>谈判文件</w:t>
      </w:r>
      <w:r>
        <w:rPr>
          <w:rFonts w:ascii="宋体" w:hAnsi="宋体" w:cs="宋体"/>
          <w:kern w:val="0"/>
          <w:sz w:val="24"/>
        </w:rPr>
        <w:t>”</w:t>
      </w:r>
      <w:r>
        <w:rPr>
          <w:rFonts w:hint="eastAsia" w:ascii="宋体" w:hAnsi="宋体" w:cs="宋体"/>
          <w:kern w:val="0"/>
          <w:sz w:val="24"/>
        </w:rPr>
        <w:t>正本</w:t>
      </w:r>
      <w:r>
        <w:rPr>
          <w:rFonts w:ascii="宋体" w:hAnsi="宋体" w:cs="宋体"/>
          <w:kern w:val="0"/>
          <w:sz w:val="24"/>
        </w:rPr>
        <w:t>一套和副本</w:t>
      </w:r>
      <w:r>
        <w:rPr>
          <w:rFonts w:hint="eastAsia" w:ascii="宋体" w:hAnsi="宋体" w:cs="宋体"/>
          <w:kern w:val="0"/>
          <w:sz w:val="24"/>
        </w:rPr>
        <w:t>一</w:t>
      </w:r>
      <w:r>
        <w:rPr>
          <w:rFonts w:ascii="宋体" w:hAnsi="宋体" w:cs="宋体"/>
          <w:kern w:val="0"/>
          <w:sz w:val="24"/>
        </w:rPr>
        <w:t>套，每套“</w:t>
      </w:r>
      <w:r>
        <w:rPr>
          <w:rFonts w:hint="eastAsia" w:ascii="宋体" w:hAnsi="宋体" w:cs="宋体"/>
          <w:kern w:val="0"/>
          <w:sz w:val="24"/>
        </w:rPr>
        <w:t>谈判文件</w:t>
      </w:r>
      <w:r>
        <w:rPr>
          <w:rFonts w:ascii="宋体" w:hAnsi="宋体" w:cs="宋体"/>
          <w:kern w:val="0"/>
          <w:sz w:val="24"/>
        </w:rPr>
        <w:t>”</w:t>
      </w:r>
      <w:r>
        <w:rPr>
          <w:rFonts w:hint="eastAsia" w:ascii="宋体" w:hAnsi="宋体" w:cs="宋体"/>
          <w:kern w:val="0"/>
          <w:sz w:val="24"/>
        </w:rPr>
        <w:t>封面</w:t>
      </w:r>
      <w:r>
        <w:rPr>
          <w:rFonts w:ascii="宋体" w:hAnsi="宋体" w:cs="宋体"/>
          <w:kern w:val="0"/>
          <w:sz w:val="24"/>
        </w:rPr>
        <w:t>的右上角应标明“</w:t>
      </w:r>
      <w:r>
        <w:rPr>
          <w:rFonts w:hint="eastAsia" w:ascii="宋体" w:hAnsi="宋体" w:cs="宋体"/>
          <w:kern w:val="0"/>
          <w:sz w:val="24"/>
        </w:rPr>
        <w:t>正本</w:t>
      </w:r>
      <w:r>
        <w:rPr>
          <w:rFonts w:ascii="宋体" w:hAnsi="宋体" w:cs="宋体"/>
          <w:kern w:val="0"/>
          <w:sz w:val="24"/>
        </w:rPr>
        <w:t>”</w:t>
      </w:r>
      <w:r>
        <w:rPr>
          <w:rFonts w:hint="eastAsia" w:ascii="宋体" w:hAnsi="宋体" w:cs="宋体"/>
          <w:kern w:val="0"/>
          <w:sz w:val="24"/>
        </w:rPr>
        <w:t>或</w:t>
      </w:r>
      <w:r>
        <w:rPr>
          <w:rFonts w:ascii="宋体" w:hAnsi="宋体" w:cs="宋体"/>
          <w:kern w:val="0"/>
          <w:sz w:val="24"/>
        </w:rPr>
        <w:t>“</w:t>
      </w:r>
      <w:r>
        <w:rPr>
          <w:rFonts w:hint="eastAsia" w:ascii="宋体" w:hAnsi="宋体" w:cs="宋体"/>
          <w:kern w:val="0"/>
          <w:sz w:val="24"/>
        </w:rPr>
        <w:t>副本</w:t>
      </w:r>
      <w:r>
        <w:rPr>
          <w:rFonts w:ascii="宋体" w:hAnsi="宋体" w:cs="宋体"/>
          <w:kern w:val="0"/>
          <w:sz w:val="24"/>
        </w:rPr>
        <w:t>”</w:t>
      </w:r>
      <w:r>
        <w:rPr>
          <w:rFonts w:hint="eastAsia" w:ascii="宋体" w:hAnsi="宋体" w:cs="宋体"/>
          <w:kern w:val="0"/>
          <w:sz w:val="24"/>
        </w:rPr>
        <w:t>。电子版文件（盖鲜章的PDF扫描件）一套（提供形式：U盘）</w:t>
      </w:r>
    </w:p>
    <w:p w14:paraId="16D577C5">
      <w:pPr>
        <w:widowControl/>
        <w:spacing w:line="360" w:lineRule="auto"/>
        <w:ind w:firstLine="480" w:firstLineChars="200"/>
        <w:jc w:val="left"/>
        <w:rPr>
          <w:rFonts w:hint="eastAsia" w:ascii="宋体" w:hAnsi="宋体" w:cs="宋体"/>
          <w:kern w:val="0"/>
          <w:sz w:val="24"/>
        </w:rPr>
      </w:pPr>
      <w:r>
        <w:rPr>
          <w:rFonts w:ascii="宋体" w:hAnsi="宋体" w:cs="宋体"/>
          <w:kern w:val="0"/>
          <w:sz w:val="24"/>
        </w:rPr>
        <w:t xml:space="preserve">1.2 </w:t>
      </w:r>
      <w:r>
        <w:rPr>
          <w:rFonts w:hint="eastAsia" w:ascii="宋体" w:hAnsi="宋体" w:cs="宋体"/>
          <w:kern w:val="0"/>
          <w:sz w:val="24"/>
        </w:rPr>
        <w:t>谈判文件</w:t>
      </w:r>
      <w:r>
        <w:rPr>
          <w:rFonts w:ascii="宋体" w:hAnsi="宋体" w:cs="宋体"/>
          <w:kern w:val="0"/>
          <w:sz w:val="24"/>
        </w:rPr>
        <w:t>的包装、标记要求</w:t>
      </w:r>
    </w:p>
    <w:p w14:paraId="6F69C6EB">
      <w:pPr>
        <w:widowControl/>
        <w:spacing w:line="360" w:lineRule="auto"/>
        <w:ind w:firstLine="480" w:firstLineChars="200"/>
        <w:jc w:val="left"/>
        <w:rPr>
          <w:rFonts w:hint="eastAsia" w:ascii="宋体" w:hAnsi="宋体" w:cs="宋体"/>
          <w:kern w:val="0"/>
          <w:sz w:val="24"/>
        </w:rPr>
      </w:pPr>
      <w:r>
        <w:rPr>
          <w:rFonts w:ascii="宋体" w:hAnsi="宋体" w:cs="宋体"/>
          <w:kern w:val="0"/>
          <w:sz w:val="24"/>
        </w:rPr>
        <w:t xml:space="preserve">1.2.1 </w:t>
      </w:r>
      <w:r>
        <w:rPr>
          <w:rFonts w:hint="eastAsia" w:ascii="宋体" w:hAnsi="宋体" w:cs="宋体"/>
          <w:kern w:val="0"/>
          <w:sz w:val="24"/>
        </w:rPr>
        <w:t>谈判文件</w:t>
      </w:r>
      <w:r>
        <w:rPr>
          <w:rFonts w:ascii="宋体" w:hAnsi="宋体" w:cs="宋体"/>
          <w:kern w:val="0"/>
          <w:sz w:val="24"/>
        </w:rPr>
        <w:t>、</w:t>
      </w:r>
      <w:r>
        <w:rPr>
          <w:rFonts w:hint="eastAsia" w:ascii="宋体" w:hAnsi="宋体" w:cs="宋体"/>
          <w:kern w:val="0"/>
          <w:sz w:val="24"/>
        </w:rPr>
        <w:t>保证金转账</w:t>
      </w:r>
      <w:r>
        <w:rPr>
          <w:rFonts w:ascii="宋体" w:hAnsi="宋体" w:cs="宋体"/>
          <w:kern w:val="0"/>
          <w:sz w:val="24"/>
        </w:rPr>
        <w:t>证明文件应单独封装</w:t>
      </w:r>
      <w:r>
        <w:rPr>
          <w:rFonts w:hint="eastAsia" w:ascii="宋体" w:hAnsi="宋体" w:cs="宋体"/>
          <w:kern w:val="0"/>
          <w:sz w:val="24"/>
        </w:rPr>
        <w:t>，一并</w:t>
      </w:r>
      <w:r>
        <w:rPr>
          <w:rFonts w:ascii="宋体" w:hAnsi="宋体" w:cs="宋体"/>
          <w:kern w:val="0"/>
          <w:sz w:val="24"/>
        </w:rPr>
        <w:t>提交</w:t>
      </w:r>
      <w:r>
        <w:rPr>
          <w:rFonts w:hint="eastAsia" w:ascii="宋体" w:hAnsi="宋体" w:cs="宋体"/>
          <w:kern w:val="0"/>
          <w:sz w:val="24"/>
        </w:rPr>
        <w:t>。</w:t>
      </w:r>
    </w:p>
    <w:p w14:paraId="6263BFD6">
      <w:pPr>
        <w:widowControl/>
        <w:spacing w:line="360" w:lineRule="auto"/>
        <w:ind w:firstLine="480" w:firstLineChars="200"/>
        <w:jc w:val="left"/>
        <w:rPr>
          <w:rFonts w:hint="eastAsia" w:ascii="宋体" w:hAnsi="宋体" w:cs="宋体"/>
          <w:kern w:val="0"/>
          <w:sz w:val="24"/>
        </w:rPr>
      </w:pPr>
      <w:r>
        <w:rPr>
          <w:rFonts w:ascii="宋体" w:hAnsi="宋体" w:cs="宋体"/>
          <w:kern w:val="0"/>
          <w:sz w:val="24"/>
        </w:rPr>
        <w:t>1</w:t>
      </w:r>
      <w:r>
        <w:rPr>
          <w:rFonts w:hint="eastAsia" w:ascii="宋体" w:hAnsi="宋体" w:cs="宋体"/>
          <w:kern w:val="0"/>
          <w:sz w:val="24"/>
        </w:rPr>
        <w:t>.2.2 供应商</w:t>
      </w:r>
      <w:r>
        <w:rPr>
          <w:rFonts w:ascii="宋体" w:hAnsi="宋体" w:cs="宋体"/>
          <w:kern w:val="0"/>
          <w:sz w:val="24"/>
        </w:rPr>
        <w:t>应将</w:t>
      </w:r>
      <w:r>
        <w:rPr>
          <w:rFonts w:hint="eastAsia" w:ascii="宋体" w:hAnsi="宋体" w:cs="宋体"/>
          <w:kern w:val="0"/>
          <w:sz w:val="24"/>
        </w:rPr>
        <w:t>谈判文件</w:t>
      </w:r>
      <w:r>
        <w:rPr>
          <w:rFonts w:ascii="宋体" w:hAnsi="宋体" w:cs="宋体"/>
          <w:kern w:val="0"/>
          <w:sz w:val="24"/>
        </w:rPr>
        <w:t>按正本、副本分别封装，并标明</w:t>
      </w:r>
      <w:r>
        <w:rPr>
          <w:rFonts w:hint="eastAsia" w:ascii="宋体" w:hAnsi="宋体" w:cs="宋体"/>
          <w:kern w:val="0"/>
          <w:sz w:val="24"/>
        </w:rPr>
        <w:t>采购</w:t>
      </w:r>
      <w:r>
        <w:rPr>
          <w:rFonts w:ascii="宋体" w:hAnsi="宋体" w:cs="宋体"/>
          <w:kern w:val="0"/>
          <w:sz w:val="24"/>
        </w:rPr>
        <w:t>项目名称、供应商名称、地址、邮政编码及“</w:t>
      </w:r>
      <w:r>
        <w:rPr>
          <w:rFonts w:hint="eastAsia" w:ascii="宋体" w:hAnsi="宋体" w:cs="宋体"/>
          <w:kern w:val="0"/>
          <w:sz w:val="24"/>
        </w:rPr>
        <w:t>正本</w:t>
      </w:r>
      <w:r>
        <w:rPr>
          <w:rFonts w:ascii="宋体" w:hAnsi="宋体" w:cs="宋体"/>
          <w:kern w:val="0"/>
          <w:sz w:val="24"/>
        </w:rPr>
        <w:t>”</w:t>
      </w:r>
      <w:r>
        <w:rPr>
          <w:rFonts w:hint="eastAsia" w:ascii="宋体" w:hAnsi="宋体" w:cs="宋体"/>
          <w:kern w:val="0"/>
          <w:sz w:val="24"/>
        </w:rPr>
        <w:t>、</w:t>
      </w:r>
      <w:r>
        <w:rPr>
          <w:rFonts w:ascii="宋体" w:hAnsi="宋体" w:cs="宋体"/>
          <w:kern w:val="0"/>
          <w:sz w:val="24"/>
        </w:rPr>
        <w:t>“</w:t>
      </w:r>
      <w:r>
        <w:rPr>
          <w:rFonts w:hint="eastAsia" w:ascii="宋体" w:hAnsi="宋体" w:cs="宋体"/>
          <w:kern w:val="0"/>
          <w:sz w:val="24"/>
        </w:rPr>
        <w:t>副本</w:t>
      </w:r>
      <w:r>
        <w:rPr>
          <w:rFonts w:ascii="宋体" w:hAnsi="宋体" w:cs="宋体"/>
          <w:kern w:val="0"/>
          <w:sz w:val="24"/>
        </w:rPr>
        <w:t>”</w:t>
      </w:r>
      <w:r>
        <w:rPr>
          <w:rFonts w:hint="eastAsia" w:ascii="宋体" w:hAnsi="宋体" w:cs="宋体"/>
          <w:kern w:val="0"/>
          <w:sz w:val="24"/>
        </w:rPr>
        <w:t>字样</w:t>
      </w:r>
      <w:r>
        <w:rPr>
          <w:rFonts w:ascii="宋体" w:hAnsi="宋体" w:cs="宋体"/>
          <w:kern w:val="0"/>
          <w:sz w:val="24"/>
        </w:rPr>
        <w:t>。再将</w:t>
      </w:r>
      <w:r>
        <w:rPr>
          <w:rFonts w:hint="eastAsia" w:ascii="宋体" w:hAnsi="宋体" w:cs="宋体"/>
          <w:kern w:val="0"/>
          <w:sz w:val="24"/>
        </w:rPr>
        <w:t>单独</w:t>
      </w:r>
      <w:r>
        <w:rPr>
          <w:rFonts w:ascii="宋体" w:hAnsi="宋体" w:cs="宋体"/>
          <w:kern w:val="0"/>
          <w:sz w:val="24"/>
        </w:rPr>
        <w:t>密封包装的</w:t>
      </w:r>
      <w:r>
        <w:rPr>
          <w:rFonts w:hint="eastAsia" w:ascii="宋体" w:hAnsi="宋体" w:cs="宋体"/>
          <w:kern w:val="0"/>
          <w:sz w:val="24"/>
        </w:rPr>
        <w:t>全套</w:t>
      </w:r>
      <w:r>
        <w:rPr>
          <w:rFonts w:ascii="宋体" w:hAnsi="宋体" w:cs="宋体"/>
          <w:kern w:val="0"/>
          <w:sz w:val="24"/>
        </w:rPr>
        <w:t>正本、副本文件统一封装在</w:t>
      </w:r>
      <w:r>
        <w:rPr>
          <w:rFonts w:hint="eastAsia" w:ascii="宋体" w:hAnsi="宋体" w:cs="宋体"/>
          <w:kern w:val="0"/>
          <w:sz w:val="24"/>
        </w:rPr>
        <w:t>一件</w:t>
      </w:r>
      <w:r>
        <w:rPr>
          <w:rFonts w:ascii="宋体" w:hAnsi="宋体" w:cs="宋体"/>
          <w:kern w:val="0"/>
          <w:sz w:val="24"/>
        </w:rPr>
        <w:t>包装内。</w:t>
      </w:r>
    </w:p>
    <w:p w14:paraId="7A430F2A">
      <w:pPr>
        <w:spacing w:line="360" w:lineRule="auto"/>
        <w:ind w:firstLine="480" w:firstLineChars="200"/>
        <w:rPr>
          <w:rFonts w:hint="eastAsia" w:ascii="宋体" w:hAnsi="宋体" w:cs="宋体"/>
          <w:kern w:val="0"/>
          <w:sz w:val="24"/>
        </w:rPr>
      </w:pPr>
      <w:r>
        <w:rPr>
          <w:rFonts w:ascii="宋体" w:hAnsi="宋体" w:cs="宋体"/>
          <w:kern w:val="0"/>
          <w:sz w:val="24"/>
        </w:rPr>
        <w:t>1.2.3 每一密封</w:t>
      </w:r>
      <w:r>
        <w:rPr>
          <w:rFonts w:hint="eastAsia" w:ascii="宋体" w:hAnsi="宋体" w:cs="宋体"/>
          <w:kern w:val="0"/>
          <w:sz w:val="24"/>
        </w:rPr>
        <w:t>袋的封口处均应加盖密封章或供应商公章，</w:t>
      </w:r>
      <w:r>
        <w:rPr>
          <w:rFonts w:ascii="宋体" w:hAnsi="宋体" w:cs="宋体"/>
          <w:kern w:val="0"/>
          <w:sz w:val="24"/>
        </w:rPr>
        <w:t>并在封面上标明</w:t>
      </w:r>
      <w:r>
        <w:rPr>
          <w:rFonts w:hint="eastAsia" w:ascii="宋体" w:hAnsi="宋体" w:cs="宋体"/>
          <w:kern w:val="0"/>
          <w:sz w:val="24"/>
        </w:rPr>
        <w:t>采购项目名称、供应商名称及“</w:t>
      </w:r>
      <w:r>
        <w:rPr>
          <w:rFonts w:hint="eastAsia" w:ascii="宋体" w:hAnsi="宋体" w:cs="宋体"/>
          <w:color w:val="FF0000"/>
          <w:kern w:val="0"/>
          <w:sz w:val="24"/>
        </w:rPr>
        <w:t>在</w:t>
      </w:r>
      <w:r>
        <w:rPr>
          <w:rFonts w:ascii="宋体" w:hAnsi="宋体" w:cs="宋体"/>
          <w:color w:val="FF0000"/>
          <w:kern w:val="0"/>
          <w:sz w:val="24"/>
        </w:rPr>
        <w:t>2025</w:t>
      </w:r>
      <w:r>
        <w:rPr>
          <w:rFonts w:hint="eastAsia" w:ascii="宋体" w:hAnsi="宋体" w:cs="宋体"/>
          <w:color w:val="FF0000"/>
          <w:kern w:val="0"/>
          <w:sz w:val="24"/>
        </w:rPr>
        <w:t>年</w:t>
      </w:r>
      <w:r>
        <w:rPr>
          <w:rFonts w:ascii="宋体" w:hAnsi="宋体" w:cs="宋体"/>
          <w:color w:val="FF0000"/>
          <w:kern w:val="0"/>
          <w:sz w:val="24"/>
        </w:rPr>
        <w:t>9</w:t>
      </w:r>
      <w:r>
        <w:rPr>
          <w:rFonts w:hint="eastAsia" w:ascii="宋体" w:hAnsi="宋体" w:cs="宋体"/>
          <w:color w:val="FF0000"/>
          <w:kern w:val="0"/>
          <w:sz w:val="24"/>
        </w:rPr>
        <w:t>月2</w:t>
      </w:r>
      <w:r>
        <w:rPr>
          <w:rFonts w:ascii="宋体" w:hAnsi="宋体" w:cs="宋体"/>
          <w:color w:val="FF0000"/>
          <w:kern w:val="0"/>
          <w:sz w:val="24"/>
        </w:rPr>
        <w:t>8</w:t>
      </w:r>
      <w:r>
        <w:rPr>
          <w:rFonts w:hint="eastAsia" w:ascii="宋体" w:hAnsi="宋体" w:cs="宋体"/>
          <w:color w:val="FF0000"/>
          <w:kern w:val="0"/>
          <w:sz w:val="24"/>
        </w:rPr>
        <w:t>日</w:t>
      </w:r>
      <w:r>
        <w:rPr>
          <w:rFonts w:ascii="宋体" w:hAnsi="宋体" w:cs="宋体"/>
          <w:kern w:val="0"/>
          <w:sz w:val="24"/>
        </w:rPr>
        <w:t>之前不准启封</w:t>
      </w:r>
      <w:r>
        <w:rPr>
          <w:rFonts w:hint="eastAsia" w:ascii="宋体" w:hAnsi="宋体" w:cs="宋体"/>
          <w:kern w:val="0"/>
          <w:sz w:val="24"/>
        </w:rPr>
        <w:t>”的</w:t>
      </w:r>
      <w:r>
        <w:rPr>
          <w:rFonts w:ascii="宋体" w:hAnsi="宋体" w:cs="宋体"/>
          <w:kern w:val="0"/>
          <w:sz w:val="24"/>
        </w:rPr>
        <w:t>字样。</w:t>
      </w:r>
    </w:p>
    <w:p w14:paraId="31AF1DA7">
      <w:pPr>
        <w:widowControl/>
        <w:spacing w:line="360" w:lineRule="auto"/>
        <w:ind w:firstLine="480" w:firstLineChars="200"/>
        <w:jc w:val="left"/>
        <w:rPr>
          <w:rFonts w:hint="eastAsia" w:ascii="宋体" w:hAnsi="宋体" w:cs="宋体"/>
          <w:kern w:val="0"/>
          <w:sz w:val="24"/>
        </w:rPr>
      </w:pPr>
      <w:r>
        <w:rPr>
          <w:rFonts w:ascii="宋体" w:hAnsi="宋体" w:cs="宋体"/>
          <w:kern w:val="0"/>
          <w:sz w:val="24"/>
        </w:rPr>
        <w:t xml:space="preserve">1.3 </w:t>
      </w:r>
      <w:r>
        <w:rPr>
          <w:rFonts w:hint="eastAsia" w:ascii="宋体" w:hAnsi="宋体" w:cs="宋体"/>
          <w:kern w:val="0"/>
          <w:sz w:val="24"/>
        </w:rPr>
        <w:t>谈判文件</w:t>
      </w:r>
      <w:r>
        <w:rPr>
          <w:rFonts w:ascii="宋体" w:hAnsi="宋体" w:cs="宋体"/>
          <w:kern w:val="0"/>
          <w:sz w:val="24"/>
        </w:rPr>
        <w:t>的提交：供应商应</w:t>
      </w:r>
      <w:r>
        <w:rPr>
          <w:rFonts w:hint="eastAsia" w:ascii="宋体" w:hAnsi="宋体" w:cs="宋体"/>
          <w:kern w:val="0"/>
          <w:sz w:val="24"/>
        </w:rPr>
        <w:t>于谈判文件递交</w:t>
      </w:r>
      <w:r>
        <w:rPr>
          <w:rFonts w:ascii="宋体" w:hAnsi="宋体" w:cs="宋体"/>
          <w:kern w:val="0"/>
          <w:sz w:val="24"/>
        </w:rPr>
        <w:t>截止时间前由专人将</w:t>
      </w:r>
      <w:r>
        <w:rPr>
          <w:rFonts w:hint="eastAsia" w:ascii="宋体" w:hAnsi="宋体" w:cs="宋体"/>
          <w:kern w:val="0"/>
          <w:sz w:val="24"/>
        </w:rPr>
        <w:t>谈判文件</w:t>
      </w:r>
      <w:r>
        <w:rPr>
          <w:rFonts w:ascii="宋体" w:hAnsi="宋体" w:cs="宋体"/>
          <w:kern w:val="0"/>
          <w:sz w:val="24"/>
        </w:rPr>
        <w:t>送至</w:t>
      </w:r>
      <w:r>
        <w:rPr>
          <w:rFonts w:hint="eastAsia" w:ascii="宋体" w:hAnsi="宋体" w:cs="宋体"/>
          <w:kern w:val="0"/>
          <w:sz w:val="24"/>
        </w:rPr>
        <w:t>指定地点</w:t>
      </w:r>
      <w:r>
        <w:rPr>
          <w:rFonts w:ascii="宋体" w:hAnsi="宋体" w:cs="宋体"/>
          <w:kern w:val="0"/>
          <w:sz w:val="24"/>
        </w:rPr>
        <w:t>。</w:t>
      </w:r>
    </w:p>
    <w:p w14:paraId="37F5F48B">
      <w:pPr>
        <w:widowControl/>
        <w:spacing w:line="360" w:lineRule="auto"/>
        <w:ind w:firstLine="480" w:firstLineChars="200"/>
        <w:jc w:val="left"/>
        <w:rPr>
          <w:rFonts w:hint="eastAsia" w:ascii="宋体" w:hAnsi="宋体" w:cs="宋体"/>
          <w:kern w:val="0"/>
          <w:sz w:val="24"/>
        </w:rPr>
      </w:pPr>
      <w:r>
        <w:rPr>
          <w:rFonts w:ascii="宋体" w:hAnsi="宋体" w:cs="宋体"/>
          <w:kern w:val="0"/>
          <w:sz w:val="24"/>
        </w:rPr>
        <w:t xml:space="preserve">1.4 </w:t>
      </w:r>
      <w:r>
        <w:rPr>
          <w:rFonts w:hint="eastAsia" w:ascii="宋体" w:hAnsi="宋体" w:cs="宋体"/>
          <w:kern w:val="0"/>
          <w:sz w:val="24"/>
        </w:rPr>
        <w:t>供应商</w:t>
      </w:r>
      <w:r>
        <w:rPr>
          <w:rFonts w:ascii="宋体" w:hAnsi="宋体" w:cs="宋体"/>
          <w:kern w:val="0"/>
          <w:sz w:val="24"/>
        </w:rPr>
        <w:t>在递交</w:t>
      </w:r>
      <w:r>
        <w:rPr>
          <w:rFonts w:hint="eastAsia" w:ascii="宋体" w:hAnsi="宋体" w:cs="宋体"/>
          <w:kern w:val="0"/>
          <w:sz w:val="24"/>
        </w:rPr>
        <w:t>谈判文件</w:t>
      </w:r>
      <w:r>
        <w:rPr>
          <w:rFonts w:ascii="宋体" w:hAnsi="宋体" w:cs="宋体"/>
          <w:kern w:val="0"/>
          <w:sz w:val="24"/>
        </w:rPr>
        <w:t>时，应同时出示谈判文件要求的资质证明文件的复印件</w:t>
      </w:r>
      <w:r>
        <w:rPr>
          <w:rFonts w:ascii="宋体" w:hAnsi="宋体" w:cs="宋体"/>
          <w:spacing w:val="-6"/>
          <w:kern w:val="0"/>
          <w:sz w:val="24"/>
        </w:rPr>
        <w:t>并加盖有效公章，并按目录排列</w:t>
      </w:r>
      <w:r>
        <w:rPr>
          <w:rFonts w:hint="eastAsia" w:ascii="宋体" w:hAnsi="宋体" w:cs="宋体"/>
          <w:kern w:val="0"/>
          <w:sz w:val="24"/>
        </w:rPr>
        <w:t>。</w:t>
      </w:r>
    </w:p>
    <w:p w14:paraId="4D0EFB25">
      <w:pPr>
        <w:spacing w:line="360" w:lineRule="auto"/>
        <w:ind w:firstLine="482" w:firstLineChars="200"/>
        <w:rPr>
          <w:rFonts w:hint="eastAsia" w:ascii="宋体" w:hAnsi="宋体"/>
          <w:b/>
          <w:kern w:val="0"/>
          <w:sz w:val="24"/>
        </w:rPr>
      </w:pPr>
      <w:r>
        <w:rPr>
          <w:rFonts w:ascii="宋体" w:hAnsi="宋体"/>
          <w:b/>
          <w:kern w:val="0"/>
          <w:sz w:val="24"/>
        </w:rPr>
        <w:t>2</w:t>
      </w:r>
      <w:r>
        <w:rPr>
          <w:rFonts w:hint="eastAsia" w:ascii="宋体" w:hAnsi="宋体"/>
          <w:b/>
          <w:kern w:val="0"/>
          <w:sz w:val="24"/>
        </w:rPr>
        <w:t>.递交</w:t>
      </w:r>
      <w:r>
        <w:rPr>
          <w:rFonts w:ascii="宋体" w:hAnsi="宋体"/>
          <w:b/>
          <w:kern w:val="0"/>
          <w:sz w:val="24"/>
        </w:rPr>
        <w:t>截止时间</w:t>
      </w:r>
    </w:p>
    <w:p w14:paraId="7DD72C51">
      <w:pPr>
        <w:spacing w:line="360" w:lineRule="auto"/>
        <w:ind w:firstLine="480" w:firstLineChars="200"/>
        <w:rPr>
          <w:rFonts w:hint="eastAsia" w:ascii="宋体" w:hAnsi="宋体"/>
          <w:kern w:val="0"/>
          <w:sz w:val="24"/>
        </w:rPr>
      </w:pPr>
      <w:r>
        <w:rPr>
          <w:rFonts w:ascii="宋体" w:hAnsi="宋体"/>
          <w:kern w:val="0"/>
          <w:sz w:val="24"/>
        </w:rPr>
        <w:t xml:space="preserve">2.1 </w:t>
      </w:r>
      <w:r>
        <w:rPr>
          <w:rFonts w:hint="eastAsia" w:ascii="宋体" w:hAnsi="宋体"/>
          <w:kern w:val="0"/>
          <w:sz w:val="24"/>
        </w:rPr>
        <w:t>谈判文件递交截止时间</w:t>
      </w:r>
      <w:r>
        <w:rPr>
          <w:rFonts w:ascii="宋体" w:hAnsi="宋体"/>
          <w:kern w:val="0"/>
          <w:sz w:val="24"/>
        </w:rPr>
        <w:t>见</w:t>
      </w:r>
      <w:r>
        <w:rPr>
          <w:rFonts w:hint="eastAsia" w:ascii="宋体" w:hAnsi="宋体"/>
          <w:kern w:val="0"/>
          <w:sz w:val="24"/>
        </w:rPr>
        <w:t>本次竞争性谈判公告的规定。</w:t>
      </w:r>
    </w:p>
    <w:p w14:paraId="1B06230D">
      <w:pPr>
        <w:spacing w:line="360" w:lineRule="auto"/>
        <w:ind w:firstLine="482" w:firstLineChars="200"/>
        <w:rPr>
          <w:rFonts w:hint="eastAsia" w:ascii="宋体" w:hAnsi="宋体"/>
          <w:b/>
          <w:kern w:val="0"/>
          <w:sz w:val="24"/>
        </w:rPr>
      </w:pPr>
      <w:r>
        <w:rPr>
          <w:rFonts w:ascii="宋体" w:hAnsi="宋体"/>
          <w:b/>
          <w:kern w:val="0"/>
          <w:sz w:val="24"/>
        </w:rPr>
        <w:t xml:space="preserve">3. </w:t>
      </w:r>
      <w:r>
        <w:rPr>
          <w:rFonts w:hint="eastAsia" w:ascii="宋体" w:hAnsi="宋体"/>
          <w:b/>
          <w:kern w:val="0"/>
          <w:sz w:val="24"/>
        </w:rPr>
        <w:t>迟交</w:t>
      </w:r>
      <w:r>
        <w:rPr>
          <w:rFonts w:ascii="宋体" w:hAnsi="宋体"/>
          <w:b/>
          <w:kern w:val="0"/>
          <w:sz w:val="24"/>
        </w:rPr>
        <w:t>的</w:t>
      </w:r>
      <w:r>
        <w:rPr>
          <w:rFonts w:hint="eastAsia" w:ascii="宋体" w:hAnsi="宋体"/>
          <w:b/>
          <w:kern w:val="0"/>
          <w:sz w:val="24"/>
        </w:rPr>
        <w:t>谈判文件</w:t>
      </w:r>
    </w:p>
    <w:p w14:paraId="654A7B27">
      <w:pPr>
        <w:spacing w:line="360" w:lineRule="auto"/>
        <w:ind w:firstLine="480" w:firstLineChars="200"/>
        <w:rPr>
          <w:rFonts w:hint="eastAsia" w:ascii="宋体" w:hAnsi="宋体"/>
          <w:kern w:val="0"/>
          <w:sz w:val="24"/>
        </w:rPr>
      </w:pPr>
      <w:r>
        <w:rPr>
          <w:rFonts w:ascii="宋体" w:hAnsi="宋体"/>
          <w:kern w:val="0"/>
          <w:sz w:val="24"/>
        </w:rPr>
        <w:t>3</w:t>
      </w:r>
      <w:r>
        <w:rPr>
          <w:rFonts w:hint="eastAsia" w:ascii="宋体" w:hAnsi="宋体"/>
          <w:kern w:val="0"/>
          <w:sz w:val="24"/>
        </w:rPr>
        <w:t>.1 采购人</w:t>
      </w:r>
      <w:r>
        <w:rPr>
          <w:rFonts w:ascii="宋体" w:hAnsi="宋体"/>
          <w:kern w:val="0"/>
          <w:sz w:val="24"/>
        </w:rPr>
        <w:t>将拒绝</w:t>
      </w:r>
      <w:r>
        <w:rPr>
          <w:rFonts w:hint="eastAsia" w:ascii="宋体" w:hAnsi="宋体"/>
          <w:kern w:val="0"/>
          <w:sz w:val="24"/>
        </w:rPr>
        <w:t>接收</w:t>
      </w:r>
      <w:r>
        <w:rPr>
          <w:rFonts w:ascii="宋体" w:hAnsi="宋体"/>
          <w:kern w:val="0"/>
          <w:sz w:val="24"/>
        </w:rPr>
        <w:t>并原封退回在</w:t>
      </w:r>
      <w:r>
        <w:rPr>
          <w:rFonts w:hint="eastAsia" w:ascii="宋体" w:hAnsi="宋体"/>
          <w:kern w:val="0"/>
          <w:sz w:val="24"/>
        </w:rPr>
        <w:t>递交</w:t>
      </w:r>
      <w:r>
        <w:rPr>
          <w:rFonts w:ascii="宋体" w:hAnsi="宋体"/>
          <w:kern w:val="0"/>
          <w:sz w:val="24"/>
        </w:rPr>
        <w:t>截止时间</w:t>
      </w:r>
      <w:r>
        <w:rPr>
          <w:rFonts w:hint="eastAsia" w:ascii="宋体" w:hAnsi="宋体"/>
          <w:kern w:val="0"/>
          <w:sz w:val="24"/>
        </w:rPr>
        <w:t>后</w:t>
      </w:r>
      <w:r>
        <w:rPr>
          <w:rFonts w:ascii="宋体" w:hAnsi="宋体"/>
          <w:kern w:val="0"/>
          <w:sz w:val="24"/>
        </w:rPr>
        <w:t>收到的任何</w:t>
      </w:r>
      <w:r>
        <w:rPr>
          <w:rFonts w:hint="eastAsia" w:ascii="宋体" w:hAnsi="宋体"/>
          <w:kern w:val="0"/>
          <w:sz w:val="24"/>
        </w:rPr>
        <w:t>谈判文件</w:t>
      </w:r>
      <w:r>
        <w:rPr>
          <w:rFonts w:ascii="宋体" w:hAnsi="宋体"/>
          <w:kern w:val="0"/>
          <w:sz w:val="24"/>
        </w:rPr>
        <w:t>。</w:t>
      </w:r>
    </w:p>
    <w:p w14:paraId="73F60493">
      <w:pPr>
        <w:spacing w:line="360" w:lineRule="auto"/>
        <w:ind w:firstLine="482" w:firstLineChars="200"/>
        <w:rPr>
          <w:rFonts w:hint="eastAsia" w:ascii="宋体" w:hAnsi="宋体"/>
          <w:b/>
          <w:kern w:val="0"/>
          <w:sz w:val="24"/>
        </w:rPr>
      </w:pPr>
      <w:r>
        <w:rPr>
          <w:rFonts w:ascii="宋体" w:hAnsi="宋体"/>
          <w:b/>
          <w:kern w:val="0"/>
          <w:sz w:val="24"/>
        </w:rPr>
        <w:t>4.</w:t>
      </w:r>
      <w:r>
        <w:rPr>
          <w:rFonts w:hint="eastAsia" w:ascii="宋体" w:hAnsi="宋体"/>
          <w:b/>
          <w:kern w:val="0"/>
          <w:sz w:val="24"/>
        </w:rPr>
        <w:t>谈判文件</w:t>
      </w:r>
      <w:r>
        <w:rPr>
          <w:rFonts w:ascii="宋体" w:hAnsi="宋体"/>
          <w:b/>
          <w:kern w:val="0"/>
          <w:sz w:val="24"/>
        </w:rPr>
        <w:t>的修改和撤回</w:t>
      </w:r>
    </w:p>
    <w:p w14:paraId="126DF3AF">
      <w:pPr>
        <w:spacing w:line="360" w:lineRule="auto"/>
        <w:ind w:firstLine="480" w:firstLineChars="200"/>
        <w:rPr>
          <w:rFonts w:hint="eastAsia" w:ascii="宋体" w:hAnsi="宋体"/>
          <w:kern w:val="0"/>
          <w:sz w:val="24"/>
        </w:rPr>
      </w:pPr>
      <w:r>
        <w:rPr>
          <w:rFonts w:ascii="宋体" w:hAnsi="宋体"/>
          <w:kern w:val="0"/>
          <w:sz w:val="24"/>
        </w:rPr>
        <w:t>4</w:t>
      </w:r>
      <w:r>
        <w:rPr>
          <w:rFonts w:hint="eastAsia" w:ascii="宋体" w:hAnsi="宋体"/>
          <w:kern w:val="0"/>
          <w:sz w:val="24"/>
        </w:rPr>
        <w:t>.1 供应商</w:t>
      </w:r>
      <w:r>
        <w:rPr>
          <w:rFonts w:ascii="宋体" w:hAnsi="宋体"/>
          <w:kern w:val="0"/>
          <w:sz w:val="24"/>
        </w:rPr>
        <w:t>在提交</w:t>
      </w:r>
      <w:r>
        <w:rPr>
          <w:rFonts w:hint="eastAsia" w:ascii="宋体" w:hAnsi="宋体"/>
          <w:kern w:val="0"/>
          <w:sz w:val="24"/>
        </w:rPr>
        <w:t>谈判文件</w:t>
      </w:r>
      <w:r>
        <w:rPr>
          <w:rFonts w:ascii="宋体" w:hAnsi="宋体"/>
          <w:kern w:val="0"/>
          <w:sz w:val="24"/>
        </w:rPr>
        <w:t>后可对其</w:t>
      </w:r>
      <w:r>
        <w:rPr>
          <w:rFonts w:hint="eastAsia" w:ascii="宋体" w:hAnsi="宋体"/>
          <w:kern w:val="0"/>
          <w:sz w:val="24"/>
        </w:rPr>
        <w:t>谈判文件</w:t>
      </w:r>
      <w:r>
        <w:rPr>
          <w:rFonts w:ascii="宋体" w:hAnsi="宋体"/>
          <w:kern w:val="0"/>
          <w:sz w:val="24"/>
        </w:rPr>
        <w:t>进行修改或撤回</w:t>
      </w:r>
      <w:r>
        <w:rPr>
          <w:rFonts w:hint="eastAsia" w:ascii="宋体" w:hAnsi="宋体"/>
          <w:kern w:val="0"/>
          <w:sz w:val="24"/>
        </w:rPr>
        <w:t>，</w:t>
      </w:r>
      <w:r>
        <w:rPr>
          <w:rFonts w:ascii="宋体" w:hAnsi="宋体"/>
          <w:kern w:val="0"/>
          <w:sz w:val="24"/>
        </w:rPr>
        <w:t>但该修改或撤回的书面通知需经</w:t>
      </w:r>
      <w:r>
        <w:rPr>
          <w:rFonts w:hint="eastAsia" w:ascii="宋体" w:hAnsi="宋体"/>
          <w:kern w:val="0"/>
          <w:sz w:val="24"/>
        </w:rPr>
        <w:t>谈判文件</w:t>
      </w:r>
      <w:r>
        <w:rPr>
          <w:rFonts w:ascii="宋体" w:hAnsi="宋体"/>
          <w:kern w:val="0"/>
          <w:sz w:val="24"/>
        </w:rPr>
        <w:t>签署人签字，并在</w:t>
      </w:r>
      <w:r>
        <w:rPr>
          <w:rFonts w:hint="eastAsia" w:ascii="宋体" w:hAnsi="宋体"/>
          <w:kern w:val="0"/>
          <w:sz w:val="24"/>
        </w:rPr>
        <w:t>递交</w:t>
      </w:r>
      <w:r>
        <w:rPr>
          <w:rFonts w:ascii="宋体" w:hAnsi="宋体"/>
          <w:kern w:val="0"/>
          <w:sz w:val="24"/>
        </w:rPr>
        <w:t>截止</w:t>
      </w:r>
      <w:r>
        <w:rPr>
          <w:rFonts w:hint="eastAsia" w:ascii="宋体" w:hAnsi="宋体"/>
          <w:kern w:val="0"/>
          <w:sz w:val="24"/>
        </w:rPr>
        <w:t>时间</w:t>
      </w:r>
      <w:r>
        <w:rPr>
          <w:rFonts w:ascii="宋体" w:hAnsi="宋体"/>
          <w:kern w:val="0"/>
          <w:sz w:val="24"/>
        </w:rPr>
        <w:t>之前送达采购人。</w:t>
      </w:r>
    </w:p>
    <w:p w14:paraId="19C290A8">
      <w:pPr>
        <w:spacing w:line="360" w:lineRule="auto"/>
        <w:ind w:firstLine="480" w:firstLineChars="200"/>
        <w:rPr>
          <w:rFonts w:hint="eastAsia" w:ascii="宋体" w:hAnsi="宋体"/>
          <w:kern w:val="0"/>
          <w:sz w:val="24"/>
        </w:rPr>
      </w:pPr>
      <w:r>
        <w:rPr>
          <w:rFonts w:ascii="宋体" w:hAnsi="宋体"/>
          <w:kern w:val="0"/>
          <w:sz w:val="24"/>
        </w:rPr>
        <w:t xml:space="preserve">4.2 </w:t>
      </w:r>
      <w:r>
        <w:rPr>
          <w:rFonts w:hint="eastAsia" w:ascii="宋体" w:hAnsi="宋体"/>
          <w:kern w:val="0"/>
          <w:sz w:val="24"/>
        </w:rPr>
        <w:t>供应商</w:t>
      </w:r>
      <w:r>
        <w:rPr>
          <w:rFonts w:ascii="宋体" w:hAnsi="宋体"/>
          <w:kern w:val="0"/>
          <w:sz w:val="24"/>
        </w:rPr>
        <w:t>对</w:t>
      </w:r>
      <w:r>
        <w:rPr>
          <w:rFonts w:hint="eastAsia" w:ascii="宋体" w:hAnsi="宋体"/>
          <w:kern w:val="0"/>
          <w:sz w:val="24"/>
        </w:rPr>
        <w:t>谈判文件</w:t>
      </w:r>
      <w:r>
        <w:rPr>
          <w:rFonts w:ascii="宋体" w:hAnsi="宋体"/>
          <w:kern w:val="0"/>
          <w:sz w:val="24"/>
        </w:rPr>
        <w:t>修改的书面材料或撤回的</w:t>
      </w:r>
      <w:r>
        <w:rPr>
          <w:rFonts w:hint="eastAsia" w:ascii="宋体" w:hAnsi="宋体"/>
          <w:kern w:val="0"/>
          <w:sz w:val="24"/>
        </w:rPr>
        <w:t>通知</w:t>
      </w:r>
      <w:r>
        <w:rPr>
          <w:rFonts w:ascii="宋体" w:hAnsi="宋体"/>
          <w:kern w:val="0"/>
          <w:sz w:val="24"/>
        </w:rPr>
        <w:t>应按</w:t>
      </w:r>
      <w:r>
        <w:rPr>
          <w:rFonts w:hint="eastAsia" w:ascii="宋体" w:hAnsi="宋体"/>
          <w:kern w:val="0"/>
          <w:sz w:val="24"/>
        </w:rPr>
        <w:t>规定</w:t>
      </w:r>
      <w:r>
        <w:rPr>
          <w:rFonts w:ascii="宋体" w:hAnsi="宋体"/>
          <w:kern w:val="0"/>
          <w:sz w:val="24"/>
        </w:rPr>
        <w:t>进行编写、密封、标注和递送，并注明“</w:t>
      </w:r>
      <w:r>
        <w:rPr>
          <w:rFonts w:hint="eastAsia" w:ascii="宋体" w:hAnsi="宋体"/>
          <w:kern w:val="0"/>
          <w:sz w:val="24"/>
        </w:rPr>
        <w:t>修改谈判文件</w:t>
      </w:r>
      <w:r>
        <w:rPr>
          <w:rFonts w:ascii="宋体" w:hAnsi="宋体"/>
          <w:kern w:val="0"/>
          <w:sz w:val="24"/>
        </w:rPr>
        <w:t>”</w:t>
      </w:r>
      <w:r>
        <w:rPr>
          <w:rFonts w:hint="eastAsia" w:ascii="宋体" w:hAnsi="宋体"/>
          <w:kern w:val="0"/>
          <w:sz w:val="24"/>
        </w:rPr>
        <w:t>或</w:t>
      </w:r>
      <w:r>
        <w:rPr>
          <w:rFonts w:ascii="宋体" w:hAnsi="宋体"/>
          <w:kern w:val="0"/>
          <w:sz w:val="24"/>
        </w:rPr>
        <w:t>“</w:t>
      </w:r>
      <w:r>
        <w:rPr>
          <w:rFonts w:hint="eastAsia" w:ascii="宋体" w:hAnsi="宋体"/>
          <w:kern w:val="0"/>
          <w:sz w:val="24"/>
        </w:rPr>
        <w:t>撤回竞争性谈判</w:t>
      </w:r>
      <w:r>
        <w:rPr>
          <w:rFonts w:ascii="宋体" w:hAnsi="宋体"/>
          <w:kern w:val="0"/>
          <w:sz w:val="24"/>
        </w:rPr>
        <w:t>”</w:t>
      </w:r>
      <w:r>
        <w:rPr>
          <w:rFonts w:hint="eastAsia" w:ascii="宋体" w:hAnsi="宋体"/>
          <w:kern w:val="0"/>
          <w:sz w:val="24"/>
        </w:rPr>
        <w:t>字样</w:t>
      </w:r>
      <w:r>
        <w:rPr>
          <w:rFonts w:ascii="宋体" w:hAnsi="宋体"/>
          <w:kern w:val="0"/>
          <w:sz w:val="24"/>
        </w:rPr>
        <w:t>。</w:t>
      </w:r>
    </w:p>
    <w:p w14:paraId="31B88B44">
      <w:pPr>
        <w:spacing w:line="360" w:lineRule="auto"/>
        <w:ind w:firstLine="480" w:firstLineChars="200"/>
        <w:rPr>
          <w:rFonts w:hint="eastAsia" w:ascii="宋体" w:hAnsi="宋体"/>
          <w:kern w:val="0"/>
          <w:sz w:val="24"/>
        </w:rPr>
      </w:pPr>
      <w:r>
        <w:rPr>
          <w:rFonts w:ascii="宋体" w:hAnsi="宋体"/>
          <w:kern w:val="0"/>
          <w:sz w:val="24"/>
        </w:rPr>
        <w:t>4.3</w:t>
      </w:r>
      <w:r>
        <w:rPr>
          <w:rFonts w:hint="eastAsia" w:ascii="宋体" w:hAnsi="宋体"/>
          <w:kern w:val="0"/>
          <w:sz w:val="24"/>
        </w:rPr>
        <w:t xml:space="preserve"> 在谈判文件递交截止时间</w:t>
      </w:r>
      <w:r>
        <w:rPr>
          <w:rFonts w:ascii="宋体" w:hAnsi="宋体"/>
          <w:kern w:val="0"/>
          <w:sz w:val="24"/>
        </w:rPr>
        <w:t>之后，供应商不得对其</w:t>
      </w:r>
      <w:r>
        <w:rPr>
          <w:rFonts w:hint="eastAsia" w:ascii="宋体" w:hAnsi="宋体"/>
          <w:kern w:val="0"/>
          <w:sz w:val="24"/>
        </w:rPr>
        <w:t>谈判文件</w:t>
      </w:r>
      <w:r>
        <w:rPr>
          <w:rFonts w:ascii="宋体" w:hAnsi="宋体"/>
          <w:kern w:val="0"/>
          <w:sz w:val="24"/>
        </w:rPr>
        <w:t>做任何修改</w:t>
      </w:r>
      <w:r>
        <w:rPr>
          <w:rFonts w:hint="eastAsia" w:ascii="宋体" w:hAnsi="宋体"/>
          <w:kern w:val="0"/>
          <w:sz w:val="24"/>
        </w:rPr>
        <w:t>或</w:t>
      </w:r>
      <w:r>
        <w:rPr>
          <w:rFonts w:ascii="宋体" w:hAnsi="宋体"/>
          <w:kern w:val="0"/>
          <w:sz w:val="24"/>
        </w:rPr>
        <w:t>撤回。</w:t>
      </w:r>
    </w:p>
    <w:p w14:paraId="786BA2A9">
      <w:pPr>
        <w:spacing w:line="360" w:lineRule="auto"/>
        <w:ind w:firstLine="482" w:firstLineChars="200"/>
        <w:rPr>
          <w:rFonts w:hint="eastAsia" w:ascii="宋体" w:hAnsi="宋体"/>
          <w:b/>
          <w:kern w:val="0"/>
          <w:sz w:val="24"/>
        </w:rPr>
      </w:pPr>
      <w:r>
        <w:rPr>
          <w:rFonts w:hint="eastAsia" w:ascii="宋体" w:hAnsi="宋体"/>
          <w:b/>
          <w:kern w:val="0"/>
          <w:sz w:val="24"/>
        </w:rPr>
        <w:t>五</w:t>
      </w:r>
      <w:r>
        <w:rPr>
          <w:rFonts w:ascii="宋体" w:hAnsi="宋体"/>
          <w:b/>
          <w:kern w:val="0"/>
          <w:sz w:val="24"/>
        </w:rPr>
        <w:t>、</w:t>
      </w:r>
      <w:r>
        <w:rPr>
          <w:rFonts w:hint="eastAsia" w:ascii="宋体" w:hAnsi="宋体"/>
          <w:b/>
          <w:kern w:val="0"/>
          <w:sz w:val="24"/>
        </w:rPr>
        <w:t>评审</w:t>
      </w:r>
    </w:p>
    <w:p w14:paraId="783A2BA3">
      <w:pPr>
        <w:spacing w:line="360" w:lineRule="auto"/>
        <w:ind w:firstLine="482" w:firstLineChars="200"/>
        <w:rPr>
          <w:rFonts w:hint="eastAsia" w:ascii="宋体" w:hAnsi="宋体"/>
          <w:b/>
          <w:kern w:val="0"/>
          <w:sz w:val="24"/>
        </w:rPr>
      </w:pPr>
      <w:r>
        <w:rPr>
          <w:rFonts w:ascii="宋体" w:hAnsi="宋体"/>
          <w:b/>
          <w:kern w:val="0"/>
          <w:sz w:val="24"/>
        </w:rPr>
        <w:t>1</w:t>
      </w:r>
      <w:r>
        <w:rPr>
          <w:rFonts w:hint="eastAsia" w:ascii="宋体" w:hAnsi="宋体"/>
          <w:b/>
          <w:kern w:val="0"/>
          <w:sz w:val="24"/>
        </w:rPr>
        <w:t>.否决</w:t>
      </w:r>
    </w:p>
    <w:p w14:paraId="2F24289A">
      <w:pPr>
        <w:spacing w:line="360" w:lineRule="auto"/>
        <w:ind w:firstLine="480" w:firstLineChars="200"/>
        <w:rPr>
          <w:rFonts w:hint="eastAsia" w:ascii="宋体" w:hAnsi="宋体"/>
          <w:kern w:val="0"/>
          <w:sz w:val="24"/>
        </w:rPr>
      </w:pPr>
      <w:r>
        <w:rPr>
          <w:rFonts w:ascii="宋体" w:hAnsi="宋体"/>
          <w:kern w:val="0"/>
          <w:sz w:val="24"/>
        </w:rPr>
        <w:t>1</w:t>
      </w:r>
      <w:r>
        <w:rPr>
          <w:rFonts w:hint="eastAsia" w:ascii="宋体" w:hAnsi="宋体"/>
          <w:kern w:val="0"/>
          <w:sz w:val="24"/>
        </w:rPr>
        <w:t xml:space="preserve">.1 </w:t>
      </w:r>
      <w:r>
        <w:rPr>
          <w:rFonts w:ascii="宋体" w:hAnsi="宋体"/>
          <w:kern w:val="0"/>
          <w:sz w:val="24"/>
        </w:rPr>
        <w:t>“</w:t>
      </w:r>
      <w:r>
        <w:rPr>
          <w:rFonts w:hint="eastAsia" w:ascii="宋体" w:hAnsi="宋体"/>
          <w:kern w:val="0"/>
          <w:sz w:val="24"/>
        </w:rPr>
        <w:t>谈判文件</w:t>
      </w:r>
      <w:r>
        <w:rPr>
          <w:rFonts w:ascii="宋体" w:hAnsi="宋体"/>
          <w:kern w:val="0"/>
          <w:sz w:val="24"/>
        </w:rPr>
        <w:t>”</w:t>
      </w:r>
      <w:r>
        <w:rPr>
          <w:rFonts w:hint="eastAsia" w:ascii="宋体" w:hAnsi="宋体"/>
          <w:kern w:val="0"/>
          <w:sz w:val="24"/>
        </w:rPr>
        <w:t>属下列</w:t>
      </w:r>
      <w:r>
        <w:rPr>
          <w:rFonts w:ascii="宋体" w:hAnsi="宋体"/>
          <w:kern w:val="0"/>
          <w:sz w:val="24"/>
        </w:rPr>
        <w:t>情况之一的，</w:t>
      </w:r>
      <w:r>
        <w:rPr>
          <w:rFonts w:hint="eastAsia" w:ascii="宋体" w:hAnsi="宋体"/>
          <w:kern w:val="0"/>
          <w:sz w:val="24"/>
        </w:rPr>
        <w:t>采购人</w:t>
      </w:r>
      <w:r>
        <w:rPr>
          <w:rFonts w:ascii="宋体" w:hAnsi="宋体"/>
          <w:kern w:val="0"/>
          <w:sz w:val="24"/>
        </w:rPr>
        <w:t>有权将其作</w:t>
      </w:r>
      <w:r>
        <w:rPr>
          <w:rFonts w:hint="eastAsia" w:ascii="宋体" w:hAnsi="宋体"/>
          <w:kern w:val="0"/>
          <w:sz w:val="24"/>
        </w:rPr>
        <w:t>否决</w:t>
      </w:r>
      <w:r>
        <w:rPr>
          <w:rFonts w:ascii="宋体" w:hAnsi="宋体"/>
          <w:kern w:val="0"/>
          <w:sz w:val="24"/>
        </w:rPr>
        <w:t>处理：</w:t>
      </w:r>
    </w:p>
    <w:p w14:paraId="2FB838A7">
      <w:pPr>
        <w:spacing w:line="360" w:lineRule="auto"/>
        <w:ind w:firstLine="480" w:firstLineChars="200"/>
        <w:rPr>
          <w:rFonts w:hint="eastAsia" w:ascii="宋体" w:hAnsi="宋体"/>
          <w:kern w:val="0"/>
          <w:sz w:val="24"/>
        </w:rPr>
      </w:pPr>
      <w:r>
        <w:rPr>
          <w:rFonts w:hint="eastAsia" w:ascii="宋体" w:hAnsi="宋体"/>
          <w:kern w:val="0"/>
          <w:sz w:val="24"/>
        </w:rPr>
        <w:t>（1）逾期</w:t>
      </w:r>
      <w:r>
        <w:rPr>
          <w:rFonts w:ascii="宋体" w:hAnsi="宋体"/>
          <w:kern w:val="0"/>
          <w:sz w:val="24"/>
        </w:rPr>
        <w:t>送达的；</w:t>
      </w:r>
    </w:p>
    <w:p w14:paraId="1C803780">
      <w:pPr>
        <w:spacing w:line="360" w:lineRule="auto"/>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（2）未</w:t>
      </w:r>
      <w:r>
        <w:rPr>
          <w:rFonts w:ascii="宋体" w:hAnsi="宋体"/>
          <w:color w:val="auto"/>
          <w:kern w:val="0"/>
          <w:sz w:val="24"/>
          <w:highlight w:val="none"/>
        </w:rPr>
        <w:t>有效提交</w:t>
      </w:r>
      <w:r>
        <w:rPr>
          <w:rFonts w:hint="eastAsia" w:ascii="宋体" w:hAnsi="宋体"/>
          <w:color w:val="auto"/>
          <w:kern w:val="0"/>
          <w:sz w:val="24"/>
          <w:highlight w:val="none"/>
        </w:rPr>
        <w:t>保证金</w:t>
      </w:r>
      <w:r>
        <w:rPr>
          <w:rFonts w:ascii="宋体" w:hAnsi="宋体"/>
          <w:color w:val="auto"/>
          <w:kern w:val="0"/>
          <w:sz w:val="24"/>
          <w:highlight w:val="none"/>
        </w:rPr>
        <w:t>的；</w:t>
      </w:r>
    </w:p>
    <w:p w14:paraId="22475C7A">
      <w:pPr>
        <w:spacing w:line="360" w:lineRule="auto"/>
        <w:ind w:firstLine="480" w:firstLineChars="200"/>
        <w:rPr>
          <w:rFonts w:hint="eastAsia" w:ascii="宋体" w:hAnsi="宋体"/>
          <w:kern w:val="0"/>
          <w:sz w:val="24"/>
        </w:rPr>
      </w:pPr>
      <w:r>
        <w:rPr>
          <w:rFonts w:hint="eastAsia" w:ascii="宋体" w:hAnsi="宋体"/>
          <w:kern w:val="0"/>
          <w:sz w:val="24"/>
        </w:rPr>
        <w:t>（</w:t>
      </w:r>
      <w:r>
        <w:rPr>
          <w:rFonts w:ascii="宋体" w:hAnsi="宋体"/>
          <w:kern w:val="0"/>
          <w:sz w:val="24"/>
        </w:rPr>
        <w:t>3</w:t>
      </w:r>
      <w:r>
        <w:rPr>
          <w:rFonts w:hint="eastAsia" w:ascii="宋体" w:hAnsi="宋体"/>
          <w:kern w:val="0"/>
          <w:sz w:val="24"/>
        </w:rPr>
        <w:t>）供应商针对</w:t>
      </w:r>
      <w:r>
        <w:rPr>
          <w:rFonts w:ascii="宋体" w:hAnsi="宋体"/>
          <w:kern w:val="0"/>
          <w:sz w:val="24"/>
        </w:rPr>
        <w:t>同一服务</w:t>
      </w:r>
      <w:r>
        <w:rPr>
          <w:rFonts w:hint="eastAsia" w:ascii="宋体" w:hAnsi="宋体"/>
          <w:kern w:val="0"/>
          <w:sz w:val="24"/>
        </w:rPr>
        <w:t>递交</w:t>
      </w:r>
      <w:r>
        <w:rPr>
          <w:rFonts w:ascii="宋体" w:hAnsi="宋体"/>
          <w:kern w:val="0"/>
          <w:sz w:val="24"/>
        </w:rPr>
        <w:t>两份或</w:t>
      </w:r>
      <w:r>
        <w:rPr>
          <w:rFonts w:hint="eastAsia" w:ascii="宋体" w:hAnsi="宋体"/>
          <w:kern w:val="0"/>
          <w:sz w:val="24"/>
        </w:rPr>
        <w:t>多份</w:t>
      </w:r>
      <w:r>
        <w:rPr>
          <w:rFonts w:ascii="宋体" w:hAnsi="宋体"/>
          <w:kern w:val="0"/>
          <w:sz w:val="24"/>
        </w:rPr>
        <w:t>内容不同的</w:t>
      </w:r>
      <w:r>
        <w:rPr>
          <w:rFonts w:hint="eastAsia" w:ascii="宋体" w:hAnsi="宋体"/>
          <w:kern w:val="0"/>
          <w:sz w:val="24"/>
        </w:rPr>
        <w:t>响应</w:t>
      </w:r>
      <w:r>
        <w:rPr>
          <w:rFonts w:ascii="宋体" w:hAnsi="宋体"/>
          <w:kern w:val="0"/>
          <w:sz w:val="24"/>
        </w:rPr>
        <w:t>书，未书面声明哪一个有效的；</w:t>
      </w:r>
    </w:p>
    <w:p w14:paraId="07E02713">
      <w:pPr>
        <w:spacing w:line="360" w:lineRule="auto"/>
        <w:ind w:firstLine="480" w:firstLineChars="200"/>
        <w:rPr>
          <w:rFonts w:hint="eastAsia" w:ascii="宋体" w:hAnsi="宋体"/>
          <w:kern w:val="0"/>
          <w:sz w:val="24"/>
        </w:rPr>
      </w:pPr>
      <w:r>
        <w:rPr>
          <w:rFonts w:ascii="宋体" w:hAnsi="宋体"/>
          <w:kern w:val="0"/>
          <w:sz w:val="24"/>
        </w:rPr>
        <w:t xml:space="preserve">1.2 </w:t>
      </w:r>
      <w:r>
        <w:rPr>
          <w:rFonts w:hint="eastAsia" w:ascii="宋体" w:hAnsi="宋体"/>
          <w:kern w:val="0"/>
          <w:sz w:val="24"/>
        </w:rPr>
        <w:t>无论</w:t>
      </w:r>
      <w:r>
        <w:rPr>
          <w:rFonts w:ascii="宋体" w:hAnsi="宋体"/>
          <w:kern w:val="0"/>
          <w:sz w:val="24"/>
        </w:rPr>
        <w:t>何种原因在</w:t>
      </w:r>
      <w:r>
        <w:rPr>
          <w:rFonts w:hint="eastAsia" w:ascii="宋体" w:hAnsi="宋体"/>
          <w:kern w:val="0"/>
          <w:sz w:val="24"/>
        </w:rPr>
        <w:t>评审</w:t>
      </w:r>
      <w:r>
        <w:rPr>
          <w:rFonts w:ascii="宋体" w:hAnsi="宋体"/>
          <w:kern w:val="0"/>
          <w:sz w:val="24"/>
        </w:rPr>
        <w:t>时未被接</w:t>
      </w:r>
      <w:r>
        <w:rPr>
          <w:rFonts w:hint="eastAsia" w:ascii="宋体" w:hAnsi="宋体"/>
          <w:kern w:val="0"/>
          <w:sz w:val="24"/>
        </w:rPr>
        <w:t>收</w:t>
      </w:r>
      <w:r>
        <w:rPr>
          <w:rFonts w:ascii="宋体" w:hAnsi="宋体"/>
          <w:kern w:val="0"/>
          <w:sz w:val="24"/>
        </w:rPr>
        <w:t>的</w:t>
      </w:r>
      <w:r>
        <w:rPr>
          <w:rFonts w:hint="eastAsia" w:ascii="宋体" w:hAnsi="宋体"/>
          <w:kern w:val="0"/>
          <w:sz w:val="24"/>
        </w:rPr>
        <w:t>谈判</w:t>
      </w:r>
      <w:r>
        <w:rPr>
          <w:rFonts w:ascii="宋体" w:hAnsi="宋体"/>
          <w:kern w:val="0"/>
          <w:sz w:val="24"/>
        </w:rPr>
        <w:t>书在评</w:t>
      </w:r>
      <w:r>
        <w:rPr>
          <w:rFonts w:hint="eastAsia" w:ascii="宋体" w:hAnsi="宋体"/>
          <w:kern w:val="0"/>
          <w:sz w:val="24"/>
        </w:rPr>
        <w:t>审</w:t>
      </w:r>
      <w:r>
        <w:rPr>
          <w:rFonts w:ascii="宋体" w:hAnsi="宋体"/>
          <w:kern w:val="0"/>
          <w:sz w:val="24"/>
        </w:rPr>
        <w:t>时将不予考虑</w:t>
      </w:r>
      <w:r>
        <w:rPr>
          <w:rFonts w:hint="eastAsia" w:ascii="宋体" w:hAnsi="宋体"/>
          <w:kern w:val="0"/>
          <w:sz w:val="24"/>
        </w:rPr>
        <w:t>，</w:t>
      </w:r>
      <w:r>
        <w:rPr>
          <w:rFonts w:ascii="宋体" w:hAnsi="宋体"/>
          <w:kern w:val="0"/>
          <w:sz w:val="24"/>
        </w:rPr>
        <w:t>采购人</w:t>
      </w:r>
      <w:r>
        <w:rPr>
          <w:rFonts w:hint="eastAsia" w:ascii="宋体" w:hAnsi="宋体"/>
          <w:kern w:val="0"/>
          <w:sz w:val="24"/>
        </w:rPr>
        <w:t>对此</w:t>
      </w:r>
      <w:r>
        <w:rPr>
          <w:rFonts w:ascii="宋体" w:hAnsi="宋体"/>
          <w:kern w:val="0"/>
          <w:sz w:val="24"/>
        </w:rPr>
        <w:t>不承担任何责任。</w:t>
      </w:r>
    </w:p>
    <w:p w14:paraId="3097C3D5">
      <w:pPr>
        <w:spacing w:line="360" w:lineRule="auto"/>
        <w:ind w:firstLine="480" w:firstLineChars="200"/>
        <w:rPr>
          <w:rFonts w:hint="eastAsia" w:ascii="宋体" w:hAnsi="宋体"/>
          <w:kern w:val="0"/>
          <w:sz w:val="24"/>
        </w:rPr>
      </w:pPr>
      <w:r>
        <w:rPr>
          <w:rFonts w:ascii="宋体" w:hAnsi="宋体"/>
          <w:kern w:val="0"/>
          <w:sz w:val="24"/>
        </w:rPr>
        <w:t>1.3</w:t>
      </w:r>
      <w:r>
        <w:rPr>
          <w:rFonts w:hint="eastAsia" w:ascii="宋体" w:hAnsi="宋体"/>
          <w:kern w:val="0"/>
          <w:sz w:val="24"/>
        </w:rPr>
        <w:t>供应商数量不足三家的，采购人须重新进行竞争性谈判。</w:t>
      </w:r>
    </w:p>
    <w:p w14:paraId="511B2BB4">
      <w:pPr>
        <w:spacing w:line="360" w:lineRule="auto"/>
        <w:ind w:firstLine="482" w:firstLineChars="200"/>
        <w:rPr>
          <w:rFonts w:hint="eastAsia" w:ascii="宋体" w:hAnsi="宋体"/>
          <w:b/>
          <w:kern w:val="0"/>
          <w:sz w:val="24"/>
        </w:rPr>
      </w:pPr>
      <w:r>
        <w:rPr>
          <w:rFonts w:ascii="宋体" w:hAnsi="宋体"/>
          <w:b/>
          <w:kern w:val="0"/>
          <w:sz w:val="24"/>
        </w:rPr>
        <w:t>2</w:t>
      </w:r>
      <w:r>
        <w:rPr>
          <w:rFonts w:hint="eastAsia" w:ascii="宋体" w:hAnsi="宋体"/>
          <w:b/>
          <w:kern w:val="0"/>
          <w:sz w:val="24"/>
        </w:rPr>
        <w:t>.评审组织</w:t>
      </w:r>
    </w:p>
    <w:p w14:paraId="15976362">
      <w:pPr>
        <w:spacing w:line="360" w:lineRule="auto"/>
        <w:ind w:firstLine="480" w:firstLineChars="200"/>
        <w:rPr>
          <w:rFonts w:hint="eastAsia" w:ascii="宋体" w:hAnsi="宋体"/>
          <w:kern w:val="0"/>
          <w:sz w:val="24"/>
        </w:rPr>
      </w:pPr>
      <w:r>
        <w:rPr>
          <w:rFonts w:ascii="宋体" w:hAnsi="宋体"/>
          <w:kern w:val="0"/>
          <w:sz w:val="24"/>
        </w:rPr>
        <w:t>2</w:t>
      </w:r>
      <w:r>
        <w:rPr>
          <w:rFonts w:hint="eastAsia" w:ascii="宋体" w:hAnsi="宋体"/>
          <w:kern w:val="0"/>
          <w:sz w:val="24"/>
        </w:rPr>
        <w:t>.1</w:t>
      </w:r>
      <w:r>
        <w:rPr>
          <w:rFonts w:ascii="宋体" w:hAnsi="宋体"/>
          <w:kern w:val="0"/>
          <w:sz w:val="24"/>
        </w:rPr>
        <w:t xml:space="preserve"> </w:t>
      </w:r>
      <w:r>
        <w:rPr>
          <w:rFonts w:hint="eastAsia" w:ascii="宋体" w:hAnsi="宋体"/>
          <w:kern w:val="0"/>
          <w:sz w:val="24"/>
        </w:rPr>
        <w:t>采购人</w:t>
      </w:r>
      <w:r>
        <w:rPr>
          <w:rFonts w:ascii="宋体" w:hAnsi="宋体"/>
          <w:kern w:val="0"/>
          <w:sz w:val="24"/>
        </w:rPr>
        <w:t>将根据本次</w:t>
      </w:r>
      <w:r>
        <w:rPr>
          <w:rFonts w:hint="eastAsia" w:ascii="宋体" w:hAnsi="宋体"/>
          <w:kern w:val="0"/>
          <w:sz w:val="24"/>
        </w:rPr>
        <w:t>竞争性谈判采购项目</w:t>
      </w:r>
      <w:r>
        <w:rPr>
          <w:rFonts w:ascii="宋体" w:hAnsi="宋体"/>
          <w:kern w:val="0"/>
          <w:sz w:val="24"/>
        </w:rPr>
        <w:t>的特点，</w:t>
      </w:r>
      <w:r>
        <w:rPr>
          <w:rFonts w:hint="eastAsia" w:ascii="宋体" w:hAnsi="宋体"/>
          <w:kern w:val="0"/>
          <w:sz w:val="24"/>
        </w:rPr>
        <w:t>根据相关规章制度</w:t>
      </w:r>
      <w:r>
        <w:rPr>
          <w:rFonts w:ascii="宋体" w:hAnsi="宋体"/>
          <w:kern w:val="0"/>
          <w:sz w:val="24"/>
        </w:rPr>
        <w:t>制定</w:t>
      </w:r>
      <w:r>
        <w:rPr>
          <w:rFonts w:hint="eastAsia" w:ascii="宋体" w:hAnsi="宋体"/>
          <w:kern w:val="0"/>
          <w:sz w:val="24"/>
        </w:rPr>
        <w:t>评审</w:t>
      </w:r>
      <w:r>
        <w:rPr>
          <w:rFonts w:ascii="宋体" w:hAnsi="宋体"/>
          <w:kern w:val="0"/>
          <w:sz w:val="24"/>
        </w:rPr>
        <w:t>办法，成立</w:t>
      </w:r>
      <w:r>
        <w:rPr>
          <w:rFonts w:hint="eastAsia" w:ascii="宋体" w:hAnsi="宋体"/>
          <w:kern w:val="0"/>
          <w:sz w:val="24"/>
        </w:rPr>
        <w:t>评审</w:t>
      </w:r>
      <w:r>
        <w:rPr>
          <w:rFonts w:ascii="宋体" w:hAnsi="宋体"/>
          <w:kern w:val="0"/>
          <w:sz w:val="24"/>
        </w:rPr>
        <w:t>小组。</w:t>
      </w:r>
    </w:p>
    <w:p w14:paraId="54DDD0F6">
      <w:pPr>
        <w:spacing w:line="360" w:lineRule="auto"/>
        <w:ind w:firstLine="480" w:firstLineChars="200"/>
        <w:rPr>
          <w:rFonts w:hint="eastAsia" w:ascii="宋体" w:hAnsi="宋体"/>
          <w:kern w:val="0"/>
          <w:sz w:val="24"/>
        </w:rPr>
      </w:pPr>
      <w:r>
        <w:rPr>
          <w:rFonts w:ascii="宋体" w:hAnsi="宋体"/>
          <w:kern w:val="0"/>
          <w:sz w:val="24"/>
        </w:rPr>
        <w:t xml:space="preserve">2.2 </w:t>
      </w:r>
      <w:r>
        <w:rPr>
          <w:rFonts w:hint="eastAsia" w:ascii="宋体" w:hAnsi="宋体"/>
          <w:kern w:val="0"/>
          <w:sz w:val="24"/>
        </w:rPr>
        <w:t>评审</w:t>
      </w:r>
      <w:r>
        <w:rPr>
          <w:rFonts w:ascii="宋体" w:hAnsi="宋体"/>
          <w:kern w:val="0"/>
          <w:sz w:val="24"/>
        </w:rPr>
        <w:t>小组成员由采购人</w:t>
      </w:r>
      <w:r>
        <w:rPr>
          <w:rFonts w:hint="eastAsia" w:ascii="宋体" w:hAnsi="宋体"/>
          <w:kern w:val="0"/>
          <w:sz w:val="24"/>
        </w:rPr>
        <w:t>代表</w:t>
      </w:r>
      <w:r>
        <w:rPr>
          <w:rFonts w:ascii="宋体" w:hAnsi="宋体"/>
          <w:kern w:val="0"/>
          <w:sz w:val="24"/>
        </w:rPr>
        <w:t>组成。</w:t>
      </w:r>
    </w:p>
    <w:p w14:paraId="7D9AB2DE">
      <w:pPr>
        <w:spacing w:line="360" w:lineRule="auto"/>
        <w:ind w:firstLine="480" w:firstLineChars="200"/>
        <w:rPr>
          <w:rFonts w:hint="eastAsia" w:ascii="宋体" w:hAnsi="宋体"/>
          <w:kern w:val="0"/>
          <w:sz w:val="24"/>
        </w:rPr>
      </w:pPr>
      <w:r>
        <w:rPr>
          <w:rFonts w:ascii="宋体" w:hAnsi="宋体"/>
          <w:kern w:val="0"/>
          <w:sz w:val="24"/>
        </w:rPr>
        <w:t xml:space="preserve">2.3 </w:t>
      </w:r>
      <w:r>
        <w:rPr>
          <w:rFonts w:hint="eastAsia" w:ascii="宋体" w:hAnsi="宋体"/>
          <w:kern w:val="0"/>
          <w:sz w:val="24"/>
        </w:rPr>
        <w:t>评审</w:t>
      </w:r>
      <w:r>
        <w:rPr>
          <w:rFonts w:ascii="宋体" w:hAnsi="宋体"/>
          <w:kern w:val="0"/>
          <w:sz w:val="24"/>
        </w:rPr>
        <w:t>小组</w:t>
      </w:r>
      <w:r>
        <w:rPr>
          <w:rFonts w:hint="eastAsia" w:ascii="宋体" w:hAnsi="宋体"/>
          <w:kern w:val="0"/>
          <w:sz w:val="24"/>
        </w:rPr>
        <w:t>对谈判文件</w:t>
      </w:r>
      <w:r>
        <w:rPr>
          <w:rFonts w:ascii="宋体" w:hAnsi="宋体"/>
          <w:kern w:val="0"/>
          <w:sz w:val="24"/>
        </w:rPr>
        <w:t>进行审查、质疑、评估和比较。</w:t>
      </w:r>
    </w:p>
    <w:p w14:paraId="1EA2B13D">
      <w:pPr>
        <w:spacing w:line="360" w:lineRule="auto"/>
        <w:ind w:firstLine="482" w:firstLineChars="200"/>
        <w:rPr>
          <w:rFonts w:hint="eastAsia" w:ascii="宋体" w:hAnsi="宋体"/>
          <w:b/>
          <w:kern w:val="0"/>
          <w:sz w:val="24"/>
        </w:rPr>
      </w:pPr>
      <w:r>
        <w:rPr>
          <w:rFonts w:ascii="宋体" w:hAnsi="宋体"/>
          <w:b/>
          <w:kern w:val="0"/>
          <w:sz w:val="24"/>
        </w:rPr>
        <w:t>3.</w:t>
      </w:r>
      <w:r>
        <w:rPr>
          <w:rFonts w:hint="eastAsia" w:ascii="宋体" w:hAnsi="宋体"/>
          <w:b/>
          <w:kern w:val="0"/>
          <w:sz w:val="24"/>
        </w:rPr>
        <w:t>对谈判文件</w:t>
      </w:r>
      <w:r>
        <w:rPr>
          <w:rFonts w:ascii="宋体" w:hAnsi="宋体"/>
          <w:b/>
          <w:kern w:val="0"/>
          <w:sz w:val="24"/>
        </w:rPr>
        <w:t>的审查和响应性的确定</w:t>
      </w:r>
    </w:p>
    <w:p w14:paraId="32DE7801">
      <w:pPr>
        <w:spacing w:line="360" w:lineRule="auto"/>
        <w:ind w:firstLine="480" w:firstLineChars="200"/>
        <w:rPr>
          <w:rFonts w:hint="eastAsia" w:ascii="宋体" w:hAnsi="宋体"/>
          <w:kern w:val="0"/>
          <w:sz w:val="24"/>
        </w:rPr>
      </w:pPr>
      <w:r>
        <w:rPr>
          <w:rFonts w:ascii="宋体" w:hAnsi="宋体"/>
          <w:kern w:val="0"/>
          <w:sz w:val="24"/>
        </w:rPr>
        <w:t xml:space="preserve">3.1 </w:t>
      </w:r>
      <w:r>
        <w:rPr>
          <w:rFonts w:hint="eastAsia" w:ascii="宋体" w:hAnsi="宋体"/>
          <w:kern w:val="0"/>
          <w:sz w:val="24"/>
        </w:rPr>
        <w:t>拆封后</w:t>
      </w:r>
      <w:r>
        <w:rPr>
          <w:rFonts w:ascii="宋体" w:hAnsi="宋体"/>
          <w:kern w:val="0"/>
          <w:sz w:val="24"/>
        </w:rPr>
        <w:t>，</w:t>
      </w:r>
      <w:r>
        <w:rPr>
          <w:rFonts w:hint="eastAsia" w:ascii="宋体" w:hAnsi="宋体"/>
          <w:kern w:val="0"/>
          <w:sz w:val="24"/>
        </w:rPr>
        <w:t>评审小组检查审查谈判文件</w:t>
      </w:r>
      <w:r>
        <w:rPr>
          <w:rFonts w:ascii="宋体" w:hAnsi="宋体"/>
          <w:kern w:val="0"/>
          <w:sz w:val="24"/>
        </w:rPr>
        <w:t>是否</w:t>
      </w:r>
      <w:r>
        <w:rPr>
          <w:rFonts w:hint="eastAsia" w:ascii="宋体" w:hAnsi="宋体"/>
          <w:kern w:val="0"/>
          <w:sz w:val="24"/>
        </w:rPr>
        <w:t>完整</w:t>
      </w:r>
      <w:r>
        <w:rPr>
          <w:rFonts w:ascii="宋体" w:hAnsi="宋体"/>
          <w:kern w:val="0"/>
          <w:sz w:val="24"/>
        </w:rPr>
        <w:t>。</w:t>
      </w:r>
    </w:p>
    <w:p w14:paraId="67DFE620">
      <w:pPr>
        <w:spacing w:line="360" w:lineRule="auto"/>
        <w:ind w:firstLine="480" w:firstLineChars="200"/>
        <w:rPr>
          <w:rFonts w:hint="eastAsia" w:ascii="宋体" w:hAnsi="宋体"/>
          <w:kern w:val="0"/>
          <w:sz w:val="24"/>
        </w:rPr>
      </w:pPr>
      <w:r>
        <w:rPr>
          <w:rFonts w:ascii="宋体" w:hAnsi="宋体"/>
          <w:kern w:val="0"/>
          <w:sz w:val="24"/>
        </w:rPr>
        <w:t xml:space="preserve">3.2 </w:t>
      </w:r>
      <w:r>
        <w:rPr>
          <w:rFonts w:hint="eastAsia" w:ascii="宋体" w:hAnsi="宋体"/>
          <w:kern w:val="0"/>
          <w:sz w:val="24"/>
        </w:rPr>
        <w:t>采购人</w:t>
      </w:r>
      <w:r>
        <w:rPr>
          <w:rFonts w:ascii="宋体" w:hAnsi="宋体"/>
          <w:kern w:val="0"/>
          <w:sz w:val="24"/>
        </w:rPr>
        <w:t>将确定</w:t>
      </w:r>
      <w:r>
        <w:rPr>
          <w:rFonts w:hint="eastAsia" w:ascii="宋体" w:hAnsi="宋体"/>
          <w:kern w:val="0"/>
          <w:sz w:val="24"/>
        </w:rPr>
        <w:t>每一</w:t>
      </w:r>
      <w:r>
        <w:rPr>
          <w:rFonts w:ascii="宋体" w:hAnsi="宋体"/>
          <w:kern w:val="0"/>
          <w:sz w:val="24"/>
        </w:rPr>
        <w:t>供应商是否对</w:t>
      </w:r>
      <w:r>
        <w:rPr>
          <w:rFonts w:hint="eastAsia" w:ascii="宋体" w:hAnsi="宋体"/>
          <w:kern w:val="0"/>
          <w:sz w:val="24"/>
        </w:rPr>
        <w:t>《竞争性</w:t>
      </w:r>
      <w:r>
        <w:rPr>
          <w:rFonts w:ascii="宋体" w:hAnsi="宋体"/>
          <w:kern w:val="0"/>
          <w:sz w:val="24"/>
        </w:rPr>
        <w:t>谈判文件</w:t>
      </w:r>
      <w:r>
        <w:rPr>
          <w:rFonts w:hint="eastAsia" w:ascii="宋体" w:hAnsi="宋体"/>
          <w:kern w:val="0"/>
          <w:sz w:val="24"/>
        </w:rPr>
        <w:t>》的</w:t>
      </w:r>
      <w:r>
        <w:rPr>
          <w:rFonts w:ascii="宋体" w:hAnsi="宋体"/>
          <w:kern w:val="0"/>
          <w:sz w:val="24"/>
        </w:rPr>
        <w:t>要求作出了实质性的响应，而没有重大偏离。实质性</w:t>
      </w:r>
      <w:r>
        <w:rPr>
          <w:rFonts w:hint="eastAsia" w:ascii="宋体" w:hAnsi="宋体"/>
          <w:kern w:val="0"/>
          <w:sz w:val="24"/>
        </w:rPr>
        <w:t>谈判</w:t>
      </w:r>
      <w:r>
        <w:rPr>
          <w:rFonts w:ascii="宋体" w:hAnsi="宋体"/>
          <w:kern w:val="0"/>
          <w:sz w:val="24"/>
        </w:rPr>
        <w:t>是指</w:t>
      </w:r>
      <w:r>
        <w:rPr>
          <w:rFonts w:hint="eastAsia" w:ascii="宋体" w:hAnsi="宋体"/>
          <w:kern w:val="0"/>
          <w:sz w:val="24"/>
        </w:rPr>
        <w:t>谈判文件</w:t>
      </w:r>
      <w:r>
        <w:rPr>
          <w:rFonts w:ascii="宋体" w:hAnsi="宋体"/>
          <w:kern w:val="0"/>
          <w:sz w:val="24"/>
        </w:rPr>
        <w:t>符合谈判文件的所有条款、条件和规定且没有重大偏离或保留。重大</w:t>
      </w:r>
      <w:r>
        <w:rPr>
          <w:rFonts w:hint="eastAsia" w:ascii="宋体" w:hAnsi="宋体"/>
          <w:kern w:val="0"/>
          <w:sz w:val="24"/>
        </w:rPr>
        <w:t>偏离</w:t>
      </w:r>
      <w:r>
        <w:rPr>
          <w:rFonts w:ascii="宋体" w:hAnsi="宋体"/>
          <w:kern w:val="0"/>
          <w:sz w:val="24"/>
        </w:rPr>
        <w:t>或保留系指影响到谈判文件规定的服务范围、质量和性能</w:t>
      </w:r>
      <w:r>
        <w:rPr>
          <w:rFonts w:hint="eastAsia" w:ascii="宋体" w:hAnsi="宋体"/>
          <w:kern w:val="0"/>
          <w:sz w:val="24"/>
        </w:rPr>
        <w:t>，</w:t>
      </w:r>
      <w:r>
        <w:rPr>
          <w:rFonts w:ascii="宋体" w:hAnsi="宋体"/>
          <w:kern w:val="0"/>
          <w:sz w:val="24"/>
        </w:rPr>
        <w:t>或限制了采购人的</w:t>
      </w:r>
      <w:r>
        <w:rPr>
          <w:rFonts w:hint="eastAsia" w:ascii="宋体" w:hAnsi="宋体"/>
          <w:kern w:val="0"/>
          <w:sz w:val="24"/>
        </w:rPr>
        <w:t>权利或减轻了</w:t>
      </w:r>
      <w:r>
        <w:rPr>
          <w:rFonts w:ascii="宋体" w:hAnsi="宋体"/>
          <w:kern w:val="0"/>
          <w:sz w:val="24"/>
        </w:rPr>
        <w:t>供应商的义务，</w:t>
      </w:r>
      <w:r>
        <w:rPr>
          <w:rFonts w:hint="eastAsia" w:ascii="宋体" w:hAnsi="宋体"/>
          <w:kern w:val="0"/>
          <w:sz w:val="24"/>
        </w:rPr>
        <w:t>而</w:t>
      </w:r>
      <w:r>
        <w:rPr>
          <w:rFonts w:ascii="宋体" w:hAnsi="宋体"/>
          <w:kern w:val="0"/>
          <w:sz w:val="24"/>
        </w:rPr>
        <w:t>纠正这些偏离将</w:t>
      </w:r>
      <w:r>
        <w:rPr>
          <w:rFonts w:hint="eastAsia" w:ascii="宋体" w:hAnsi="宋体"/>
          <w:kern w:val="0"/>
          <w:sz w:val="24"/>
        </w:rPr>
        <w:t>影响</w:t>
      </w:r>
      <w:r>
        <w:rPr>
          <w:rFonts w:ascii="宋体" w:hAnsi="宋体"/>
          <w:kern w:val="0"/>
          <w:sz w:val="24"/>
        </w:rPr>
        <w:t>到其他提交实质性响应供应商的公平竞争地位。</w:t>
      </w:r>
    </w:p>
    <w:p w14:paraId="4590A674">
      <w:pPr>
        <w:spacing w:line="360" w:lineRule="auto"/>
        <w:ind w:firstLine="480" w:firstLineChars="200"/>
        <w:rPr>
          <w:rFonts w:hint="eastAsia" w:ascii="宋体" w:hAnsi="宋体"/>
          <w:kern w:val="0"/>
          <w:sz w:val="24"/>
        </w:rPr>
      </w:pPr>
      <w:r>
        <w:rPr>
          <w:rFonts w:ascii="宋体" w:hAnsi="宋体"/>
          <w:kern w:val="0"/>
          <w:sz w:val="24"/>
        </w:rPr>
        <w:t xml:space="preserve">3.3 </w:t>
      </w:r>
      <w:r>
        <w:rPr>
          <w:rFonts w:hint="eastAsia" w:ascii="宋体" w:hAnsi="宋体"/>
          <w:kern w:val="0"/>
          <w:sz w:val="24"/>
        </w:rPr>
        <w:t>采购人</w:t>
      </w:r>
      <w:r>
        <w:rPr>
          <w:rFonts w:ascii="宋体" w:hAnsi="宋体"/>
          <w:kern w:val="0"/>
          <w:sz w:val="24"/>
        </w:rPr>
        <w:t>判断</w:t>
      </w:r>
      <w:r>
        <w:rPr>
          <w:rFonts w:hint="eastAsia" w:ascii="宋体" w:hAnsi="宋体"/>
          <w:kern w:val="0"/>
          <w:sz w:val="24"/>
        </w:rPr>
        <w:t>谈判文件</w:t>
      </w:r>
      <w:r>
        <w:rPr>
          <w:rFonts w:ascii="宋体" w:hAnsi="宋体"/>
          <w:kern w:val="0"/>
          <w:sz w:val="24"/>
        </w:rPr>
        <w:t>的响应性仅基于</w:t>
      </w:r>
      <w:r>
        <w:rPr>
          <w:rFonts w:hint="eastAsia" w:ascii="宋体" w:hAnsi="宋体"/>
          <w:kern w:val="0"/>
          <w:sz w:val="24"/>
        </w:rPr>
        <w:t>谈判文件</w:t>
      </w:r>
      <w:r>
        <w:rPr>
          <w:rFonts w:ascii="宋体" w:hAnsi="宋体"/>
          <w:kern w:val="0"/>
          <w:sz w:val="24"/>
        </w:rPr>
        <w:t>本身而不靠外部证据。</w:t>
      </w:r>
    </w:p>
    <w:p w14:paraId="49AE19D2">
      <w:pPr>
        <w:spacing w:line="360" w:lineRule="auto"/>
        <w:ind w:firstLine="480" w:firstLineChars="200"/>
        <w:rPr>
          <w:rFonts w:hint="eastAsia" w:ascii="宋体" w:hAnsi="宋体"/>
          <w:kern w:val="0"/>
          <w:sz w:val="24"/>
        </w:rPr>
      </w:pPr>
      <w:r>
        <w:rPr>
          <w:rFonts w:ascii="宋体" w:hAnsi="宋体"/>
          <w:kern w:val="0"/>
          <w:sz w:val="24"/>
        </w:rPr>
        <w:t xml:space="preserve">3.4 </w:t>
      </w:r>
      <w:r>
        <w:rPr>
          <w:rFonts w:hint="eastAsia" w:ascii="宋体" w:hAnsi="宋体"/>
          <w:kern w:val="0"/>
          <w:sz w:val="24"/>
        </w:rPr>
        <w:t>采购人有权</w:t>
      </w:r>
      <w:r>
        <w:rPr>
          <w:rFonts w:ascii="宋体" w:hAnsi="宋体"/>
          <w:kern w:val="0"/>
          <w:sz w:val="24"/>
        </w:rPr>
        <w:t>拒绝被确定为非实质性</w:t>
      </w:r>
      <w:r>
        <w:rPr>
          <w:rFonts w:hint="eastAsia" w:ascii="宋体" w:hAnsi="宋体"/>
          <w:kern w:val="0"/>
          <w:sz w:val="24"/>
        </w:rPr>
        <w:t>的</w:t>
      </w:r>
      <w:r>
        <w:rPr>
          <w:rFonts w:ascii="宋体" w:hAnsi="宋体"/>
          <w:kern w:val="0"/>
          <w:sz w:val="24"/>
        </w:rPr>
        <w:t>响应，供应商不能通过</w:t>
      </w:r>
      <w:r>
        <w:rPr>
          <w:rFonts w:hint="eastAsia" w:ascii="宋体" w:hAnsi="宋体"/>
          <w:kern w:val="0"/>
          <w:sz w:val="24"/>
        </w:rPr>
        <w:t>修正</w:t>
      </w:r>
      <w:r>
        <w:rPr>
          <w:rFonts w:ascii="宋体" w:hAnsi="宋体"/>
          <w:kern w:val="0"/>
          <w:sz w:val="24"/>
        </w:rPr>
        <w:t>或撤销不符之处而使其成为实质性响应。</w:t>
      </w:r>
    </w:p>
    <w:p w14:paraId="2F8842E2">
      <w:pPr>
        <w:spacing w:line="360" w:lineRule="auto"/>
        <w:ind w:firstLine="482" w:firstLineChars="200"/>
        <w:rPr>
          <w:rFonts w:hint="eastAsia" w:ascii="宋体" w:hAnsi="宋体"/>
          <w:b/>
          <w:kern w:val="0"/>
          <w:sz w:val="24"/>
        </w:rPr>
      </w:pPr>
      <w:r>
        <w:rPr>
          <w:rFonts w:ascii="宋体" w:hAnsi="宋体"/>
          <w:b/>
          <w:kern w:val="0"/>
          <w:sz w:val="24"/>
        </w:rPr>
        <w:t>4.</w:t>
      </w:r>
      <w:r>
        <w:rPr>
          <w:rFonts w:hint="eastAsia" w:ascii="宋体" w:hAnsi="宋体"/>
          <w:b/>
          <w:kern w:val="0"/>
          <w:sz w:val="24"/>
        </w:rPr>
        <w:t>谈判文件</w:t>
      </w:r>
      <w:r>
        <w:rPr>
          <w:rFonts w:ascii="宋体" w:hAnsi="宋体"/>
          <w:b/>
          <w:kern w:val="0"/>
          <w:sz w:val="24"/>
        </w:rPr>
        <w:t>的澄清</w:t>
      </w:r>
    </w:p>
    <w:p w14:paraId="3E72DE8B">
      <w:pPr>
        <w:spacing w:line="360" w:lineRule="auto"/>
        <w:ind w:firstLine="480" w:firstLineChars="200"/>
        <w:rPr>
          <w:rFonts w:hint="eastAsia" w:ascii="宋体" w:hAnsi="宋体"/>
          <w:kern w:val="0"/>
          <w:sz w:val="24"/>
        </w:rPr>
      </w:pPr>
      <w:r>
        <w:rPr>
          <w:rFonts w:ascii="宋体" w:hAnsi="宋体"/>
          <w:kern w:val="0"/>
          <w:sz w:val="24"/>
        </w:rPr>
        <w:t>4</w:t>
      </w:r>
      <w:r>
        <w:rPr>
          <w:rFonts w:hint="eastAsia" w:ascii="宋体" w:hAnsi="宋体"/>
          <w:kern w:val="0"/>
          <w:sz w:val="24"/>
        </w:rPr>
        <w:t>.1 为了</w:t>
      </w:r>
      <w:r>
        <w:rPr>
          <w:rFonts w:ascii="宋体" w:hAnsi="宋体"/>
          <w:kern w:val="0"/>
          <w:sz w:val="24"/>
        </w:rPr>
        <w:t>有助于对</w:t>
      </w:r>
      <w:r>
        <w:rPr>
          <w:rFonts w:hint="eastAsia" w:ascii="宋体" w:hAnsi="宋体"/>
          <w:kern w:val="0"/>
          <w:sz w:val="24"/>
        </w:rPr>
        <w:t>谈判文件</w:t>
      </w:r>
      <w:r>
        <w:rPr>
          <w:rFonts w:ascii="宋体" w:hAnsi="宋体"/>
          <w:kern w:val="0"/>
          <w:sz w:val="24"/>
        </w:rPr>
        <w:t>进行审查、评估和比较，</w:t>
      </w:r>
      <w:r>
        <w:rPr>
          <w:rFonts w:hint="eastAsia" w:ascii="宋体" w:hAnsi="宋体"/>
          <w:kern w:val="0"/>
          <w:sz w:val="24"/>
        </w:rPr>
        <w:t>采购人</w:t>
      </w:r>
      <w:r>
        <w:rPr>
          <w:rFonts w:ascii="宋体" w:hAnsi="宋体"/>
          <w:kern w:val="0"/>
          <w:sz w:val="24"/>
        </w:rPr>
        <w:t>有权向供应商质疑，请供应商以书面形式</w:t>
      </w:r>
      <w:r>
        <w:rPr>
          <w:rFonts w:hint="eastAsia" w:ascii="宋体" w:hAnsi="宋体"/>
          <w:kern w:val="0"/>
          <w:sz w:val="24"/>
        </w:rPr>
        <w:t>澄清其谈判文件</w:t>
      </w:r>
      <w:r>
        <w:rPr>
          <w:rFonts w:ascii="宋体" w:hAnsi="宋体"/>
          <w:kern w:val="0"/>
          <w:sz w:val="24"/>
        </w:rPr>
        <w:t>内容</w:t>
      </w:r>
      <w:r>
        <w:rPr>
          <w:rFonts w:hint="eastAsia" w:ascii="宋体" w:hAnsi="宋体"/>
          <w:kern w:val="0"/>
          <w:sz w:val="24"/>
        </w:rPr>
        <w:t>。</w:t>
      </w:r>
      <w:r>
        <w:rPr>
          <w:rFonts w:ascii="宋体" w:hAnsi="宋体"/>
          <w:kern w:val="0"/>
          <w:sz w:val="24"/>
        </w:rPr>
        <w:t>供应商</w:t>
      </w:r>
      <w:r>
        <w:rPr>
          <w:rFonts w:hint="eastAsia" w:ascii="宋体" w:hAnsi="宋体"/>
          <w:kern w:val="0"/>
          <w:sz w:val="24"/>
        </w:rPr>
        <w:t>须</w:t>
      </w:r>
      <w:r>
        <w:rPr>
          <w:rFonts w:ascii="宋体" w:hAnsi="宋体"/>
          <w:kern w:val="0"/>
          <w:sz w:val="24"/>
        </w:rPr>
        <w:t>按照</w:t>
      </w:r>
      <w:r>
        <w:rPr>
          <w:rFonts w:hint="eastAsia" w:ascii="宋体" w:hAnsi="宋体"/>
          <w:kern w:val="0"/>
          <w:sz w:val="24"/>
        </w:rPr>
        <w:t>采购人</w:t>
      </w:r>
      <w:r>
        <w:rPr>
          <w:rFonts w:ascii="宋体" w:hAnsi="宋体"/>
          <w:kern w:val="0"/>
          <w:sz w:val="24"/>
        </w:rPr>
        <w:t>通知的时间、地点指派专人进行答疑和澄清。</w:t>
      </w:r>
    </w:p>
    <w:p w14:paraId="2D9DC4B9">
      <w:pPr>
        <w:spacing w:line="360" w:lineRule="auto"/>
        <w:ind w:firstLine="482" w:firstLineChars="200"/>
        <w:rPr>
          <w:rFonts w:hint="eastAsia" w:ascii="宋体" w:hAnsi="宋体"/>
          <w:b/>
          <w:kern w:val="0"/>
          <w:sz w:val="24"/>
        </w:rPr>
      </w:pPr>
      <w:r>
        <w:rPr>
          <w:rFonts w:ascii="宋体" w:hAnsi="宋体"/>
          <w:b/>
          <w:kern w:val="0"/>
          <w:sz w:val="24"/>
        </w:rPr>
        <w:t>5.</w:t>
      </w:r>
      <w:r>
        <w:rPr>
          <w:rFonts w:hint="eastAsia" w:ascii="宋体" w:hAnsi="宋体"/>
          <w:b/>
          <w:kern w:val="0"/>
          <w:sz w:val="24"/>
        </w:rPr>
        <w:t>谈判文件</w:t>
      </w:r>
      <w:r>
        <w:rPr>
          <w:rFonts w:ascii="宋体" w:hAnsi="宋体"/>
          <w:b/>
          <w:kern w:val="0"/>
          <w:sz w:val="24"/>
        </w:rPr>
        <w:t>的评估和比较</w:t>
      </w:r>
    </w:p>
    <w:p w14:paraId="15ACA9CB">
      <w:pPr>
        <w:spacing w:line="360" w:lineRule="auto"/>
        <w:ind w:firstLine="480" w:firstLineChars="200"/>
        <w:rPr>
          <w:rFonts w:hint="eastAsia" w:ascii="宋体" w:hAnsi="宋体"/>
          <w:kern w:val="0"/>
          <w:sz w:val="24"/>
        </w:rPr>
      </w:pPr>
      <w:r>
        <w:rPr>
          <w:rFonts w:ascii="宋体" w:hAnsi="宋体"/>
          <w:kern w:val="0"/>
          <w:sz w:val="24"/>
        </w:rPr>
        <w:t>5</w:t>
      </w:r>
      <w:r>
        <w:rPr>
          <w:rFonts w:hint="eastAsia" w:ascii="宋体" w:hAnsi="宋体"/>
          <w:kern w:val="0"/>
          <w:sz w:val="24"/>
        </w:rPr>
        <w:t>.1 采购人</w:t>
      </w:r>
      <w:r>
        <w:rPr>
          <w:rFonts w:ascii="宋体" w:hAnsi="宋体"/>
          <w:kern w:val="0"/>
          <w:sz w:val="24"/>
        </w:rPr>
        <w:t>及</w:t>
      </w:r>
      <w:r>
        <w:rPr>
          <w:rFonts w:hint="eastAsia" w:ascii="宋体" w:hAnsi="宋体"/>
          <w:kern w:val="0"/>
          <w:sz w:val="24"/>
        </w:rPr>
        <w:t>评审</w:t>
      </w:r>
      <w:r>
        <w:rPr>
          <w:rFonts w:ascii="宋体" w:hAnsi="宋体"/>
          <w:kern w:val="0"/>
          <w:sz w:val="24"/>
        </w:rPr>
        <w:t>小组</w:t>
      </w:r>
      <w:r>
        <w:rPr>
          <w:rFonts w:hint="eastAsia" w:ascii="宋体" w:hAnsi="宋体"/>
          <w:kern w:val="0"/>
          <w:sz w:val="24"/>
        </w:rPr>
        <w:t>将</w:t>
      </w:r>
      <w:r>
        <w:rPr>
          <w:rFonts w:ascii="宋体" w:hAnsi="宋体"/>
          <w:kern w:val="0"/>
          <w:sz w:val="24"/>
        </w:rPr>
        <w:t>对有效的</w:t>
      </w:r>
      <w:r>
        <w:rPr>
          <w:rFonts w:hint="eastAsia" w:ascii="宋体" w:hAnsi="宋体"/>
          <w:kern w:val="0"/>
          <w:sz w:val="24"/>
        </w:rPr>
        <w:t>谈判文件</w:t>
      </w:r>
      <w:r>
        <w:rPr>
          <w:rFonts w:ascii="宋体" w:hAnsi="宋体"/>
          <w:kern w:val="0"/>
          <w:sz w:val="24"/>
        </w:rPr>
        <w:t>进行评估和比较。</w:t>
      </w:r>
    </w:p>
    <w:p w14:paraId="47A8F61A">
      <w:pPr>
        <w:spacing w:line="360" w:lineRule="auto"/>
        <w:ind w:firstLine="482" w:firstLineChars="200"/>
        <w:rPr>
          <w:rFonts w:hint="eastAsia" w:ascii="宋体" w:hAnsi="宋体"/>
          <w:b/>
          <w:kern w:val="0"/>
          <w:sz w:val="24"/>
        </w:rPr>
      </w:pPr>
      <w:r>
        <w:rPr>
          <w:rFonts w:ascii="宋体" w:hAnsi="宋体"/>
          <w:b/>
          <w:kern w:val="0"/>
          <w:sz w:val="24"/>
        </w:rPr>
        <w:t>6.</w:t>
      </w:r>
      <w:r>
        <w:rPr>
          <w:rFonts w:hint="eastAsia" w:ascii="宋体" w:hAnsi="宋体"/>
          <w:b/>
          <w:kern w:val="0"/>
          <w:sz w:val="24"/>
        </w:rPr>
        <w:t>评审</w:t>
      </w:r>
      <w:r>
        <w:rPr>
          <w:rFonts w:ascii="宋体" w:hAnsi="宋体"/>
          <w:b/>
          <w:kern w:val="0"/>
          <w:sz w:val="24"/>
        </w:rPr>
        <w:t>原则</w:t>
      </w:r>
      <w:r>
        <w:rPr>
          <w:rFonts w:hint="eastAsia" w:ascii="宋体" w:hAnsi="宋体"/>
          <w:b/>
          <w:kern w:val="0"/>
          <w:sz w:val="24"/>
        </w:rPr>
        <w:t>及</w:t>
      </w:r>
      <w:r>
        <w:rPr>
          <w:rFonts w:ascii="宋体" w:hAnsi="宋体"/>
          <w:b/>
          <w:kern w:val="0"/>
          <w:sz w:val="24"/>
        </w:rPr>
        <w:t>主要方法</w:t>
      </w:r>
    </w:p>
    <w:p w14:paraId="204D38FA">
      <w:pPr>
        <w:spacing w:line="360" w:lineRule="auto"/>
        <w:ind w:firstLine="480" w:firstLineChars="200"/>
        <w:rPr>
          <w:rFonts w:hint="eastAsia" w:ascii="宋体" w:hAnsi="宋体"/>
          <w:kern w:val="0"/>
          <w:sz w:val="24"/>
        </w:rPr>
      </w:pPr>
      <w:r>
        <w:rPr>
          <w:rFonts w:ascii="宋体" w:hAnsi="宋体"/>
          <w:kern w:val="0"/>
          <w:sz w:val="24"/>
        </w:rPr>
        <w:t>6</w:t>
      </w:r>
      <w:r>
        <w:rPr>
          <w:rFonts w:hint="eastAsia" w:ascii="宋体" w:hAnsi="宋体"/>
          <w:kern w:val="0"/>
          <w:sz w:val="24"/>
        </w:rPr>
        <w:t>.1 评审</w:t>
      </w:r>
      <w:r>
        <w:rPr>
          <w:rFonts w:ascii="宋体" w:hAnsi="宋体"/>
          <w:kern w:val="0"/>
          <w:sz w:val="24"/>
        </w:rPr>
        <w:t>小组将遵循“</w:t>
      </w:r>
      <w:r>
        <w:rPr>
          <w:rFonts w:hint="eastAsia" w:ascii="宋体" w:hAnsi="宋体"/>
          <w:kern w:val="0"/>
          <w:sz w:val="24"/>
        </w:rPr>
        <w:t>公开</w:t>
      </w:r>
      <w:r>
        <w:rPr>
          <w:rFonts w:ascii="宋体" w:hAnsi="宋体"/>
          <w:kern w:val="0"/>
          <w:sz w:val="24"/>
        </w:rPr>
        <w:t>、公平、科学、择优”</w:t>
      </w:r>
      <w:r>
        <w:rPr>
          <w:rFonts w:hint="eastAsia" w:ascii="宋体" w:hAnsi="宋体"/>
          <w:kern w:val="0"/>
          <w:sz w:val="24"/>
        </w:rPr>
        <w:t>的</w:t>
      </w:r>
      <w:r>
        <w:rPr>
          <w:rFonts w:ascii="宋体" w:hAnsi="宋体"/>
          <w:kern w:val="0"/>
          <w:sz w:val="24"/>
        </w:rPr>
        <w:t>原则</w:t>
      </w:r>
      <w:r>
        <w:rPr>
          <w:rFonts w:hint="eastAsia" w:ascii="宋体" w:hAnsi="宋体"/>
          <w:kern w:val="0"/>
          <w:sz w:val="24"/>
        </w:rPr>
        <w:t>。</w:t>
      </w:r>
      <w:r>
        <w:rPr>
          <w:rFonts w:ascii="宋体" w:hAnsi="宋体"/>
          <w:kern w:val="0"/>
          <w:sz w:val="24"/>
        </w:rPr>
        <w:t>对</w:t>
      </w:r>
      <w:r>
        <w:rPr>
          <w:rFonts w:hint="eastAsia" w:ascii="宋体" w:hAnsi="宋体"/>
          <w:kern w:val="0"/>
          <w:sz w:val="24"/>
        </w:rPr>
        <w:t>所有</w:t>
      </w:r>
      <w:r>
        <w:rPr>
          <w:rFonts w:ascii="宋体" w:hAnsi="宋体"/>
          <w:kern w:val="0"/>
          <w:sz w:val="24"/>
        </w:rPr>
        <w:t>供应商的</w:t>
      </w:r>
      <w:r>
        <w:rPr>
          <w:rFonts w:hint="eastAsia" w:ascii="宋体" w:hAnsi="宋体"/>
          <w:kern w:val="0"/>
          <w:sz w:val="24"/>
        </w:rPr>
        <w:t>谈判文件</w:t>
      </w:r>
      <w:r>
        <w:rPr>
          <w:rFonts w:ascii="宋体" w:hAnsi="宋体"/>
          <w:kern w:val="0"/>
          <w:sz w:val="24"/>
        </w:rPr>
        <w:t>评估，都采用</w:t>
      </w:r>
      <w:r>
        <w:rPr>
          <w:rFonts w:hint="eastAsia" w:ascii="宋体" w:hAnsi="宋体"/>
          <w:kern w:val="0"/>
          <w:sz w:val="24"/>
        </w:rPr>
        <w:t>相同</w:t>
      </w:r>
      <w:r>
        <w:rPr>
          <w:rFonts w:ascii="宋体" w:hAnsi="宋体"/>
          <w:kern w:val="0"/>
          <w:sz w:val="24"/>
        </w:rPr>
        <w:t>的程序和标准。</w:t>
      </w:r>
    </w:p>
    <w:p w14:paraId="290F5E56">
      <w:pPr>
        <w:spacing w:line="360" w:lineRule="auto"/>
        <w:ind w:firstLine="480" w:firstLineChars="200"/>
        <w:rPr>
          <w:rFonts w:hint="eastAsia" w:ascii="宋体" w:hAnsi="宋体"/>
          <w:kern w:val="0"/>
          <w:sz w:val="24"/>
        </w:rPr>
      </w:pPr>
      <w:r>
        <w:rPr>
          <w:rFonts w:ascii="宋体" w:hAnsi="宋体"/>
          <w:kern w:val="0"/>
          <w:sz w:val="24"/>
        </w:rPr>
        <w:t>6</w:t>
      </w:r>
      <w:r>
        <w:rPr>
          <w:rFonts w:hint="eastAsia" w:ascii="宋体" w:hAnsi="宋体"/>
          <w:kern w:val="0"/>
          <w:sz w:val="24"/>
        </w:rPr>
        <w:t>.</w:t>
      </w:r>
      <w:r>
        <w:rPr>
          <w:rFonts w:ascii="宋体" w:hAnsi="宋体"/>
          <w:kern w:val="0"/>
          <w:sz w:val="24"/>
        </w:rPr>
        <w:t xml:space="preserve">2 </w:t>
      </w:r>
      <w:r>
        <w:rPr>
          <w:rFonts w:hint="eastAsia" w:ascii="宋体" w:hAnsi="宋体"/>
          <w:kern w:val="0"/>
          <w:sz w:val="24"/>
        </w:rPr>
        <w:t>评审主要内容</w:t>
      </w:r>
    </w:p>
    <w:p w14:paraId="72960280">
      <w:pPr>
        <w:spacing w:line="360" w:lineRule="auto"/>
        <w:ind w:firstLine="480" w:firstLineChars="200"/>
        <w:rPr>
          <w:rFonts w:hint="eastAsia" w:ascii="宋体" w:hAnsi="宋体"/>
          <w:kern w:val="0"/>
          <w:sz w:val="24"/>
        </w:rPr>
      </w:pPr>
      <w:r>
        <w:rPr>
          <w:rFonts w:ascii="宋体" w:hAnsi="宋体"/>
          <w:kern w:val="0"/>
          <w:sz w:val="24"/>
        </w:rPr>
        <w:t>6</w:t>
      </w:r>
      <w:r>
        <w:rPr>
          <w:rFonts w:hint="eastAsia" w:ascii="宋体" w:hAnsi="宋体"/>
          <w:kern w:val="0"/>
          <w:sz w:val="24"/>
        </w:rPr>
        <w:t>.</w:t>
      </w:r>
      <w:r>
        <w:rPr>
          <w:rFonts w:ascii="宋体" w:hAnsi="宋体"/>
          <w:kern w:val="0"/>
          <w:sz w:val="24"/>
        </w:rPr>
        <w:t>2</w:t>
      </w:r>
      <w:r>
        <w:rPr>
          <w:rFonts w:hint="eastAsia" w:ascii="宋体" w:hAnsi="宋体"/>
          <w:kern w:val="0"/>
          <w:sz w:val="24"/>
        </w:rPr>
        <w:t>.1 初步</w:t>
      </w:r>
      <w:r>
        <w:rPr>
          <w:rFonts w:ascii="宋体" w:hAnsi="宋体"/>
          <w:kern w:val="0"/>
          <w:sz w:val="24"/>
        </w:rPr>
        <w:t>审查。</w:t>
      </w:r>
      <w:r>
        <w:rPr>
          <w:rFonts w:hint="eastAsia" w:ascii="宋体" w:hAnsi="宋体"/>
          <w:kern w:val="0"/>
          <w:sz w:val="24"/>
        </w:rPr>
        <w:t>初步</w:t>
      </w:r>
      <w:r>
        <w:rPr>
          <w:rFonts w:ascii="宋体" w:hAnsi="宋体"/>
          <w:kern w:val="0"/>
          <w:sz w:val="24"/>
        </w:rPr>
        <w:t>审查</w:t>
      </w:r>
      <w:r>
        <w:rPr>
          <w:rFonts w:hint="eastAsia" w:ascii="宋体" w:hAnsi="宋体"/>
          <w:kern w:val="0"/>
          <w:sz w:val="24"/>
        </w:rPr>
        <w:t>是</w:t>
      </w:r>
      <w:r>
        <w:rPr>
          <w:rFonts w:ascii="宋体" w:hAnsi="宋体"/>
          <w:kern w:val="0"/>
          <w:sz w:val="24"/>
        </w:rPr>
        <w:t>对</w:t>
      </w:r>
      <w:r>
        <w:rPr>
          <w:rFonts w:hint="eastAsia" w:ascii="宋体" w:hAnsi="宋体"/>
          <w:kern w:val="0"/>
          <w:sz w:val="24"/>
        </w:rPr>
        <w:t>谈判文件合格</w:t>
      </w:r>
      <w:r>
        <w:rPr>
          <w:rFonts w:ascii="宋体" w:hAnsi="宋体"/>
          <w:kern w:val="0"/>
          <w:sz w:val="24"/>
        </w:rPr>
        <w:t>性的审查，它所涉及到的主要文件和内容有：“</w:t>
      </w:r>
      <w:r>
        <w:rPr>
          <w:rFonts w:hint="eastAsia" w:ascii="宋体" w:hAnsi="宋体"/>
          <w:kern w:val="0"/>
          <w:sz w:val="24"/>
        </w:rPr>
        <w:t>响应书</w:t>
      </w:r>
      <w:r>
        <w:rPr>
          <w:rFonts w:ascii="宋体" w:hAnsi="宋体"/>
          <w:kern w:val="0"/>
          <w:sz w:val="24"/>
        </w:rPr>
        <w:t>”</w:t>
      </w:r>
      <w:r>
        <w:rPr>
          <w:rFonts w:hint="eastAsia" w:ascii="宋体" w:hAnsi="宋体"/>
          <w:kern w:val="0"/>
          <w:sz w:val="24"/>
        </w:rPr>
        <w:t>的</w:t>
      </w:r>
      <w:r>
        <w:rPr>
          <w:rFonts w:ascii="宋体" w:hAnsi="宋体"/>
          <w:kern w:val="0"/>
          <w:sz w:val="24"/>
        </w:rPr>
        <w:t>内容和签章的</w:t>
      </w:r>
      <w:r>
        <w:rPr>
          <w:rFonts w:hint="eastAsia" w:ascii="宋体" w:hAnsi="宋体"/>
          <w:kern w:val="0"/>
          <w:sz w:val="24"/>
        </w:rPr>
        <w:t>合格性</w:t>
      </w:r>
      <w:r>
        <w:rPr>
          <w:rFonts w:ascii="宋体" w:hAnsi="宋体"/>
          <w:kern w:val="0"/>
          <w:sz w:val="24"/>
        </w:rPr>
        <w:t>；</w:t>
      </w:r>
      <w:r>
        <w:rPr>
          <w:rFonts w:hint="eastAsia" w:ascii="宋体" w:hAnsi="宋体"/>
          <w:color w:val="auto"/>
          <w:kern w:val="0"/>
          <w:sz w:val="24"/>
          <w:highlight w:val="none"/>
        </w:rPr>
        <w:t>“保证金”是否</w:t>
      </w:r>
      <w:r>
        <w:rPr>
          <w:rFonts w:ascii="宋体" w:hAnsi="宋体"/>
          <w:color w:val="auto"/>
          <w:kern w:val="0"/>
          <w:sz w:val="24"/>
          <w:highlight w:val="none"/>
        </w:rPr>
        <w:t>有效；</w:t>
      </w:r>
      <w:r>
        <w:rPr>
          <w:rFonts w:ascii="宋体" w:hAnsi="宋体"/>
          <w:kern w:val="0"/>
          <w:sz w:val="24"/>
        </w:rPr>
        <w:t>“</w:t>
      </w:r>
      <w:r>
        <w:rPr>
          <w:rFonts w:hint="eastAsia" w:ascii="宋体" w:hAnsi="宋体"/>
          <w:kern w:val="0"/>
          <w:sz w:val="24"/>
        </w:rPr>
        <w:t>营业执照</w:t>
      </w:r>
      <w:r>
        <w:rPr>
          <w:rFonts w:ascii="宋体" w:hAnsi="宋体"/>
          <w:kern w:val="0"/>
          <w:sz w:val="24"/>
        </w:rPr>
        <w:t>”</w:t>
      </w:r>
      <w:r>
        <w:rPr>
          <w:rFonts w:hint="eastAsia" w:ascii="宋体" w:hAnsi="宋体"/>
          <w:kern w:val="0"/>
          <w:sz w:val="24"/>
        </w:rPr>
        <w:t>副本是否真实并加盖公章；</w:t>
      </w:r>
      <w:r>
        <w:rPr>
          <w:rFonts w:ascii="宋体" w:hAnsi="宋体"/>
          <w:kern w:val="0"/>
          <w:sz w:val="24"/>
        </w:rPr>
        <w:t>法人代表或供应商代表的</w:t>
      </w:r>
      <w:r>
        <w:rPr>
          <w:rFonts w:hint="eastAsia" w:ascii="宋体" w:hAnsi="宋体"/>
          <w:kern w:val="0"/>
          <w:sz w:val="24"/>
        </w:rPr>
        <w:t>合法性；响应</w:t>
      </w:r>
      <w:r>
        <w:rPr>
          <w:rFonts w:ascii="宋体" w:hAnsi="宋体"/>
          <w:kern w:val="0"/>
          <w:sz w:val="24"/>
        </w:rPr>
        <w:t>报价的</w:t>
      </w:r>
      <w:r>
        <w:rPr>
          <w:rFonts w:hint="eastAsia" w:ascii="宋体" w:hAnsi="宋体"/>
          <w:kern w:val="0"/>
          <w:sz w:val="24"/>
        </w:rPr>
        <w:t>完整性</w:t>
      </w:r>
      <w:r>
        <w:rPr>
          <w:rFonts w:ascii="宋体" w:hAnsi="宋体"/>
          <w:kern w:val="0"/>
          <w:sz w:val="24"/>
        </w:rPr>
        <w:t>。</w:t>
      </w:r>
    </w:p>
    <w:p w14:paraId="272114E7">
      <w:pPr>
        <w:spacing w:line="360" w:lineRule="auto"/>
        <w:ind w:firstLine="480" w:firstLineChars="200"/>
        <w:rPr>
          <w:rFonts w:hint="eastAsia" w:ascii="宋体" w:hAnsi="宋体"/>
          <w:kern w:val="0"/>
          <w:sz w:val="24"/>
        </w:rPr>
      </w:pPr>
      <w:r>
        <w:rPr>
          <w:rFonts w:ascii="宋体" w:hAnsi="宋体"/>
          <w:kern w:val="0"/>
          <w:sz w:val="24"/>
        </w:rPr>
        <w:t>6</w:t>
      </w:r>
      <w:r>
        <w:rPr>
          <w:rFonts w:hint="eastAsia" w:ascii="宋体" w:hAnsi="宋体"/>
          <w:kern w:val="0"/>
          <w:sz w:val="24"/>
        </w:rPr>
        <w:t>.</w:t>
      </w:r>
      <w:r>
        <w:rPr>
          <w:rFonts w:ascii="宋体" w:hAnsi="宋体"/>
          <w:kern w:val="0"/>
          <w:sz w:val="24"/>
        </w:rPr>
        <w:t>2</w:t>
      </w:r>
      <w:r>
        <w:rPr>
          <w:rFonts w:hint="eastAsia" w:ascii="宋体" w:hAnsi="宋体"/>
          <w:kern w:val="0"/>
          <w:sz w:val="24"/>
        </w:rPr>
        <w:t>.2 资质</w:t>
      </w:r>
      <w:r>
        <w:rPr>
          <w:rFonts w:ascii="宋体" w:hAnsi="宋体"/>
          <w:kern w:val="0"/>
          <w:sz w:val="24"/>
        </w:rPr>
        <w:t>审查。资质审查</w:t>
      </w:r>
      <w:r>
        <w:rPr>
          <w:rFonts w:hint="eastAsia" w:ascii="宋体" w:hAnsi="宋体"/>
          <w:kern w:val="0"/>
          <w:sz w:val="24"/>
        </w:rPr>
        <w:t>是</w:t>
      </w:r>
      <w:r>
        <w:rPr>
          <w:rFonts w:ascii="宋体" w:hAnsi="宋体"/>
          <w:kern w:val="0"/>
          <w:sz w:val="24"/>
        </w:rPr>
        <w:t>对供应商资格和业绩合格性的审查，</w:t>
      </w:r>
      <w:r>
        <w:rPr>
          <w:rFonts w:hint="eastAsia" w:ascii="宋体" w:hAnsi="宋体"/>
          <w:kern w:val="0"/>
          <w:sz w:val="24"/>
        </w:rPr>
        <w:t>要求满足</w:t>
      </w:r>
      <w:r>
        <w:rPr>
          <w:rFonts w:ascii="宋体" w:hAnsi="宋体"/>
          <w:kern w:val="0"/>
          <w:sz w:val="24"/>
        </w:rPr>
        <w:t>“</w:t>
      </w:r>
      <w:r>
        <w:rPr>
          <w:rFonts w:hint="eastAsia" w:ascii="宋体" w:hAnsi="宋体"/>
          <w:kern w:val="0"/>
          <w:sz w:val="24"/>
        </w:rPr>
        <w:t>竞争性谈判公告</w:t>
      </w:r>
      <w:r>
        <w:rPr>
          <w:rFonts w:ascii="宋体" w:hAnsi="宋体"/>
          <w:kern w:val="0"/>
          <w:sz w:val="24"/>
        </w:rPr>
        <w:t>”</w:t>
      </w:r>
      <w:r>
        <w:rPr>
          <w:rFonts w:hint="eastAsia" w:ascii="宋体" w:hAnsi="宋体"/>
          <w:kern w:val="0"/>
          <w:sz w:val="24"/>
        </w:rPr>
        <w:t>中</w:t>
      </w:r>
      <w:r>
        <w:rPr>
          <w:rFonts w:ascii="宋体" w:hAnsi="宋体"/>
          <w:kern w:val="0"/>
          <w:sz w:val="24"/>
        </w:rPr>
        <w:t>供应商须具备的资格条件。</w:t>
      </w:r>
    </w:p>
    <w:p w14:paraId="37E78CD7">
      <w:pPr>
        <w:spacing w:line="360" w:lineRule="auto"/>
        <w:ind w:firstLine="480" w:firstLineChars="200"/>
        <w:rPr>
          <w:rFonts w:hint="eastAsia" w:ascii="宋体" w:hAnsi="宋体"/>
          <w:kern w:val="0"/>
          <w:sz w:val="24"/>
        </w:rPr>
      </w:pPr>
      <w:r>
        <w:rPr>
          <w:rFonts w:ascii="宋体" w:hAnsi="宋体"/>
          <w:kern w:val="0"/>
          <w:sz w:val="24"/>
        </w:rPr>
        <w:t xml:space="preserve">6.2.3 </w:t>
      </w:r>
      <w:r>
        <w:rPr>
          <w:rFonts w:hint="eastAsia" w:ascii="宋体" w:hAnsi="宋体"/>
          <w:kern w:val="0"/>
          <w:sz w:val="24"/>
        </w:rPr>
        <w:t>综合评分法：（对通过初步审查及资质审查的谈判文件以综合评估的方法予以排序、选定。主要考评因素包括商务和技术两个方面。按照谈判文件要求对各谈判文件进行综合评分。）</w:t>
      </w:r>
    </w:p>
    <w:p w14:paraId="539999BB">
      <w:pPr>
        <w:spacing w:line="360" w:lineRule="auto"/>
        <w:ind w:firstLine="480" w:firstLineChars="200"/>
        <w:rPr>
          <w:rFonts w:hint="eastAsia" w:ascii="宋体" w:hAnsi="宋体"/>
          <w:kern w:val="0"/>
          <w:sz w:val="24"/>
          <w:highlight w:val="none"/>
        </w:rPr>
      </w:pPr>
      <w:r>
        <w:rPr>
          <w:rFonts w:ascii="宋体" w:hAnsi="宋体"/>
          <w:kern w:val="0"/>
          <w:sz w:val="24"/>
          <w:highlight w:val="none"/>
        </w:rPr>
        <w:t xml:space="preserve">6.2.4 </w:t>
      </w:r>
      <w:r>
        <w:rPr>
          <w:rFonts w:hint="eastAsia" w:ascii="宋体" w:hAnsi="宋体"/>
          <w:kern w:val="0"/>
          <w:sz w:val="24"/>
          <w:highlight w:val="none"/>
        </w:rPr>
        <w:t>评分标准：</w:t>
      </w:r>
    </w:p>
    <w:p w14:paraId="12A606F5">
      <w:pPr>
        <w:pStyle w:val="17"/>
      </w:pPr>
      <w:r>
        <w:rPr>
          <w:rFonts w:hint="eastAsia"/>
        </w:rPr>
        <w:t>综合评估法，综合评分相等时，以投标总报价低的优先。</w:t>
      </w:r>
    </w:p>
    <w:tbl>
      <w:tblPr>
        <w:tblStyle w:val="19"/>
        <w:tblW w:w="9305" w:type="dxa"/>
        <w:tblInd w:w="-31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1"/>
        <w:gridCol w:w="1176"/>
        <w:gridCol w:w="1471"/>
        <w:gridCol w:w="914"/>
        <w:gridCol w:w="17"/>
        <w:gridCol w:w="4846"/>
      </w:tblGrid>
      <w:tr w14:paraId="159101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881" w:type="dxa"/>
            <w:vMerge w:val="restart"/>
            <w:tcBorders>
              <w:top w:val="single" w:color="auto" w:sz="4" w:space="0"/>
              <w:right w:val="single" w:color="auto" w:sz="4" w:space="0"/>
            </w:tcBorders>
            <w:vAlign w:val="center"/>
          </w:tcPr>
          <w:p w14:paraId="06659CE7">
            <w:r>
              <w:rPr>
                <w:rFonts w:hint="eastAsia"/>
              </w:rPr>
              <w:t>2.2.1</w:t>
            </w:r>
          </w:p>
        </w:tc>
        <w:tc>
          <w:tcPr>
            <w:tcW w:w="1176" w:type="dxa"/>
            <w:vMerge w:val="restart"/>
            <w:tcBorders>
              <w:top w:val="single" w:color="auto" w:sz="4" w:space="0"/>
              <w:right w:val="single" w:color="auto" w:sz="4" w:space="0"/>
            </w:tcBorders>
            <w:vAlign w:val="center"/>
          </w:tcPr>
          <w:p w14:paraId="034110BB">
            <w:r>
              <w:t>值构成</w:t>
            </w:r>
            <w:r>
              <w:rPr>
                <w:rFonts w:hint="eastAsia"/>
              </w:rPr>
              <w:t>(100分)</w:t>
            </w:r>
          </w:p>
        </w:tc>
        <w:tc>
          <w:tcPr>
            <w:tcW w:w="2402" w:type="dxa"/>
            <w:gridSpan w:val="3"/>
            <w:tcBorders>
              <w:top w:val="single" w:color="auto" w:sz="4" w:space="0"/>
              <w:left w:val="single" w:color="auto" w:sz="4" w:space="0"/>
              <w:bottom w:val="single" w:color="auto" w:sz="4" w:space="0"/>
              <w:right w:val="single" w:color="auto" w:sz="4" w:space="0"/>
            </w:tcBorders>
            <w:vAlign w:val="center"/>
          </w:tcPr>
          <w:p w14:paraId="722B7BFF">
            <w:r>
              <w:rPr>
                <w:rFonts w:hint="eastAsia"/>
              </w:rPr>
              <w:t>1、</w:t>
            </w:r>
            <w:r>
              <w:t>技术部分</w:t>
            </w:r>
          </w:p>
        </w:tc>
        <w:tc>
          <w:tcPr>
            <w:tcW w:w="4846" w:type="dxa"/>
            <w:tcBorders>
              <w:top w:val="single" w:color="auto" w:sz="4" w:space="0"/>
              <w:left w:val="single" w:color="auto" w:sz="4" w:space="0"/>
              <w:bottom w:val="single" w:color="auto" w:sz="4" w:space="0"/>
              <w:right w:val="single" w:color="auto" w:sz="4" w:space="0"/>
            </w:tcBorders>
            <w:vAlign w:val="center"/>
          </w:tcPr>
          <w:p w14:paraId="0940C9F9">
            <w:r>
              <w:t>4</w:t>
            </w:r>
            <w:r>
              <w:rPr>
                <w:rFonts w:hint="eastAsia"/>
              </w:rPr>
              <w:t>0</w:t>
            </w:r>
            <w:r>
              <w:t>分</w:t>
            </w:r>
          </w:p>
        </w:tc>
      </w:tr>
      <w:tr w14:paraId="715C97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881" w:type="dxa"/>
            <w:vMerge w:val="continue"/>
            <w:tcBorders>
              <w:bottom w:val="single" w:color="auto" w:sz="4" w:space="0"/>
              <w:right w:val="single" w:color="auto" w:sz="4" w:space="0"/>
            </w:tcBorders>
            <w:vAlign w:val="center"/>
          </w:tcPr>
          <w:p w14:paraId="770256A6"/>
        </w:tc>
        <w:tc>
          <w:tcPr>
            <w:tcW w:w="1176" w:type="dxa"/>
            <w:vMerge w:val="continue"/>
            <w:tcBorders>
              <w:bottom w:val="single" w:color="auto" w:sz="4" w:space="0"/>
              <w:right w:val="single" w:color="auto" w:sz="4" w:space="0"/>
            </w:tcBorders>
            <w:vAlign w:val="center"/>
          </w:tcPr>
          <w:p w14:paraId="2FC321CE"/>
        </w:tc>
        <w:tc>
          <w:tcPr>
            <w:tcW w:w="2385" w:type="dxa"/>
            <w:gridSpan w:val="2"/>
            <w:tcBorders>
              <w:top w:val="single" w:color="auto" w:sz="4" w:space="0"/>
              <w:left w:val="single" w:color="auto" w:sz="4" w:space="0"/>
              <w:bottom w:val="single" w:color="auto" w:sz="4" w:space="0"/>
              <w:right w:val="single" w:color="auto" w:sz="4" w:space="0"/>
            </w:tcBorders>
            <w:vAlign w:val="center"/>
          </w:tcPr>
          <w:p w14:paraId="6BF4AD48">
            <w:r>
              <w:rPr>
                <w:rFonts w:hint="eastAsia"/>
              </w:rPr>
              <w:t>2、</w:t>
            </w:r>
            <w:r>
              <w:t>投标</w:t>
            </w:r>
            <w:r>
              <w:rPr>
                <w:rFonts w:hint="eastAsia"/>
              </w:rPr>
              <w:t>总</w:t>
            </w:r>
            <w:r>
              <w:t>报价</w:t>
            </w:r>
            <w:r>
              <w:rPr>
                <w:rFonts w:hint="eastAsia"/>
              </w:rPr>
              <w:t>部分</w:t>
            </w:r>
          </w:p>
        </w:tc>
        <w:tc>
          <w:tcPr>
            <w:tcW w:w="4863" w:type="dxa"/>
            <w:gridSpan w:val="2"/>
            <w:tcBorders>
              <w:top w:val="single" w:color="auto" w:sz="4" w:space="0"/>
              <w:left w:val="single" w:color="auto" w:sz="4" w:space="0"/>
              <w:bottom w:val="single" w:color="auto" w:sz="4" w:space="0"/>
              <w:right w:val="single" w:color="auto" w:sz="4" w:space="0"/>
            </w:tcBorders>
            <w:vAlign w:val="center"/>
          </w:tcPr>
          <w:p w14:paraId="24A88E02">
            <w:r>
              <w:t>6</w:t>
            </w:r>
            <w:r>
              <w:rPr>
                <w:rFonts w:hint="eastAsia"/>
              </w:rPr>
              <w:t>0</w:t>
            </w:r>
            <w:r>
              <w:t>分</w:t>
            </w:r>
          </w:p>
        </w:tc>
      </w:tr>
      <w:tr w14:paraId="47D435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1" w:type="dxa"/>
            <w:vMerge w:val="restart"/>
            <w:tcBorders>
              <w:top w:val="single" w:color="auto" w:sz="4" w:space="0"/>
              <w:right w:val="single" w:color="auto" w:sz="4" w:space="0"/>
            </w:tcBorders>
            <w:vAlign w:val="center"/>
          </w:tcPr>
          <w:p w14:paraId="081D9904">
            <w:r>
              <w:rPr>
                <w:rFonts w:hint="eastAsia"/>
              </w:rPr>
              <w:t>2.2.2</w:t>
            </w:r>
          </w:p>
        </w:tc>
        <w:tc>
          <w:tcPr>
            <w:tcW w:w="1176" w:type="dxa"/>
            <w:vMerge w:val="restart"/>
            <w:tcBorders>
              <w:top w:val="single" w:color="auto" w:sz="4" w:space="0"/>
              <w:right w:val="single" w:color="auto" w:sz="4" w:space="0"/>
            </w:tcBorders>
            <w:vAlign w:val="center"/>
          </w:tcPr>
          <w:p w14:paraId="7283D689">
            <w:r>
              <w:t>评</w:t>
            </w:r>
            <w:r>
              <w:rPr>
                <w:rFonts w:hint="eastAsia"/>
              </w:rPr>
              <w:t>分</w:t>
            </w:r>
            <w:r>
              <w:t>标准</w:t>
            </w:r>
          </w:p>
        </w:tc>
        <w:tc>
          <w:tcPr>
            <w:tcW w:w="1471" w:type="dxa"/>
            <w:tcBorders>
              <w:top w:val="single" w:color="auto" w:sz="4" w:space="0"/>
              <w:left w:val="single" w:color="auto" w:sz="4" w:space="0"/>
              <w:bottom w:val="single" w:color="auto" w:sz="4" w:space="0"/>
              <w:right w:val="single" w:color="auto" w:sz="4" w:space="0"/>
            </w:tcBorders>
            <w:vAlign w:val="center"/>
          </w:tcPr>
          <w:p w14:paraId="46CA4CCA">
            <w:r>
              <w:t>技术部分评分标准4</w:t>
            </w:r>
            <w:r>
              <w:rPr>
                <w:rFonts w:hint="eastAsia"/>
              </w:rPr>
              <w:t>0分</w:t>
            </w:r>
          </w:p>
        </w:tc>
        <w:tc>
          <w:tcPr>
            <w:tcW w:w="5777" w:type="dxa"/>
            <w:gridSpan w:val="3"/>
            <w:tcBorders>
              <w:top w:val="single" w:color="auto" w:sz="4" w:space="0"/>
              <w:left w:val="single" w:color="auto" w:sz="4" w:space="0"/>
              <w:bottom w:val="single" w:color="auto" w:sz="4" w:space="0"/>
              <w:right w:val="single" w:color="auto" w:sz="4" w:space="0"/>
            </w:tcBorders>
            <w:vAlign w:val="center"/>
          </w:tcPr>
          <w:p w14:paraId="59F0C782">
            <w:pPr>
              <w:pStyle w:val="57"/>
              <w:widowControl/>
              <w:numPr>
                <w:ilvl w:val="0"/>
                <w:numId w:val="4"/>
              </w:numPr>
              <w:snapToGrid w:val="0"/>
              <w:ind w:firstLineChars="0"/>
            </w:pPr>
            <w:r>
              <w:t>对工程施工重点、技术关键点的理解和认识（8分）</w:t>
            </w:r>
            <w:r>
              <w:cr/>
            </w:r>
            <w:r>
              <w:t xml:space="preserve">    </w:t>
            </w:r>
            <w:r>
              <w:rPr>
                <w:rFonts w:hint="eastAsia"/>
              </w:rPr>
              <w:t>对本工程施工重点、技术关键点的理解和认识，并提供有效的解决方案及措施；提供详细的得</w:t>
            </w:r>
            <w:r>
              <w:t xml:space="preserve"> 5-8</w:t>
            </w:r>
            <w:r>
              <w:rPr>
                <w:rFonts w:hint="eastAsia"/>
              </w:rPr>
              <w:t>分，较详细的得</w:t>
            </w:r>
            <w:r>
              <w:t xml:space="preserve"> 1-4 分，未提供的得 0 分；</w:t>
            </w:r>
          </w:p>
          <w:p w14:paraId="0522B62C"/>
          <w:p w14:paraId="1FB377B3">
            <w:pPr>
              <w:pStyle w:val="57"/>
              <w:widowControl/>
              <w:numPr>
                <w:ilvl w:val="0"/>
                <w:numId w:val="4"/>
              </w:numPr>
              <w:snapToGrid w:val="0"/>
              <w:ind w:firstLineChars="0"/>
            </w:pPr>
            <w:r>
              <w:t>施工方案与技术措施（8 分）</w:t>
            </w:r>
            <w:r>
              <w:cr/>
            </w:r>
            <w:r>
              <w:t xml:space="preserve">    </w:t>
            </w:r>
            <w:r>
              <w:rPr>
                <w:rFonts w:hint="eastAsia"/>
              </w:rPr>
              <w:t>提供安全可靠、科学合理，符合实际的施工方案与技术措施得</w:t>
            </w:r>
            <w:r>
              <w:t xml:space="preserve"> 0-4 分；根据本项目施工内容和施工</w:t>
            </w:r>
            <w:r>
              <w:rPr>
                <w:rFonts w:hint="eastAsia"/>
              </w:rPr>
              <w:t>环境，提供针对本项目的详细专项方案</w:t>
            </w:r>
            <w:r>
              <w:t xml:space="preserve"> 0-4 分，如专项方</w:t>
            </w:r>
            <w:r>
              <w:rPr>
                <w:rFonts w:hint="eastAsia"/>
              </w:rPr>
              <w:t>案照抄通用专项方案得</w:t>
            </w:r>
            <w:r>
              <w:t xml:space="preserve"> 0 分；</w:t>
            </w:r>
          </w:p>
          <w:p w14:paraId="4303CCF8">
            <w:pPr>
              <w:pStyle w:val="57"/>
              <w:ind w:firstLine="0" w:firstLineChars="0"/>
            </w:pPr>
          </w:p>
          <w:p w14:paraId="03DB0FC1">
            <w:pPr>
              <w:pStyle w:val="57"/>
              <w:widowControl/>
              <w:numPr>
                <w:ilvl w:val="0"/>
                <w:numId w:val="4"/>
              </w:numPr>
              <w:snapToGrid w:val="0"/>
              <w:ind w:firstLineChars="0"/>
            </w:pPr>
            <w:r>
              <w:t>质量管理体系与措施（6分）</w:t>
            </w:r>
            <w:r>
              <w:cr/>
            </w:r>
            <w:r>
              <w:t xml:space="preserve">  提</w:t>
            </w:r>
            <w:r>
              <w:rPr>
                <w:rFonts w:hint="eastAsia"/>
              </w:rPr>
              <w:t>供本工程总的质量管理制度，明确具体的、可行的质量管理制度；应至少包含质量目标、质量保证体系、质量管理措施、质量的具体要求，提供以上内容得</w:t>
            </w:r>
            <w:r>
              <w:t xml:space="preserve"> 0-3 分；同时详细提供与本项目相关的钢结构、管道防</w:t>
            </w:r>
            <w:r>
              <w:rPr>
                <w:rFonts w:hint="eastAsia"/>
              </w:rPr>
              <w:t>腐和焊接施工质量保证措施和电气施工质量保证措施得</w:t>
            </w:r>
            <w:r>
              <w:t>0-3 分；</w:t>
            </w:r>
          </w:p>
          <w:p w14:paraId="05F8016F">
            <w:pPr>
              <w:pStyle w:val="57"/>
              <w:widowControl/>
              <w:numPr>
                <w:ilvl w:val="0"/>
                <w:numId w:val="4"/>
              </w:numPr>
              <w:snapToGrid w:val="0"/>
              <w:ind w:firstLineChars="0"/>
            </w:pPr>
            <w:r>
              <w:t>安全管理体系与措施（6分）</w:t>
            </w:r>
            <w:r>
              <w:cr/>
            </w:r>
            <w:r>
              <w:t xml:space="preserve">  </w:t>
            </w:r>
            <w:r>
              <w:rPr>
                <w:rFonts w:hint="eastAsia"/>
              </w:rPr>
              <w:t>提供本项目安全管理制度，明确具体的、可行的安全管理制度；应至少包含安全目标、安全管理体系、安全保证措施、劳动安全措施、交通安全措施，提供以上内容得</w:t>
            </w:r>
            <w:r>
              <w:t xml:space="preserve"> 0-3 分；根据本项目施工内容和施工环境重点</w:t>
            </w:r>
            <w:r>
              <w:rPr>
                <w:rFonts w:hint="eastAsia"/>
              </w:rPr>
              <w:t>识别安全风险点，并制定相对应的措施得</w:t>
            </w:r>
            <w:r>
              <w:t xml:space="preserve"> 0-3 分；</w:t>
            </w:r>
          </w:p>
          <w:p w14:paraId="165BBA25">
            <w:pPr>
              <w:pStyle w:val="57"/>
              <w:widowControl/>
              <w:numPr>
                <w:ilvl w:val="0"/>
                <w:numId w:val="4"/>
              </w:numPr>
              <w:snapToGrid w:val="0"/>
              <w:ind w:firstLineChars="0"/>
            </w:pPr>
            <w:r>
              <w:t>环境保护管理体系措施（4 分）</w:t>
            </w:r>
            <w:r>
              <w:cr/>
            </w:r>
            <w:r>
              <w:t xml:space="preserve">    </w:t>
            </w:r>
            <w:r>
              <w:rPr>
                <w:rFonts w:hint="eastAsia"/>
              </w:rPr>
              <w:t>提供本项目环境保护管理制度，明确具体的、可行的安全管理制度；应至少包含环境保护机构、环境保护目标、环境保护措施、环境保护体系，提供以上内容得</w:t>
            </w:r>
            <w:r>
              <w:t xml:space="preserve"> 0-2 分；根据本项目施工环境和特点识别存在的环境</w:t>
            </w:r>
            <w:r>
              <w:rPr>
                <w:rFonts w:hint="eastAsia"/>
              </w:rPr>
              <w:t>风险点，并制定相对应的控制措施得</w:t>
            </w:r>
            <w:r>
              <w:t xml:space="preserve"> 0-2 分；</w:t>
            </w:r>
          </w:p>
          <w:p w14:paraId="5800E778">
            <w:pPr>
              <w:pStyle w:val="57"/>
              <w:ind w:firstLine="0" w:firstLineChars="0"/>
            </w:pPr>
          </w:p>
          <w:p w14:paraId="35BCD21E">
            <w:pPr>
              <w:pStyle w:val="57"/>
              <w:widowControl/>
              <w:numPr>
                <w:ilvl w:val="0"/>
                <w:numId w:val="4"/>
              </w:numPr>
              <w:snapToGrid w:val="0"/>
              <w:ind w:firstLineChars="0"/>
            </w:pPr>
            <w:r>
              <w:t>工程进度计划与措施（8 分）</w:t>
            </w:r>
          </w:p>
          <w:p w14:paraId="27D5957A">
            <w:pPr>
              <w:ind w:firstLine="420" w:firstLineChars="200"/>
            </w:pPr>
            <w:r>
              <w:rPr>
                <w:rFonts w:hint="eastAsia"/>
              </w:rPr>
              <w:t>以网络图形式编制工期计划；提供总施工进度计划、工期保障具体措施、赶工措施得</w:t>
            </w:r>
            <w:r>
              <w:t xml:space="preserve"> 0-4 分；提供</w:t>
            </w:r>
            <w:r>
              <w:rPr>
                <w:rFonts w:hint="eastAsia"/>
              </w:rPr>
              <w:t>节点工期的详细进度计划和保障措施得</w:t>
            </w:r>
            <w:r>
              <w:t xml:space="preserve"> 0-4 分；</w:t>
            </w:r>
          </w:p>
        </w:tc>
      </w:tr>
      <w:tr w14:paraId="688D2E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881" w:type="dxa"/>
            <w:vMerge w:val="continue"/>
            <w:tcBorders>
              <w:bottom w:val="single" w:color="auto" w:sz="4" w:space="0"/>
              <w:right w:val="single" w:color="auto" w:sz="4" w:space="0"/>
            </w:tcBorders>
            <w:vAlign w:val="center"/>
          </w:tcPr>
          <w:p w14:paraId="330AA59F"/>
        </w:tc>
        <w:tc>
          <w:tcPr>
            <w:tcW w:w="1176" w:type="dxa"/>
            <w:vMerge w:val="continue"/>
            <w:tcBorders>
              <w:bottom w:val="single" w:color="auto" w:sz="4" w:space="0"/>
              <w:right w:val="single" w:color="auto" w:sz="4" w:space="0"/>
            </w:tcBorders>
            <w:vAlign w:val="center"/>
          </w:tcPr>
          <w:p w14:paraId="3A809D67"/>
        </w:tc>
        <w:tc>
          <w:tcPr>
            <w:tcW w:w="1471" w:type="dxa"/>
            <w:tcBorders>
              <w:top w:val="single" w:color="auto" w:sz="4" w:space="0"/>
              <w:left w:val="single" w:color="auto" w:sz="4" w:space="0"/>
              <w:bottom w:val="single" w:color="auto" w:sz="4" w:space="0"/>
              <w:right w:val="single" w:color="auto" w:sz="4" w:space="0"/>
            </w:tcBorders>
            <w:vAlign w:val="center"/>
          </w:tcPr>
          <w:p w14:paraId="73234DAF">
            <w:r>
              <w:t>投标</w:t>
            </w:r>
            <w:r>
              <w:rPr>
                <w:rFonts w:hint="eastAsia"/>
              </w:rPr>
              <w:t>总</w:t>
            </w:r>
            <w:r>
              <w:t>报价评分标准6</w:t>
            </w:r>
            <w:r>
              <w:rPr>
                <w:rFonts w:hint="eastAsia"/>
              </w:rPr>
              <w:t>0分</w:t>
            </w:r>
          </w:p>
        </w:tc>
        <w:tc>
          <w:tcPr>
            <w:tcW w:w="5777" w:type="dxa"/>
            <w:gridSpan w:val="3"/>
            <w:tcBorders>
              <w:left w:val="single" w:color="auto" w:sz="4" w:space="0"/>
              <w:bottom w:val="single" w:color="auto" w:sz="4" w:space="0"/>
              <w:right w:val="single" w:color="auto" w:sz="4" w:space="0"/>
            </w:tcBorders>
            <w:vAlign w:val="center"/>
          </w:tcPr>
          <w:p w14:paraId="2C68278A">
            <w:r>
              <w:rPr>
                <w:rFonts w:hint="eastAsia"/>
              </w:rPr>
              <w:t>评标基准价计算方法</w:t>
            </w:r>
          </w:p>
          <w:p w14:paraId="32C1A171">
            <w:r>
              <w:rPr>
                <w:rFonts w:hint="eastAsia"/>
              </w:rPr>
              <w:t>1、所有通过初步评审合格的投标人的投标总报价中去掉六分之一（不能整除的按小数点前整数取整，不足六家报价则不去掉）的最低价和相同家数的最高价后的算术平均值作为投标总报价的评标基准价，以上计算取小数点后两位，第三位四舍五入。</w:t>
            </w:r>
          </w:p>
          <w:p w14:paraId="495B2A64">
            <w:r>
              <w:t>2、</w:t>
            </w:r>
            <w:r>
              <w:rPr>
                <w:rFonts w:hint="eastAsia"/>
              </w:rPr>
              <w:t>所有通过初步评审得规定分值的满分</w:t>
            </w:r>
            <w:r>
              <w:rPr>
                <w:rFonts w:hint="eastAsia"/>
                <w:u w:val="single"/>
              </w:rPr>
              <w:t xml:space="preserve"> </w:t>
            </w:r>
            <w:r>
              <w:rPr>
                <w:u w:val="single"/>
              </w:rPr>
              <w:t>6</w:t>
            </w:r>
            <w:r>
              <w:rPr>
                <w:rFonts w:hint="eastAsia"/>
                <w:u w:val="single"/>
              </w:rPr>
              <w:t xml:space="preserve">0 </w:t>
            </w:r>
            <w:r>
              <w:rPr>
                <w:rFonts w:hint="eastAsia"/>
              </w:rPr>
              <w:t>分。在此基础上，投标总报价与评标基准价相比，每增加1%扣</w:t>
            </w:r>
            <w:r>
              <w:rPr>
                <w:rFonts w:hint="eastAsia"/>
                <w:u w:val="single"/>
              </w:rPr>
              <w:t>1</w:t>
            </w:r>
            <w:r>
              <w:rPr>
                <w:rFonts w:hint="eastAsia"/>
              </w:rPr>
              <w:t>分，扣完为止，低于评标基准价的不加分、不扣分。</w:t>
            </w:r>
          </w:p>
          <w:p w14:paraId="49761CF6">
            <w:r>
              <w:rPr>
                <w:rFonts w:hint="eastAsia"/>
              </w:rPr>
              <w:t>按插入法计算得分。</w:t>
            </w:r>
          </w:p>
          <w:p w14:paraId="5341F304">
            <w:r>
              <w:rPr>
                <w:rFonts w:hint="eastAsia"/>
              </w:rPr>
              <w:t>未参与评标基准价计算的投标报价，仍应参加计算相应分值。</w:t>
            </w:r>
          </w:p>
          <w:p w14:paraId="2414BEA4">
            <w:pPr>
              <w:pStyle w:val="6"/>
            </w:pPr>
            <w:r>
              <w:rPr>
                <w:rFonts w:hint="eastAsia"/>
              </w:rPr>
              <w:t>投标总报价得分最终结果取小数点后两位，第三位四舍五入。</w:t>
            </w:r>
          </w:p>
          <w:p w14:paraId="4AE2596B"/>
        </w:tc>
      </w:tr>
    </w:tbl>
    <w:p w14:paraId="0B895D0E">
      <w:pPr>
        <w:spacing w:line="360" w:lineRule="auto"/>
        <w:rPr>
          <w:rFonts w:hint="eastAsia" w:ascii="宋体" w:hAnsi="宋体"/>
          <w:kern w:val="0"/>
          <w:sz w:val="24"/>
          <w:highlight w:val="yellow"/>
        </w:rPr>
      </w:pPr>
    </w:p>
    <w:p w14:paraId="715ECD0F">
      <w:pPr>
        <w:spacing w:line="360" w:lineRule="auto"/>
        <w:rPr>
          <w:rFonts w:hint="eastAsia" w:ascii="宋体" w:hAnsi="宋体"/>
          <w:kern w:val="0"/>
          <w:sz w:val="24"/>
          <w:highlight w:val="yellow"/>
        </w:rPr>
      </w:pPr>
    </w:p>
    <w:p w14:paraId="51330807">
      <w:pPr>
        <w:spacing w:line="360" w:lineRule="auto"/>
        <w:ind w:firstLine="482" w:firstLineChars="200"/>
        <w:rPr>
          <w:rFonts w:hint="eastAsia" w:ascii="宋体" w:hAnsi="宋体"/>
          <w:b/>
          <w:kern w:val="0"/>
          <w:sz w:val="24"/>
        </w:rPr>
      </w:pPr>
      <w:r>
        <w:rPr>
          <w:rFonts w:ascii="宋体" w:hAnsi="宋体"/>
          <w:b/>
          <w:kern w:val="0"/>
          <w:sz w:val="24"/>
        </w:rPr>
        <w:t>7.</w:t>
      </w:r>
      <w:r>
        <w:rPr>
          <w:rFonts w:hint="eastAsia" w:ascii="宋体" w:hAnsi="宋体"/>
          <w:b/>
          <w:kern w:val="0"/>
          <w:sz w:val="24"/>
        </w:rPr>
        <w:t>保密</w:t>
      </w:r>
    </w:p>
    <w:p w14:paraId="383B95B8">
      <w:pPr>
        <w:spacing w:line="360" w:lineRule="auto"/>
        <w:ind w:firstLine="480" w:firstLineChars="200"/>
        <w:rPr>
          <w:rFonts w:hint="eastAsia" w:ascii="宋体" w:hAnsi="宋体"/>
          <w:kern w:val="0"/>
          <w:sz w:val="24"/>
        </w:rPr>
      </w:pPr>
      <w:r>
        <w:rPr>
          <w:rFonts w:ascii="宋体" w:hAnsi="宋体"/>
          <w:kern w:val="0"/>
          <w:sz w:val="24"/>
        </w:rPr>
        <w:t>7</w:t>
      </w:r>
      <w:r>
        <w:rPr>
          <w:rFonts w:hint="eastAsia" w:ascii="宋体" w:hAnsi="宋体"/>
          <w:kern w:val="0"/>
          <w:sz w:val="24"/>
        </w:rPr>
        <w:t>.1 供应商</w:t>
      </w:r>
      <w:r>
        <w:rPr>
          <w:rFonts w:ascii="宋体" w:hAnsi="宋体"/>
          <w:kern w:val="0"/>
          <w:sz w:val="24"/>
        </w:rPr>
        <w:t>不得以任何方式干扰采购人的</w:t>
      </w:r>
      <w:r>
        <w:rPr>
          <w:rFonts w:hint="eastAsia" w:ascii="宋体" w:hAnsi="宋体"/>
          <w:kern w:val="0"/>
          <w:sz w:val="24"/>
        </w:rPr>
        <w:t>竞争性谈判</w:t>
      </w:r>
      <w:r>
        <w:rPr>
          <w:rFonts w:ascii="宋体" w:hAnsi="宋体"/>
          <w:kern w:val="0"/>
          <w:sz w:val="24"/>
        </w:rPr>
        <w:t>活动，否则其</w:t>
      </w:r>
      <w:r>
        <w:rPr>
          <w:rFonts w:hint="eastAsia" w:ascii="宋体" w:hAnsi="宋体"/>
          <w:kern w:val="0"/>
          <w:sz w:val="24"/>
        </w:rPr>
        <w:t>谈判文件</w:t>
      </w:r>
      <w:r>
        <w:rPr>
          <w:rFonts w:ascii="宋体" w:hAnsi="宋体"/>
          <w:kern w:val="0"/>
          <w:sz w:val="24"/>
        </w:rPr>
        <w:t>无效并追究其法律责任。</w:t>
      </w:r>
    </w:p>
    <w:p w14:paraId="712A7B49">
      <w:pPr>
        <w:spacing w:line="360" w:lineRule="auto"/>
        <w:ind w:firstLine="482" w:firstLineChars="200"/>
        <w:rPr>
          <w:rFonts w:hint="eastAsia" w:ascii="宋体" w:hAnsi="宋体"/>
          <w:b/>
          <w:kern w:val="0"/>
          <w:sz w:val="24"/>
        </w:rPr>
      </w:pPr>
      <w:r>
        <w:rPr>
          <w:rFonts w:hint="eastAsia" w:ascii="宋体" w:hAnsi="宋体"/>
          <w:b/>
          <w:kern w:val="0"/>
          <w:sz w:val="24"/>
        </w:rPr>
        <w:t>六</w:t>
      </w:r>
      <w:r>
        <w:rPr>
          <w:rFonts w:ascii="宋体" w:hAnsi="宋体"/>
          <w:b/>
          <w:kern w:val="0"/>
          <w:sz w:val="24"/>
        </w:rPr>
        <w:t>、授予合同</w:t>
      </w:r>
    </w:p>
    <w:p w14:paraId="7F0FC7EE">
      <w:pPr>
        <w:spacing w:line="360" w:lineRule="auto"/>
        <w:ind w:firstLine="482" w:firstLineChars="200"/>
        <w:rPr>
          <w:rFonts w:hint="eastAsia" w:ascii="宋体" w:hAnsi="宋体"/>
          <w:b/>
          <w:kern w:val="0"/>
          <w:sz w:val="24"/>
        </w:rPr>
      </w:pPr>
      <w:r>
        <w:rPr>
          <w:rFonts w:ascii="宋体" w:hAnsi="宋体"/>
          <w:b/>
          <w:kern w:val="0"/>
          <w:sz w:val="24"/>
        </w:rPr>
        <w:t>1</w:t>
      </w:r>
      <w:r>
        <w:rPr>
          <w:rFonts w:hint="eastAsia" w:ascii="宋体" w:hAnsi="宋体"/>
          <w:b/>
          <w:kern w:val="0"/>
          <w:sz w:val="24"/>
        </w:rPr>
        <w:t>.成交</w:t>
      </w:r>
      <w:r>
        <w:rPr>
          <w:rFonts w:ascii="宋体" w:hAnsi="宋体"/>
          <w:b/>
          <w:kern w:val="0"/>
          <w:sz w:val="24"/>
        </w:rPr>
        <w:t>准则</w:t>
      </w:r>
    </w:p>
    <w:p w14:paraId="391D46FA">
      <w:pPr>
        <w:spacing w:line="360" w:lineRule="auto"/>
        <w:ind w:firstLine="480" w:firstLineChars="200"/>
        <w:rPr>
          <w:rFonts w:hint="eastAsia" w:ascii="宋体" w:hAnsi="宋体"/>
          <w:kern w:val="0"/>
          <w:sz w:val="24"/>
        </w:rPr>
      </w:pPr>
      <w:r>
        <w:rPr>
          <w:rFonts w:ascii="宋体" w:hAnsi="宋体"/>
          <w:kern w:val="0"/>
          <w:sz w:val="24"/>
        </w:rPr>
        <w:t>1</w:t>
      </w:r>
      <w:r>
        <w:rPr>
          <w:rFonts w:hint="eastAsia" w:ascii="宋体" w:hAnsi="宋体"/>
          <w:kern w:val="0"/>
          <w:sz w:val="24"/>
        </w:rPr>
        <w:t>.1 合同</w:t>
      </w:r>
      <w:r>
        <w:rPr>
          <w:rFonts w:ascii="宋体" w:hAnsi="宋体"/>
          <w:kern w:val="0"/>
          <w:sz w:val="24"/>
        </w:rPr>
        <w:t>将授予其</w:t>
      </w:r>
      <w:r>
        <w:rPr>
          <w:rFonts w:hint="eastAsia" w:ascii="宋体" w:hAnsi="宋体"/>
          <w:kern w:val="0"/>
          <w:sz w:val="24"/>
        </w:rPr>
        <w:t>响应</w:t>
      </w:r>
      <w:r>
        <w:rPr>
          <w:rFonts w:ascii="宋体" w:hAnsi="宋体"/>
          <w:kern w:val="0"/>
          <w:sz w:val="24"/>
        </w:rPr>
        <w:t>符合谈判文件要求、并能圆满地履行合同的、对采购人最为有利的</w:t>
      </w:r>
      <w:r>
        <w:rPr>
          <w:rFonts w:hint="eastAsia" w:ascii="宋体" w:hAnsi="宋体"/>
          <w:kern w:val="0"/>
          <w:sz w:val="24"/>
        </w:rPr>
        <w:t>综合</w:t>
      </w:r>
      <w:r>
        <w:rPr>
          <w:rFonts w:ascii="宋体" w:hAnsi="宋体"/>
          <w:kern w:val="0"/>
          <w:sz w:val="24"/>
        </w:rPr>
        <w:t>评分最高</w:t>
      </w:r>
      <w:r>
        <w:rPr>
          <w:rFonts w:hint="eastAsia" w:ascii="宋体" w:hAnsi="宋体"/>
          <w:kern w:val="0"/>
          <w:sz w:val="24"/>
        </w:rPr>
        <w:t>的</w:t>
      </w:r>
      <w:r>
        <w:rPr>
          <w:rFonts w:ascii="宋体" w:hAnsi="宋体"/>
          <w:kern w:val="0"/>
          <w:sz w:val="24"/>
        </w:rPr>
        <w:t>供应商。</w:t>
      </w:r>
    </w:p>
    <w:p w14:paraId="0C3CE68E">
      <w:pPr>
        <w:spacing w:line="360" w:lineRule="auto"/>
        <w:ind w:firstLine="480" w:firstLineChars="200"/>
        <w:rPr>
          <w:rFonts w:hint="eastAsia" w:ascii="宋体" w:hAnsi="宋体"/>
          <w:kern w:val="0"/>
          <w:sz w:val="24"/>
        </w:rPr>
      </w:pPr>
      <w:r>
        <w:rPr>
          <w:rFonts w:ascii="宋体" w:hAnsi="宋体"/>
          <w:kern w:val="0"/>
          <w:sz w:val="24"/>
        </w:rPr>
        <w:t xml:space="preserve">1.2 </w:t>
      </w:r>
      <w:r>
        <w:rPr>
          <w:rFonts w:hint="eastAsia" w:ascii="宋体" w:hAnsi="宋体"/>
          <w:kern w:val="0"/>
          <w:sz w:val="24"/>
        </w:rPr>
        <w:t>最低响应</w:t>
      </w:r>
      <w:r>
        <w:rPr>
          <w:rFonts w:ascii="宋体" w:hAnsi="宋体"/>
          <w:kern w:val="0"/>
          <w:sz w:val="24"/>
        </w:rPr>
        <w:t>报价不是被授予合同的</w:t>
      </w:r>
      <w:r>
        <w:rPr>
          <w:rFonts w:hint="eastAsia" w:ascii="宋体" w:hAnsi="宋体"/>
          <w:kern w:val="0"/>
          <w:sz w:val="24"/>
        </w:rPr>
        <w:t>唯一</w:t>
      </w:r>
      <w:r>
        <w:rPr>
          <w:rFonts w:ascii="宋体" w:hAnsi="宋体"/>
          <w:kern w:val="0"/>
          <w:sz w:val="24"/>
        </w:rPr>
        <w:t>条件。</w:t>
      </w:r>
    </w:p>
    <w:p w14:paraId="6EF6C2D6">
      <w:pPr>
        <w:spacing w:line="360" w:lineRule="auto"/>
        <w:ind w:firstLine="480" w:firstLineChars="200"/>
        <w:rPr>
          <w:rFonts w:hint="eastAsia" w:ascii="宋体" w:hAnsi="宋体"/>
          <w:kern w:val="0"/>
          <w:sz w:val="24"/>
        </w:rPr>
      </w:pPr>
      <w:r>
        <w:rPr>
          <w:rFonts w:ascii="宋体" w:hAnsi="宋体"/>
          <w:kern w:val="0"/>
          <w:sz w:val="24"/>
        </w:rPr>
        <w:t xml:space="preserve">1.3 </w:t>
      </w:r>
      <w:r>
        <w:rPr>
          <w:rFonts w:hint="eastAsia" w:ascii="宋体" w:hAnsi="宋体"/>
          <w:kern w:val="0"/>
          <w:sz w:val="24"/>
        </w:rPr>
        <w:t>《成交</w:t>
      </w:r>
      <w:r>
        <w:rPr>
          <w:rFonts w:ascii="宋体" w:hAnsi="宋体"/>
          <w:kern w:val="0"/>
          <w:sz w:val="24"/>
        </w:rPr>
        <w:t>通知书</w:t>
      </w:r>
      <w:r>
        <w:rPr>
          <w:rFonts w:hint="eastAsia" w:ascii="宋体" w:hAnsi="宋体"/>
          <w:kern w:val="0"/>
          <w:sz w:val="24"/>
        </w:rPr>
        <w:t>》生效</w:t>
      </w:r>
      <w:r>
        <w:rPr>
          <w:rFonts w:ascii="宋体" w:hAnsi="宋体"/>
          <w:kern w:val="0"/>
          <w:sz w:val="24"/>
        </w:rPr>
        <w:t>后，如果已中</w:t>
      </w:r>
      <w:r>
        <w:rPr>
          <w:rFonts w:hint="eastAsia" w:ascii="宋体" w:hAnsi="宋体"/>
          <w:kern w:val="0"/>
          <w:sz w:val="24"/>
        </w:rPr>
        <w:t>选</w:t>
      </w:r>
      <w:r>
        <w:rPr>
          <w:rFonts w:ascii="宋体" w:hAnsi="宋体"/>
          <w:kern w:val="0"/>
          <w:sz w:val="24"/>
        </w:rPr>
        <w:t>的供应商不能按</w:t>
      </w:r>
      <w:r>
        <w:rPr>
          <w:rFonts w:hint="eastAsia" w:ascii="宋体" w:hAnsi="宋体"/>
          <w:kern w:val="0"/>
          <w:sz w:val="24"/>
        </w:rPr>
        <w:t>谈判文件</w:t>
      </w:r>
      <w:r>
        <w:rPr>
          <w:rFonts w:ascii="宋体" w:hAnsi="宋体"/>
          <w:kern w:val="0"/>
          <w:sz w:val="24"/>
        </w:rPr>
        <w:t>中</w:t>
      </w:r>
      <w:r>
        <w:rPr>
          <w:rFonts w:hint="eastAsia" w:ascii="宋体" w:hAnsi="宋体"/>
          <w:kern w:val="0"/>
          <w:sz w:val="24"/>
        </w:rPr>
        <w:t>承诺</w:t>
      </w:r>
      <w:r>
        <w:rPr>
          <w:rFonts w:ascii="宋体" w:hAnsi="宋体"/>
          <w:kern w:val="0"/>
          <w:sz w:val="24"/>
        </w:rPr>
        <w:t>的条件履行签约行为，采购人有权在</w:t>
      </w:r>
      <w:r>
        <w:rPr>
          <w:rFonts w:hint="eastAsia" w:ascii="宋体" w:hAnsi="宋体"/>
          <w:kern w:val="0"/>
          <w:sz w:val="24"/>
        </w:rPr>
        <w:t>评审</w:t>
      </w:r>
      <w:r>
        <w:rPr>
          <w:rFonts w:ascii="宋体" w:hAnsi="宋体"/>
          <w:kern w:val="0"/>
          <w:sz w:val="24"/>
        </w:rPr>
        <w:t>小组推荐的合格的供应商</w:t>
      </w:r>
      <w:r>
        <w:rPr>
          <w:rFonts w:hint="eastAsia" w:ascii="宋体" w:hAnsi="宋体"/>
          <w:kern w:val="0"/>
          <w:sz w:val="24"/>
        </w:rPr>
        <w:t>名单</w:t>
      </w:r>
      <w:r>
        <w:rPr>
          <w:rFonts w:ascii="宋体" w:hAnsi="宋体"/>
          <w:kern w:val="0"/>
          <w:sz w:val="24"/>
        </w:rPr>
        <w:t>中选择新的合同</w:t>
      </w:r>
      <w:r>
        <w:rPr>
          <w:rFonts w:hint="eastAsia" w:ascii="宋体" w:hAnsi="宋体"/>
          <w:kern w:val="0"/>
          <w:sz w:val="24"/>
        </w:rPr>
        <w:t>授予</w:t>
      </w:r>
      <w:r>
        <w:rPr>
          <w:rFonts w:ascii="宋体" w:hAnsi="宋体"/>
          <w:kern w:val="0"/>
          <w:sz w:val="24"/>
        </w:rPr>
        <w:t>人。</w:t>
      </w:r>
    </w:p>
    <w:p w14:paraId="2B6E9020">
      <w:pPr>
        <w:spacing w:line="360" w:lineRule="auto"/>
        <w:ind w:firstLine="482" w:firstLineChars="200"/>
        <w:rPr>
          <w:rFonts w:hint="eastAsia" w:ascii="宋体" w:hAnsi="宋体"/>
          <w:b/>
          <w:kern w:val="0"/>
          <w:sz w:val="24"/>
        </w:rPr>
      </w:pPr>
      <w:r>
        <w:rPr>
          <w:rFonts w:ascii="宋体" w:hAnsi="宋体"/>
          <w:b/>
          <w:kern w:val="0"/>
          <w:sz w:val="24"/>
        </w:rPr>
        <w:t>2.</w:t>
      </w:r>
      <w:r>
        <w:rPr>
          <w:rFonts w:hint="eastAsia" w:ascii="宋体" w:hAnsi="宋体"/>
          <w:b/>
          <w:kern w:val="0"/>
          <w:sz w:val="24"/>
        </w:rPr>
        <w:t>成交</w:t>
      </w:r>
      <w:r>
        <w:rPr>
          <w:rFonts w:ascii="宋体" w:hAnsi="宋体"/>
          <w:b/>
          <w:kern w:val="0"/>
          <w:sz w:val="24"/>
        </w:rPr>
        <w:t>通知</w:t>
      </w:r>
    </w:p>
    <w:p w14:paraId="0D0572CD">
      <w:pPr>
        <w:spacing w:line="360" w:lineRule="auto"/>
        <w:ind w:firstLine="480" w:firstLineChars="200"/>
        <w:rPr>
          <w:rFonts w:hint="eastAsia" w:ascii="宋体" w:hAnsi="宋体"/>
          <w:kern w:val="0"/>
          <w:sz w:val="24"/>
        </w:rPr>
      </w:pPr>
      <w:r>
        <w:rPr>
          <w:rFonts w:ascii="宋体" w:hAnsi="宋体"/>
          <w:kern w:val="0"/>
          <w:sz w:val="24"/>
        </w:rPr>
        <w:t>2</w:t>
      </w:r>
      <w:r>
        <w:rPr>
          <w:rFonts w:hint="eastAsia" w:ascii="宋体" w:hAnsi="宋体"/>
          <w:kern w:val="0"/>
          <w:sz w:val="24"/>
        </w:rPr>
        <w:t>.1 通过评审</w:t>
      </w:r>
      <w:r>
        <w:rPr>
          <w:rFonts w:ascii="宋体" w:hAnsi="宋体"/>
          <w:kern w:val="0"/>
          <w:sz w:val="24"/>
        </w:rPr>
        <w:t>，确定</w:t>
      </w:r>
      <w:r>
        <w:rPr>
          <w:rFonts w:hint="eastAsia" w:ascii="宋体" w:hAnsi="宋体"/>
          <w:kern w:val="0"/>
          <w:sz w:val="24"/>
        </w:rPr>
        <w:t>成交人</w:t>
      </w:r>
      <w:r>
        <w:rPr>
          <w:rFonts w:ascii="宋体" w:hAnsi="宋体"/>
          <w:kern w:val="0"/>
          <w:sz w:val="24"/>
        </w:rPr>
        <w:t>后，采购人将以书面形式发出《</w:t>
      </w:r>
      <w:r>
        <w:rPr>
          <w:rFonts w:hint="eastAsia" w:ascii="宋体" w:hAnsi="宋体"/>
          <w:kern w:val="0"/>
          <w:sz w:val="24"/>
        </w:rPr>
        <w:t>成交通知书</w:t>
      </w:r>
      <w:r>
        <w:rPr>
          <w:rFonts w:ascii="宋体" w:hAnsi="宋体"/>
          <w:kern w:val="0"/>
          <w:sz w:val="24"/>
        </w:rPr>
        <w:t>》</w:t>
      </w:r>
      <w:r>
        <w:rPr>
          <w:rFonts w:hint="eastAsia" w:ascii="宋体" w:hAnsi="宋体"/>
          <w:kern w:val="0"/>
          <w:sz w:val="24"/>
        </w:rPr>
        <w:t>。</w:t>
      </w:r>
    </w:p>
    <w:p w14:paraId="3D2EE112">
      <w:pPr>
        <w:spacing w:line="360" w:lineRule="auto"/>
        <w:ind w:firstLine="480" w:firstLineChars="200"/>
        <w:rPr>
          <w:rFonts w:hint="eastAsia" w:ascii="宋体" w:hAnsi="宋体"/>
          <w:kern w:val="0"/>
          <w:sz w:val="24"/>
        </w:rPr>
      </w:pPr>
      <w:r>
        <w:rPr>
          <w:rFonts w:ascii="宋体" w:hAnsi="宋体"/>
          <w:kern w:val="0"/>
          <w:sz w:val="24"/>
        </w:rPr>
        <w:t xml:space="preserve">2.2 </w:t>
      </w:r>
      <w:r>
        <w:rPr>
          <w:rFonts w:hint="eastAsia" w:ascii="宋体" w:hAnsi="宋体"/>
          <w:kern w:val="0"/>
          <w:sz w:val="24"/>
        </w:rPr>
        <w:t>《成交通知书》将</w:t>
      </w:r>
      <w:r>
        <w:rPr>
          <w:rFonts w:ascii="宋体" w:hAnsi="宋体"/>
          <w:kern w:val="0"/>
          <w:sz w:val="24"/>
        </w:rPr>
        <w:t>作为签订合同的依据。</w:t>
      </w:r>
    </w:p>
    <w:p w14:paraId="7D985225">
      <w:pPr>
        <w:spacing w:line="360" w:lineRule="auto"/>
        <w:ind w:firstLine="480" w:firstLineChars="200"/>
        <w:rPr>
          <w:rFonts w:hint="eastAsia" w:ascii="宋体" w:hAnsi="宋体"/>
          <w:kern w:val="0"/>
          <w:sz w:val="24"/>
        </w:rPr>
      </w:pPr>
      <w:r>
        <w:rPr>
          <w:rFonts w:ascii="宋体" w:hAnsi="宋体"/>
          <w:kern w:val="0"/>
          <w:sz w:val="24"/>
        </w:rPr>
        <w:t xml:space="preserve">2.3 </w:t>
      </w:r>
      <w:r>
        <w:rPr>
          <w:rFonts w:hint="eastAsia" w:ascii="宋体" w:hAnsi="宋体"/>
          <w:kern w:val="0"/>
          <w:sz w:val="24"/>
        </w:rPr>
        <w:t>对</w:t>
      </w:r>
      <w:r>
        <w:rPr>
          <w:rFonts w:ascii="宋体" w:hAnsi="宋体"/>
          <w:kern w:val="0"/>
          <w:sz w:val="24"/>
        </w:rPr>
        <w:t>未中</w:t>
      </w:r>
      <w:r>
        <w:rPr>
          <w:rFonts w:hint="eastAsia" w:ascii="宋体" w:hAnsi="宋体"/>
          <w:kern w:val="0"/>
          <w:sz w:val="24"/>
        </w:rPr>
        <w:t>选</w:t>
      </w:r>
      <w:r>
        <w:rPr>
          <w:rFonts w:ascii="宋体" w:hAnsi="宋体"/>
          <w:kern w:val="0"/>
          <w:sz w:val="24"/>
        </w:rPr>
        <w:t>者，采购人不对未中</w:t>
      </w:r>
      <w:r>
        <w:rPr>
          <w:rFonts w:hint="eastAsia" w:ascii="宋体" w:hAnsi="宋体"/>
          <w:kern w:val="0"/>
          <w:sz w:val="24"/>
        </w:rPr>
        <w:t>选</w:t>
      </w:r>
      <w:r>
        <w:rPr>
          <w:rFonts w:ascii="宋体" w:hAnsi="宋体"/>
          <w:kern w:val="0"/>
          <w:sz w:val="24"/>
        </w:rPr>
        <w:t>原因</w:t>
      </w:r>
      <w:r>
        <w:rPr>
          <w:rFonts w:hint="eastAsia" w:ascii="宋体" w:hAnsi="宋体"/>
          <w:kern w:val="0"/>
          <w:sz w:val="24"/>
        </w:rPr>
        <w:t>做出</w:t>
      </w:r>
      <w:r>
        <w:rPr>
          <w:rFonts w:ascii="宋体" w:hAnsi="宋体"/>
          <w:kern w:val="0"/>
          <w:sz w:val="24"/>
        </w:rPr>
        <w:t>解释</w:t>
      </w:r>
      <w:r>
        <w:rPr>
          <w:rFonts w:hint="eastAsia" w:ascii="宋体" w:hAnsi="宋体"/>
          <w:kern w:val="0"/>
          <w:sz w:val="24"/>
        </w:rPr>
        <w:t>，</w:t>
      </w:r>
      <w:r>
        <w:rPr>
          <w:rFonts w:ascii="宋体" w:hAnsi="宋体"/>
          <w:kern w:val="0"/>
          <w:sz w:val="24"/>
        </w:rPr>
        <w:t>同时亦不退还</w:t>
      </w:r>
      <w:r>
        <w:rPr>
          <w:rFonts w:hint="eastAsia" w:ascii="宋体" w:hAnsi="宋体"/>
          <w:kern w:val="0"/>
          <w:sz w:val="24"/>
        </w:rPr>
        <w:t>谈判文件</w:t>
      </w:r>
      <w:r>
        <w:rPr>
          <w:rFonts w:ascii="宋体" w:hAnsi="宋体"/>
          <w:kern w:val="0"/>
          <w:sz w:val="24"/>
        </w:rPr>
        <w:t>。</w:t>
      </w:r>
    </w:p>
    <w:p w14:paraId="01807339">
      <w:pPr>
        <w:spacing w:line="360" w:lineRule="auto"/>
        <w:ind w:firstLine="482" w:firstLineChars="200"/>
        <w:rPr>
          <w:rFonts w:hint="eastAsia" w:ascii="宋体" w:hAnsi="宋体"/>
          <w:b/>
          <w:kern w:val="0"/>
          <w:sz w:val="24"/>
        </w:rPr>
      </w:pPr>
      <w:r>
        <w:rPr>
          <w:rFonts w:ascii="宋体" w:hAnsi="宋体"/>
          <w:b/>
          <w:kern w:val="0"/>
          <w:sz w:val="24"/>
        </w:rPr>
        <w:t>3.</w:t>
      </w:r>
      <w:r>
        <w:rPr>
          <w:rFonts w:hint="eastAsia" w:ascii="宋体" w:hAnsi="宋体"/>
          <w:b/>
          <w:kern w:val="0"/>
          <w:sz w:val="24"/>
        </w:rPr>
        <w:t>授予</w:t>
      </w:r>
      <w:r>
        <w:rPr>
          <w:rFonts w:ascii="宋体" w:hAnsi="宋体"/>
          <w:b/>
          <w:kern w:val="0"/>
          <w:sz w:val="24"/>
        </w:rPr>
        <w:t>合同时变更数量的权力</w:t>
      </w:r>
    </w:p>
    <w:p w14:paraId="4CEF827E">
      <w:pPr>
        <w:spacing w:line="360" w:lineRule="auto"/>
        <w:ind w:firstLine="480" w:firstLineChars="200"/>
        <w:rPr>
          <w:rFonts w:hint="eastAsia" w:ascii="宋体" w:hAnsi="宋体"/>
          <w:kern w:val="0"/>
          <w:sz w:val="24"/>
        </w:rPr>
      </w:pPr>
      <w:r>
        <w:rPr>
          <w:rFonts w:ascii="宋体" w:hAnsi="宋体"/>
          <w:kern w:val="0"/>
          <w:sz w:val="24"/>
        </w:rPr>
        <w:t xml:space="preserve">3.1 </w:t>
      </w:r>
      <w:r>
        <w:rPr>
          <w:rFonts w:hint="eastAsia" w:ascii="宋体" w:hAnsi="宋体"/>
          <w:kern w:val="0"/>
          <w:sz w:val="24"/>
        </w:rPr>
        <w:t>采购人</w:t>
      </w:r>
      <w:r>
        <w:rPr>
          <w:rFonts w:ascii="宋体" w:hAnsi="宋体"/>
          <w:kern w:val="0"/>
          <w:sz w:val="24"/>
        </w:rPr>
        <w:t>在授予合同时有权对谈判文件中规定的服务数量、</w:t>
      </w:r>
      <w:r>
        <w:rPr>
          <w:rFonts w:hint="eastAsia" w:ascii="宋体" w:hAnsi="宋体"/>
          <w:kern w:val="0"/>
          <w:sz w:val="24"/>
        </w:rPr>
        <w:t>内容</w:t>
      </w:r>
      <w:r>
        <w:rPr>
          <w:rFonts w:ascii="宋体" w:hAnsi="宋体"/>
          <w:kern w:val="0"/>
          <w:sz w:val="24"/>
        </w:rPr>
        <w:t>予以增加或减少，或根据</w:t>
      </w:r>
      <w:r>
        <w:rPr>
          <w:rFonts w:hint="eastAsia" w:ascii="宋体" w:hAnsi="宋体"/>
          <w:kern w:val="0"/>
          <w:sz w:val="24"/>
        </w:rPr>
        <w:t>谈判文件</w:t>
      </w:r>
      <w:r>
        <w:rPr>
          <w:rFonts w:ascii="宋体" w:hAnsi="宋体"/>
          <w:kern w:val="0"/>
          <w:sz w:val="24"/>
        </w:rPr>
        <w:t>做具体补充。</w:t>
      </w:r>
    </w:p>
    <w:p w14:paraId="035E8006">
      <w:pPr>
        <w:spacing w:line="360" w:lineRule="auto"/>
        <w:ind w:firstLine="482" w:firstLineChars="200"/>
        <w:rPr>
          <w:rFonts w:hint="eastAsia" w:ascii="宋体" w:hAnsi="宋体"/>
          <w:b/>
          <w:kern w:val="0"/>
          <w:sz w:val="24"/>
        </w:rPr>
      </w:pPr>
      <w:r>
        <w:rPr>
          <w:rFonts w:ascii="宋体" w:hAnsi="宋体"/>
          <w:b/>
          <w:kern w:val="0"/>
          <w:sz w:val="24"/>
        </w:rPr>
        <w:t>4.</w:t>
      </w:r>
      <w:r>
        <w:rPr>
          <w:rFonts w:hint="eastAsia" w:ascii="宋体" w:hAnsi="宋体"/>
          <w:b/>
          <w:kern w:val="0"/>
          <w:sz w:val="24"/>
        </w:rPr>
        <w:t>签订</w:t>
      </w:r>
      <w:r>
        <w:rPr>
          <w:rFonts w:ascii="宋体" w:hAnsi="宋体"/>
          <w:b/>
          <w:kern w:val="0"/>
          <w:sz w:val="24"/>
        </w:rPr>
        <w:t>合同</w:t>
      </w:r>
    </w:p>
    <w:p w14:paraId="2B3BDC0B">
      <w:pPr>
        <w:spacing w:line="360" w:lineRule="auto"/>
        <w:ind w:firstLine="480" w:firstLineChars="200"/>
        <w:rPr>
          <w:rFonts w:hint="eastAsia" w:ascii="宋体" w:hAnsi="宋体"/>
          <w:kern w:val="0"/>
          <w:sz w:val="24"/>
        </w:rPr>
      </w:pPr>
      <w:r>
        <w:rPr>
          <w:rFonts w:ascii="宋体" w:hAnsi="宋体"/>
          <w:kern w:val="0"/>
          <w:sz w:val="24"/>
        </w:rPr>
        <w:t>4</w:t>
      </w:r>
      <w:r>
        <w:rPr>
          <w:rFonts w:hint="eastAsia" w:ascii="宋体" w:hAnsi="宋体"/>
          <w:kern w:val="0"/>
          <w:sz w:val="24"/>
        </w:rPr>
        <w:t>.1成交人</w:t>
      </w:r>
      <w:r>
        <w:rPr>
          <w:rFonts w:ascii="宋体" w:hAnsi="宋体"/>
          <w:sz w:val="24"/>
        </w:rPr>
        <w:t>与采购人应在</w:t>
      </w:r>
      <w:r>
        <w:rPr>
          <w:rFonts w:hint="eastAsia" w:ascii="宋体" w:hAnsi="宋体"/>
          <w:sz w:val="24"/>
        </w:rPr>
        <w:t>成交</w:t>
      </w:r>
      <w:r>
        <w:rPr>
          <w:rFonts w:ascii="宋体" w:hAnsi="宋体"/>
          <w:sz w:val="24"/>
        </w:rPr>
        <w:t>通知书发出后</w:t>
      </w:r>
      <w:r>
        <w:rPr>
          <w:rFonts w:hint="eastAsia" w:ascii="宋体" w:hAnsi="宋体"/>
          <w:color w:val="0070C0"/>
          <w:sz w:val="24"/>
        </w:rPr>
        <w:t>15</w:t>
      </w:r>
      <w:r>
        <w:rPr>
          <w:rFonts w:ascii="宋体" w:hAnsi="宋体"/>
          <w:color w:val="0070C0"/>
          <w:sz w:val="24"/>
        </w:rPr>
        <w:t>日</w:t>
      </w:r>
      <w:r>
        <w:rPr>
          <w:rFonts w:ascii="宋体" w:hAnsi="宋体"/>
          <w:sz w:val="24"/>
        </w:rPr>
        <w:t>内签订</w:t>
      </w:r>
      <w:r>
        <w:rPr>
          <w:rFonts w:hint="eastAsia" w:ascii="宋体" w:hAnsi="宋体"/>
          <w:sz w:val="24"/>
        </w:rPr>
        <w:t>书面</w:t>
      </w:r>
      <w:r>
        <w:rPr>
          <w:rFonts w:ascii="宋体" w:hAnsi="宋体"/>
          <w:sz w:val="24"/>
        </w:rPr>
        <w:t>合同</w:t>
      </w:r>
      <w:r>
        <w:rPr>
          <w:rFonts w:ascii="宋体" w:hAnsi="宋体"/>
          <w:kern w:val="0"/>
          <w:sz w:val="24"/>
        </w:rPr>
        <w:t>。</w:t>
      </w:r>
    </w:p>
    <w:p w14:paraId="6153D633">
      <w:pPr>
        <w:spacing w:line="360" w:lineRule="auto"/>
        <w:ind w:firstLine="480" w:firstLineChars="200"/>
        <w:rPr>
          <w:rFonts w:hint="eastAsia" w:ascii="宋体" w:hAnsi="宋体"/>
          <w:kern w:val="0"/>
          <w:sz w:val="24"/>
        </w:rPr>
      </w:pPr>
      <w:r>
        <w:rPr>
          <w:rFonts w:ascii="宋体" w:hAnsi="宋体"/>
          <w:kern w:val="0"/>
          <w:sz w:val="24"/>
        </w:rPr>
        <w:t>4</w:t>
      </w:r>
      <w:r>
        <w:rPr>
          <w:rFonts w:hint="eastAsia" w:ascii="宋体" w:hAnsi="宋体"/>
          <w:kern w:val="0"/>
          <w:sz w:val="24"/>
        </w:rPr>
        <w:t>.2</w:t>
      </w:r>
      <w:r>
        <w:rPr>
          <w:rFonts w:ascii="宋体" w:hAnsi="宋体"/>
          <w:kern w:val="0"/>
          <w:sz w:val="24"/>
        </w:rPr>
        <w:t xml:space="preserve"> </w:t>
      </w:r>
      <w:r>
        <w:rPr>
          <w:rFonts w:hint="eastAsia" w:ascii="宋体" w:hAnsi="宋体"/>
          <w:sz w:val="24"/>
        </w:rPr>
        <w:t>签订合同的具体事项不仅限于谈判文件的相关内容和事项。</w:t>
      </w:r>
    </w:p>
    <w:p w14:paraId="3561A1C1">
      <w:pPr>
        <w:widowControl/>
        <w:jc w:val="left"/>
        <w:rPr>
          <w:rFonts w:hint="eastAsia" w:ascii="宋体" w:hAnsi="宋体"/>
          <w:kern w:val="0"/>
          <w:sz w:val="28"/>
          <w:szCs w:val="28"/>
        </w:rPr>
      </w:pPr>
      <w:r>
        <w:rPr>
          <w:rFonts w:ascii="宋体" w:hAnsi="宋体"/>
          <w:kern w:val="0"/>
          <w:sz w:val="24"/>
        </w:rPr>
        <w:t xml:space="preserve">    4.3</w:t>
      </w:r>
      <w:r>
        <w:rPr>
          <w:rFonts w:hint="eastAsia" w:ascii="宋体" w:hAnsi="宋体"/>
          <w:kern w:val="0"/>
          <w:sz w:val="24"/>
        </w:rPr>
        <w:t>《谈判文件》、成交人</w:t>
      </w:r>
      <w:r>
        <w:rPr>
          <w:rFonts w:ascii="宋体" w:hAnsi="宋体"/>
          <w:kern w:val="0"/>
          <w:sz w:val="24"/>
        </w:rPr>
        <w:t>的</w:t>
      </w:r>
      <w:r>
        <w:rPr>
          <w:rFonts w:hint="eastAsia" w:ascii="宋体" w:hAnsi="宋体"/>
          <w:kern w:val="0"/>
          <w:sz w:val="24"/>
        </w:rPr>
        <w:t>谈判文件</w:t>
      </w:r>
      <w:r>
        <w:rPr>
          <w:rFonts w:ascii="宋体" w:hAnsi="宋体"/>
          <w:kern w:val="0"/>
          <w:sz w:val="24"/>
        </w:rPr>
        <w:t>及双方确认的澄清文件等，均为有法律约束力的合同组成的一部分</w:t>
      </w:r>
      <w:r>
        <w:rPr>
          <w:rFonts w:ascii="宋体" w:hAnsi="宋体"/>
          <w:kern w:val="0"/>
          <w:sz w:val="28"/>
          <w:szCs w:val="28"/>
        </w:rPr>
        <w:t>。</w:t>
      </w:r>
    </w:p>
    <w:p w14:paraId="0E1E775C">
      <w:pPr>
        <w:widowControl/>
        <w:jc w:val="center"/>
        <w:rPr>
          <w:rFonts w:hint="eastAsia" w:ascii="宋体" w:hAnsi="宋体"/>
          <w:kern w:val="0"/>
          <w:sz w:val="28"/>
          <w:szCs w:val="28"/>
        </w:rPr>
      </w:pPr>
    </w:p>
    <w:p w14:paraId="0B108D07">
      <w:pPr>
        <w:widowControl/>
        <w:jc w:val="center"/>
        <w:rPr>
          <w:rFonts w:hint="eastAsia" w:ascii="宋体" w:hAnsi="宋体"/>
          <w:kern w:val="0"/>
          <w:sz w:val="28"/>
          <w:szCs w:val="28"/>
        </w:rPr>
      </w:pPr>
    </w:p>
    <w:p w14:paraId="2C581C24">
      <w:pPr>
        <w:widowControl/>
        <w:jc w:val="center"/>
        <w:rPr>
          <w:rFonts w:hint="eastAsia" w:ascii="宋体" w:hAnsi="宋体"/>
          <w:kern w:val="0"/>
          <w:sz w:val="28"/>
          <w:szCs w:val="28"/>
        </w:rPr>
      </w:pPr>
    </w:p>
    <w:p w14:paraId="4D9CEE28">
      <w:pPr>
        <w:widowControl/>
        <w:jc w:val="center"/>
        <w:rPr>
          <w:rFonts w:hint="eastAsia" w:ascii="宋体" w:hAnsi="宋体"/>
          <w:kern w:val="0"/>
          <w:sz w:val="28"/>
          <w:szCs w:val="28"/>
        </w:rPr>
      </w:pPr>
    </w:p>
    <w:p w14:paraId="4E3AF561">
      <w:pPr>
        <w:widowControl/>
        <w:jc w:val="center"/>
        <w:rPr>
          <w:rFonts w:hint="eastAsia" w:ascii="宋体" w:hAnsi="宋体"/>
          <w:kern w:val="0"/>
          <w:sz w:val="28"/>
          <w:szCs w:val="28"/>
        </w:rPr>
      </w:pPr>
    </w:p>
    <w:p w14:paraId="053D9BB5">
      <w:pPr>
        <w:widowControl/>
        <w:jc w:val="center"/>
        <w:rPr>
          <w:rFonts w:hint="eastAsia" w:ascii="宋体" w:hAnsi="宋体"/>
          <w:kern w:val="0"/>
          <w:sz w:val="28"/>
          <w:szCs w:val="28"/>
        </w:rPr>
      </w:pPr>
    </w:p>
    <w:p w14:paraId="39B97AE2">
      <w:pPr>
        <w:widowControl/>
        <w:jc w:val="center"/>
        <w:rPr>
          <w:rFonts w:hint="eastAsia" w:ascii="宋体" w:hAnsi="宋体"/>
          <w:kern w:val="0"/>
          <w:sz w:val="28"/>
          <w:szCs w:val="28"/>
        </w:rPr>
      </w:pPr>
    </w:p>
    <w:p w14:paraId="4DA9113D">
      <w:pPr>
        <w:widowControl/>
        <w:jc w:val="center"/>
        <w:rPr>
          <w:rFonts w:hint="eastAsia" w:ascii="宋体" w:hAnsi="宋体"/>
          <w:kern w:val="0"/>
          <w:sz w:val="28"/>
          <w:szCs w:val="28"/>
        </w:rPr>
      </w:pPr>
    </w:p>
    <w:p w14:paraId="2CE4F3B3">
      <w:pPr>
        <w:widowControl/>
        <w:jc w:val="center"/>
        <w:rPr>
          <w:rFonts w:hint="eastAsia" w:ascii="宋体" w:hAnsi="宋体"/>
          <w:kern w:val="0"/>
          <w:sz w:val="28"/>
          <w:szCs w:val="28"/>
        </w:rPr>
      </w:pPr>
    </w:p>
    <w:p w14:paraId="7F4C85AB">
      <w:pPr>
        <w:widowControl/>
        <w:jc w:val="center"/>
        <w:rPr>
          <w:rFonts w:hint="eastAsia" w:ascii="宋体" w:hAnsi="宋体"/>
          <w:kern w:val="0"/>
          <w:sz w:val="28"/>
          <w:szCs w:val="28"/>
        </w:rPr>
      </w:pPr>
    </w:p>
    <w:p w14:paraId="327881FA">
      <w:pPr>
        <w:widowControl/>
        <w:jc w:val="center"/>
        <w:rPr>
          <w:rFonts w:hint="eastAsia" w:ascii="宋体" w:hAnsi="宋体"/>
          <w:kern w:val="0"/>
          <w:sz w:val="28"/>
          <w:szCs w:val="28"/>
        </w:rPr>
      </w:pPr>
    </w:p>
    <w:p w14:paraId="2727C98E">
      <w:pPr>
        <w:widowControl/>
        <w:jc w:val="center"/>
        <w:rPr>
          <w:rFonts w:hint="eastAsia" w:ascii="宋体" w:hAnsi="宋体"/>
          <w:kern w:val="0"/>
          <w:sz w:val="28"/>
          <w:szCs w:val="28"/>
        </w:rPr>
      </w:pPr>
    </w:p>
    <w:p w14:paraId="5734055B">
      <w:pPr>
        <w:widowControl/>
        <w:jc w:val="center"/>
        <w:rPr>
          <w:rFonts w:hint="eastAsia" w:ascii="宋体" w:hAnsi="宋体"/>
          <w:kern w:val="0"/>
          <w:sz w:val="28"/>
          <w:szCs w:val="28"/>
        </w:rPr>
      </w:pPr>
    </w:p>
    <w:p w14:paraId="30025A3F">
      <w:pPr>
        <w:widowControl/>
        <w:jc w:val="center"/>
        <w:rPr>
          <w:rFonts w:hint="eastAsia" w:ascii="宋体" w:hAnsi="宋体"/>
          <w:kern w:val="0"/>
          <w:sz w:val="28"/>
          <w:szCs w:val="28"/>
        </w:rPr>
      </w:pPr>
    </w:p>
    <w:p w14:paraId="6B9188AB">
      <w:pPr>
        <w:widowControl/>
        <w:jc w:val="center"/>
        <w:rPr>
          <w:rFonts w:hint="eastAsia" w:ascii="宋体" w:hAnsi="宋体"/>
          <w:kern w:val="0"/>
          <w:sz w:val="28"/>
          <w:szCs w:val="28"/>
        </w:rPr>
      </w:pPr>
    </w:p>
    <w:p w14:paraId="58A47878">
      <w:pPr>
        <w:widowControl/>
        <w:jc w:val="center"/>
        <w:rPr>
          <w:rFonts w:hint="eastAsia" w:ascii="宋体" w:hAnsi="宋体"/>
          <w:kern w:val="0"/>
          <w:sz w:val="28"/>
          <w:szCs w:val="28"/>
        </w:rPr>
      </w:pPr>
    </w:p>
    <w:p w14:paraId="27657EB2">
      <w:pPr>
        <w:widowControl/>
        <w:jc w:val="center"/>
        <w:rPr>
          <w:rFonts w:hint="eastAsia" w:ascii="宋体" w:hAnsi="宋体"/>
          <w:kern w:val="0"/>
          <w:sz w:val="28"/>
          <w:szCs w:val="28"/>
        </w:rPr>
      </w:pPr>
    </w:p>
    <w:p w14:paraId="29F3E0B3">
      <w:pPr>
        <w:widowControl/>
        <w:jc w:val="center"/>
        <w:rPr>
          <w:rFonts w:hint="eastAsia" w:ascii="宋体" w:hAnsi="宋体"/>
          <w:kern w:val="0"/>
          <w:sz w:val="28"/>
          <w:szCs w:val="28"/>
        </w:rPr>
      </w:pPr>
    </w:p>
    <w:p w14:paraId="6211290B">
      <w:pPr>
        <w:widowControl/>
        <w:jc w:val="center"/>
        <w:rPr>
          <w:rFonts w:hint="eastAsia" w:ascii="宋体" w:hAnsi="宋体"/>
          <w:kern w:val="0"/>
          <w:sz w:val="28"/>
          <w:szCs w:val="28"/>
        </w:rPr>
      </w:pPr>
    </w:p>
    <w:p w14:paraId="361D67E7">
      <w:pPr>
        <w:widowControl/>
        <w:jc w:val="center"/>
        <w:rPr>
          <w:rFonts w:hint="eastAsia" w:ascii="宋体" w:hAnsi="宋体"/>
          <w:kern w:val="0"/>
          <w:sz w:val="28"/>
          <w:szCs w:val="28"/>
        </w:rPr>
      </w:pPr>
    </w:p>
    <w:p w14:paraId="54AF3507">
      <w:pPr>
        <w:widowControl/>
        <w:jc w:val="center"/>
        <w:rPr>
          <w:rFonts w:hint="eastAsia" w:ascii="宋体" w:hAnsi="宋体"/>
          <w:kern w:val="0"/>
          <w:sz w:val="28"/>
          <w:szCs w:val="28"/>
        </w:rPr>
      </w:pPr>
    </w:p>
    <w:p w14:paraId="65D12826">
      <w:pPr>
        <w:widowControl/>
        <w:jc w:val="center"/>
        <w:rPr>
          <w:rFonts w:hint="eastAsia" w:ascii="宋体" w:hAnsi="宋体"/>
          <w:kern w:val="0"/>
          <w:sz w:val="28"/>
          <w:szCs w:val="28"/>
        </w:rPr>
      </w:pPr>
    </w:p>
    <w:p w14:paraId="2C908A93">
      <w:pPr>
        <w:widowControl/>
        <w:jc w:val="center"/>
        <w:rPr>
          <w:rFonts w:hint="eastAsia" w:ascii="宋体" w:hAnsi="宋体"/>
          <w:kern w:val="0"/>
          <w:sz w:val="28"/>
          <w:szCs w:val="28"/>
        </w:rPr>
      </w:pPr>
    </w:p>
    <w:p w14:paraId="4F5769E5">
      <w:pPr>
        <w:pStyle w:val="2"/>
        <w:spacing w:before="240" w:beforeLines="100" w:after="360" w:afterLines="150" w:line="276" w:lineRule="auto"/>
        <w:jc w:val="center"/>
        <w:rPr>
          <w:rFonts w:hint="eastAsia" w:ascii="宋体" w:hAnsi="宋体"/>
        </w:rPr>
      </w:pPr>
    </w:p>
    <w:p w14:paraId="7BF2D2D0">
      <w:pPr>
        <w:pStyle w:val="2"/>
        <w:spacing w:before="240" w:beforeLines="100" w:after="360" w:afterLines="150" w:line="276" w:lineRule="auto"/>
        <w:jc w:val="center"/>
        <w:rPr>
          <w:rFonts w:hint="eastAsia" w:ascii="宋体" w:hAnsi="宋体"/>
          <w:b w:val="0"/>
        </w:rPr>
      </w:pPr>
      <w:r>
        <w:rPr>
          <w:rFonts w:hint="eastAsia" w:ascii="宋体" w:hAnsi="宋体"/>
        </w:rPr>
        <w:t>第四章</w:t>
      </w:r>
      <w:r>
        <w:rPr>
          <w:rFonts w:ascii="宋体" w:hAnsi="宋体"/>
        </w:rPr>
        <w:t xml:space="preserve">  </w:t>
      </w:r>
      <w:r>
        <w:rPr>
          <w:rFonts w:hint="eastAsia" w:ascii="宋体" w:hAnsi="宋体"/>
        </w:rPr>
        <w:t>附件</w:t>
      </w:r>
      <w:r>
        <w:rPr>
          <w:rFonts w:ascii="宋体" w:hAnsi="宋体"/>
        </w:rPr>
        <w:t>—</w:t>
      </w:r>
      <w:r>
        <w:rPr>
          <w:rFonts w:hint="eastAsia" w:ascii="宋体" w:hAnsi="宋体"/>
        </w:rPr>
        <w:t>谈判文件</w:t>
      </w:r>
      <w:r>
        <w:rPr>
          <w:rFonts w:ascii="宋体" w:hAnsi="宋体"/>
        </w:rPr>
        <w:t>格式</w:t>
      </w:r>
    </w:p>
    <w:p w14:paraId="6ABA746B">
      <w:pPr>
        <w:rPr>
          <w:rFonts w:hint="eastAsia" w:ascii="宋体" w:hAnsi="宋体"/>
          <w:b/>
          <w:kern w:val="0"/>
          <w:sz w:val="24"/>
        </w:rPr>
      </w:pPr>
    </w:p>
    <w:p w14:paraId="68639E09">
      <w:pPr>
        <w:ind w:firstLine="643" w:firstLineChars="200"/>
        <w:jc w:val="center"/>
        <w:rPr>
          <w:rFonts w:hint="eastAsia" w:ascii="宋体" w:hAnsi="宋体"/>
          <w:b/>
          <w:kern w:val="0"/>
          <w:sz w:val="32"/>
        </w:rPr>
      </w:pPr>
      <w:r>
        <w:rPr>
          <w:rFonts w:hint="eastAsia" w:ascii="宋体" w:hAnsi="宋体"/>
          <w:b/>
          <w:kern w:val="0"/>
          <w:sz w:val="32"/>
        </w:rPr>
        <w:t>附件1 谈判响应书</w:t>
      </w:r>
    </w:p>
    <w:p w14:paraId="787377B0">
      <w:pPr>
        <w:rPr>
          <w:rFonts w:hint="eastAsia" w:ascii="宋体" w:hAnsi="宋体"/>
          <w:sz w:val="24"/>
        </w:rPr>
      </w:pPr>
    </w:p>
    <w:p w14:paraId="4634AE68">
      <w:pPr>
        <w:rPr>
          <w:rFonts w:hint="eastAsia" w:ascii="宋体" w:hAnsi="宋体"/>
          <w:sz w:val="24"/>
        </w:rPr>
      </w:pPr>
      <w:r>
        <w:rPr>
          <w:rFonts w:ascii="宋体" w:hAnsi="宋体"/>
          <w:sz w:val="24"/>
        </w:rPr>
        <w:t>致：</w:t>
      </w:r>
      <w:r>
        <w:rPr>
          <w:rFonts w:hint="eastAsia" w:ascii="宋体" w:hAnsi="宋体"/>
          <w:sz w:val="24"/>
          <w:u w:val="single"/>
        </w:rPr>
        <w:t>重庆国际复合材料股份有限公司</w:t>
      </w:r>
    </w:p>
    <w:p w14:paraId="4D5A0398">
      <w:pPr>
        <w:rPr>
          <w:rFonts w:hint="eastAsia" w:ascii="宋体" w:hAnsi="宋体"/>
          <w:sz w:val="24"/>
        </w:rPr>
      </w:pPr>
    </w:p>
    <w:p w14:paraId="4D3E31F7">
      <w:pPr>
        <w:pStyle w:val="36"/>
        <w:rPr>
          <w:rFonts w:hint="eastAsia" w:ascii="宋体" w:hAnsi="宋体"/>
          <w:color w:val="auto"/>
        </w:rPr>
      </w:pPr>
      <w:r>
        <w:rPr>
          <w:rFonts w:ascii="宋体" w:hAnsi="宋体"/>
          <w:color w:val="auto"/>
        </w:rPr>
        <w:t>根据贵方</w:t>
      </w:r>
      <w:r>
        <w:rPr>
          <w:rFonts w:hint="eastAsia" w:ascii="宋体" w:hAnsi="宋体"/>
          <w:color w:val="auto"/>
          <w:u w:val="single"/>
        </w:rPr>
        <w:t xml:space="preserve"> </w:t>
      </w:r>
      <w:r>
        <w:rPr>
          <w:rFonts w:ascii="宋体" w:hAnsi="宋体"/>
          <w:color w:val="auto"/>
          <w:kern w:val="0"/>
          <w:u w:val="single"/>
        </w:rPr>
        <w:t xml:space="preserve">        项目</w:t>
      </w:r>
      <w:r>
        <w:rPr>
          <w:rFonts w:hint="eastAsia" w:ascii="宋体" w:hAnsi="宋体"/>
          <w:color w:val="auto"/>
        </w:rPr>
        <w:t>竞争性谈判</w:t>
      </w:r>
      <w:r>
        <w:rPr>
          <w:rFonts w:ascii="宋体" w:hAnsi="宋体"/>
          <w:color w:val="auto"/>
        </w:rPr>
        <w:t>，</w:t>
      </w:r>
      <w:r>
        <w:rPr>
          <w:rFonts w:hint="eastAsia" w:ascii="宋体" w:hAnsi="宋体"/>
          <w:color w:val="auto"/>
        </w:rPr>
        <w:t>谈判文件</w:t>
      </w:r>
      <w:r>
        <w:rPr>
          <w:rFonts w:ascii="宋体" w:hAnsi="宋体"/>
          <w:color w:val="auto"/>
        </w:rPr>
        <w:t>签字人</w:t>
      </w:r>
      <w:r>
        <w:rPr>
          <w:rFonts w:ascii="宋体" w:hAnsi="宋体"/>
          <w:color w:val="auto"/>
          <w:u w:val="single"/>
        </w:rPr>
        <w:t xml:space="preserve"> （</w:t>
      </w:r>
      <w:r>
        <w:rPr>
          <w:rFonts w:ascii="宋体" w:hAnsi="宋体"/>
          <w:i/>
          <w:color w:val="auto"/>
          <w:u w:val="single"/>
        </w:rPr>
        <w:t>姓名、职务</w:t>
      </w:r>
      <w:r>
        <w:rPr>
          <w:rFonts w:ascii="宋体" w:hAnsi="宋体"/>
          <w:color w:val="auto"/>
          <w:u w:val="single"/>
        </w:rPr>
        <w:t xml:space="preserve">） </w:t>
      </w:r>
      <w:r>
        <w:rPr>
          <w:rFonts w:ascii="宋体" w:hAnsi="宋体"/>
          <w:color w:val="auto"/>
        </w:rPr>
        <w:t>经正式授权并代表</w:t>
      </w:r>
      <w:r>
        <w:rPr>
          <w:rFonts w:ascii="宋体" w:hAnsi="宋体"/>
          <w:color w:val="auto"/>
          <w:u w:val="single"/>
        </w:rPr>
        <w:t>（</w:t>
      </w:r>
      <w:r>
        <w:rPr>
          <w:rFonts w:ascii="宋体" w:hAnsi="宋体"/>
          <w:i/>
          <w:color w:val="auto"/>
          <w:u w:val="single"/>
        </w:rPr>
        <w:t>供应商名称、地址</w:t>
      </w:r>
      <w:r>
        <w:rPr>
          <w:rFonts w:ascii="宋体" w:hAnsi="宋体"/>
          <w:color w:val="auto"/>
          <w:u w:val="single"/>
        </w:rPr>
        <w:t xml:space="preserve">） </w:t>
      </w:r>
      <w:r>
        <w:rPr>
          <w:rFonts w:ascii="宋体" w:hAnsi="宋体"/>
          <w:color w:val="auto"/>
        </w:rPr>
        <w:t>提交下述</w:t>
      </w:r>
      <w:r>
        <w:rPr>
          <w:rFonts w:hint="eastAsia" w:ascii="宋体" w:hAnsi="宋体"/>
          <w:color w:val="auto"/>
        </w:rPr>
        <w:t>谈判文件</w:t>
      </w:r>
      <w:r>
        <w:rPr>
          <w:rFonts w:ascii="宋体" w:hAnsi="宋体"/>
          <w:color w:val="auto"/>
        </w:rPr>
        <w:t>正本一份、副本</w:t>
      </w:r>
      <w:r>
        <w:rPr>
          <w:rFonts w:hint="eastAsia" w:ascii="宋体" w:hAnsi="宋体"/>
          <w:color w:val="auto"/>
        </w:rPr>
        <w:t>一</w:t>
      </w:r>
      <w:r>
        <w:rPr>
          <w:rFonts w:ascii="宋体" w:hAnsi="宋体"/>
          <w:color w:val="auto"/>
        </w:rPr>
        <w:t>份</w:t>
      </w:r>
      <w:r>
        <w:rPr>
          <w:rFonts w:hint="eastAsia" w:ascii="宋体" w:hAnsi="宋体"/>
          <w:color w:val="auto"/>
        </w:rPr>
        <w:t>及</w:t>
      </w:r>
      <w:r>
        <w:rPr>
          <w:rFonts w:ascii="宋体" w:hAnsi="宋体"/>
          <w:color w:val="auto"/>
        </w:rPr>
        <w:t>电子文件一份</w:t>
      </w:r>
      <w:r>
        <w:rPr>
          <w:rFonts w:hint="eastAsia" w:ascii="宋体" w:hAnsi="宋体"/>
          <w:color w:val="auto"/>
        </w:rPr>
        <w:t>。</w:t>
      </w:r>
    </w:p>
    <w:p w14:paraId="20E8607C">
      <w:pPr>
        <w:pStyle w:val="36"/>
        <w:numPr>
          <w:ilvl w:val="0"/>
          <w:numId w:val="5"/>
        </w:numPr>
        <w:ind w:firstLineChars="0"/>
        <w:rPr>
          <w:rFonts w:hint="eastAsia" w:ascii="宋体" w:hAnsi="宋体"/>
          <w:color w:val="auto"/>
        </w:rPr>
      </w:pPr>
      <w:r>
        <w:rPr>
          <w:rFonts w:hint="eastAsia" w:ascii="宋体" w:hAnsi="宋体"/>
          <w:color w:val="auto"/>
        </w:rPr>
        <w:t>供应商</w:t>
      </w:r>
      <w:r>
        <w:rPr>
          <w:rFonts w:ascii="宋体" w:hAnsi="宋体"/>
          <w:color w:val="auto"/>
        </w:rPr>
        <w:t>基本情况表</w:t>
      </w:r>
    </w:p>
    <w:p w14:paraId="0AB54C08">
      <w:pPr>
        <w:pStyle w:val="36"/>
        <w:numPr>
          <w:ilvl w:val="0"/>
          <w:numId w:val="5"/>
        </w:numPr>
        <w:ind w:firstLineChars="0"/>
        <w:rPr>
          <w:rFonts w:hint="eastAsia" w:ascii="宋体" w:hAnsi="宋体"/>
          <w:color w:val="auto"/>
        </w:rPr>
      </w:pPr>
      <w:r>
        <w:rPr>
          <w:rFonts w:hint="eastAsia" w:ascii="宋体" w:hAnsi="宋体"/>
          <w:color w:val="auto"/>
        </w:rPr>
        <w:t>供应商</w:t>
      </w:r>
      <w:r>
        <w:rPr>
          <w:rFonts w:ascii="宋体" w:hAnsi="宋体"/>
          <w:color w:val="auto"/>
        </w:rPr>
        <w:t>资格证明文件</w:t>
      </w:r>
    </w:p>
    <w:p w14:paraId="7220D3C4">
      <w:pPr>
        <w:pStyle w:val="36"/>
        <w:numPr>
          <w:ilvl w:val="0"/>
          <w:numId w:val="5"/>
        </w:numPr>
        <w:ind w:firstLineChars="0"/>
        <w:rPr>
          <w:rFonts w:hint="eastAsia" w:ascii="宋体" w:hAnsi="宋体"/>
          <w:color w:val="auto"/>
        </w:rPr>
      </w:pPr>
      <w:r>
        <w:rPr>
          <w:rFonts w:hint="eastAsia" w:ascii="宋体" w:hAnsi="宋体"/>
          <w:color w:val="auto"/>
        </w:rPr>
        <w:t>对</w:t>
      </w:r>
      <w:r>
        <w:rPr>
          <w:rFonts w:ascii="宋体" w:hAnsi="宋体"/>
          <w:color w:val="auto"/>
        </w:rPr>
        <w:t>谈判文件第三</w:t>
      </w:r>
      <w:r>
        <w:rPr>
          <w:rFonts w:hint="eastAsia" w:ascii="宋体" w:hAnsi="宋体"/>
          <w:color w:val="auto"/>
        </w:rPr>
        <w:t>章</w:t>
      </w:r>
      <w:r>
        <w:rPr>
          <w:rFonts w:ascii="宋体" w:hAnsi="宋体"/>
          <w:color w:val="auto"/>
        </w:rPr>
        <w:t>“</w:t>
      </w:r>
      <w:r>
        <w:rPr>
          <w:rFonts w:hint="eastAsia" w:ascii="宋体" w:hAnsi="宋体"/>
          <w:color w:val="auto"/>
        </w:rPr>
        <w:t>供应商须知</w:t>
      </w:r>
      <w:r>
        <w:rPr>
          <w:rFonts w:ascii="宋体" w:hAnsi="宋体"/>
          <w:color w:val="auto"/>
        </w:rPr>
        <w:t>”</w:t>
      </w:r>
      <w:r>
        <w:rPr>
          <w:rFonts w:hint="eastAsia" w:ascii="宋体" w:hAnsi="宋体"/>
          <w:color w:val="auto"/>
        </w:rPr>
        <w:t>的</w:t>
      </w:r>
      <w:r>
        <w:rPr>
          <w:rFonts w:ascii="宋体" w:hAnsi="宋体"/>
          <w:color w:val="auto"/>
        </w:rPr>
        <w:t>响应文件</w:t>
      </w:r>
    </w:p>
    <w:p w14:paraId="78770172">
      <w:pPr>
        <w:pStyle w:val="36"/>
        <w:numPr>
          <w:ilvl w:val="0"/>
          <w:numId w:val="5"/>
        </w:numPr>
        <w:ind w:firstLineChars="0"/>
        <w:rPr>
          <w:rFonts w:hint="eastAsia" w:ascii="宋体" w:hAnsi="宋体"/>
          <w:color w:val="auto"/>
        </w:rPr>
      </w:pPr>
      <w:r>
        <w:rPr>
          <w:rFonts w:hint="eastAsia" w:ascii="宋体" w:hAnsi="宋体"/>
          <w:color w:val="auto"/>
          <w:highlight w:val="none"/>
        </w:rPr>
        <w:t>已交纳竞争性谈判保证金</w:t>
      </w:r>
      <w:r>
        <w:rPr>
          <w:rFonts w:ascii="宋体" w:hAnsi="宋体"/>
          <w:color w:val="auto"/>
          <w:highlight w:val="none"/>
        </w:rPr>
        <w:t>，金额为</w:t>
      </w:r>
      <w:r>
        <w:rPr>
          <w:rFonts w:hint="eastAsia" w:ascii="宋体" w:hAnsi="宋体"/>
          <w:color w:val="auto"/>
          <w:highlight w:val="none"/>
        </w:rPr>
        <w:t xml:space="preserve">   </w:t>
      </w:r>
      <w:r>
        <w:rPr>
          <w:rFonts w:ascii="宋体" w:hAnsi="宋体"/>
          <w:color w:val="auto"/>
          <w:highlight w:val="none"/>
        </w:rPr>
        <w:t xml:space="preserve">    </w:t>
      </w:r>
      <w:r>
        <w:rPr>
          <w:rFonts w:hint="eastAsia" w:ascii="宋体" w:hAnsi="宋体"/>
          <w:color w:val="auto"/>
          <w:highlight w:val="none"/>
        </w:rPr>
        <w:t xml:space="preserve">元。         </w:t>
      </w:r>
      <w:r>
        <w:rPr>
          <w:rFonts w:hint="eastAsia" w:ascii="宋体" w:hAnsi="宋体"/>
          <w:color w:val="auto"/>
        </w:rPr>
        <w:t xml:space="preserve"> </w:t>
      </w:r>
    </w:p>
    <w:p w14:paraId="11B01C12">
      <w:pPr>
        <w:pStyle w:val="36"/>
        <w:tabs>
          <w:tab w:val="left" w:pos="780"/>
        </w:tabs>
        <w:ind w:firstLine="0" w:firstLineChars="0"/>
        <w:rPr>
          <w:rFonts w:hint="eastAsia" w:ascii="宋体" w:hAnsi="宋体"/>
          <w:color w:val="auto"/>
        </w:rPr>
      </w:pPr>
      <w:r>
        <w:rPr>
          <w:rFonts w:hint="eastAsia" w:ascii="宋体" w:hAnsi="宋体"/>
          <w:color w:val="auto"/>
        </w:rPr>
        <w:t>　　据此函</w:t>
      </w:r>
      <w:r>
        <w:rPr>
          <w:rFonts w:ascii="宋体" w:hAnsi="宋体"/>
          <w:color w:val="auto"/>
        </w:rPr>
        <w:t>，</w:t>
      </w:r>
      <w:r>
        <w:rPr>
          <w:rFonts w:hint="eastAsia" w:ascii="宋体" w:hAnsi="宋体"/>
          <w:color w:val="auto"/>
        </w:rPr>
        <w:t>签字</w:t>
      </w:r>
      <w:r>
        <w:rPr>
          <w:rFonts w:ascii="宋体" w:hAnsi="宋体"/>
          <w:color w:val="auto"/>
        </w:rPr>
        <w:t>代表宣布同意如下：</w:t>
      </w:r>
    </w:p>
    <w:p w14:paraId="544E96F6">
      <w:pPr>
        <w:pStyle w:val="36"/>
        <w:tabs>
          <w:tab w:val="left" w:pos="780"/>
        </w:tabs>
        <w:ind w:firstLineChars="0"/>
        <w:rPr>
          <w:rFonts w:hint="eastAsia" w:ascii="宋体" w:hAnsi="宋体"/>
          <w:color w:val="auto"/>
        </w:rPr>
      </w:pPr>
      <w:r>
        <w:rPr>
          <w:rFonts w:hint="eastAsia" w:ascii="宋体" w:hAnsi="宋体"/>
          <w:color w:val="auto"/>
        </w:rPr>
        <w:t>1、</w:t>
      </w:r>
      <w:r>
        <w:rPr>
          <w:rFonts w:ascii="宋体" w:hAnsi="宋体"/>
          <w:color w:val="auto"/>
        </w:rPr>
        <w:t>按谈判文件要求提交服务方案。</w:t>
      </w:r>
    </w:p>
    <w:p w14:paraId="03DDA5BB">
      <w:pPr>
        <w:pStyle w:val="36"/>
        <w:tabs>
          <w:tab w:val="left" w:pos="780"/>
        </w:tabs>
        <w:ind w:firstLineChars="0"/>
        <w:rPr>
          <w:rFonts w:hint="eastAsia" w:ascii="宋体" w:hAnsi="宋体"/>
          <w:color w:val="auto"/>
        </w:rPr>
      </w:pPr>
      <w:r>
        <w:rPr>
          <w:rFonts w:hint="eastAsia" w:ascii="宋体" w:hAnsi="宋体"/>
          <w:color w:val="auto"/>
        </w:rPr>
        <w:t>2、供应商</w:t>
      </w:r>
      <w:r>
        <w:rPr>
          <w:rFonts w:ascii="宋体" w:hAnsi="宋体"/>
          <w:color w:val="auto"/>
        </w:rPr>
        <w:t>已详细审查全部谈判文件，包括修改文件（</w:t>
      </w:r>
      <w:r>
        <w:rPr>
          <w:rFonts w:hint="eastAsia" w:ascii="宋体" w:hAnsi="宋体"/>
          <w:color w:val="auto"/>
        </w:rPr>
        <w:t>如有</w:t>
      </w:r>
      <w:r>
        <w:rPr>
          <w:rFonts w:ascii="宋体" w:hAnsi="宋体"/>
          <w:color w:val="auto"/>
        </w:rPr>
        <w:t>的话）</w:t>
      </w:r>
      <w:r>
        <w:rPr>
          <w:rFonts w:hint="eastAsia" w:ascii="宋体" w:hAnsi="宋体"/>
          <w:color w:val="auto"/>
        </w:rPr>
        <w:t>以及</w:t>
      </w:r>
      <w:r>
        <w:rPr>
          <w:rFonts w:ascii="宋体" w:hAnsi="宋体"/>
          <w:color w:val="auto"/>
        </w:rPr>
        <w:t>全部参考资料和有关附件。</w:t>
      </w:r>
      <w:r>
        <w:rPr>
          <w:rFonts w:hint="eastAsia" w:ascii="宋体" w:hAnsi="宋体"/>
          <w:color w:val="auto"/>
        </w:rPr>
        <w:t>我们完全</w:t>
      </w:r>
      <w:r>
        <w:rPr>
          <w:rFonts w:ascii="宋体" w:hAnsi="宋体"/>
          <w:color w:val="auto"/>
        </w:rPr>
        <w:t>理解并同意放弃对</w:t>
      </w:r>
      <w:r>
        <w:rPr>
          <w:rFonts w:hint="eastAsia" w:ascii="宋体" w:hAnsi="宋体"/>
          <w:color w:val="auto"/>
        </w:rPr>
        <w:t>这</w:t>
      </w:r>
      <w:r>
        <w:rPr>
          <w:rFonts w:ascii="宋体" w:hAnsi="宋体"/>
          <w:color w:val="auto"/>
        </w:rPr>
        <w:t>方面有不明</w:t>
      </w:r>
      <w:r>
        <w:rPr>
          <w:rFonts w:hint="eastAsia" w:ascii="宋体" w:hAnsi="宋体"/>
          <w:color w:val="auto"/>
        </w:rPr>
        <w:t>及</w:t>
      </w:r>
      <w:r>
        <w:rPr>
          <w:rFonts w:ascii="宋体" w:hAnsi="宋体"/>
          <w:color w:val="auto"/>
        </w:rPr>
        <w:t>误解的</w:t>
      </w:r>
      <w:r>
        <w:rPr>
          <w:rFonts w:hint="eastAsia" w:ascii="宋体" w:hAnsi="宋体"/>
          <w:color w:val="auto"/>
        </w:rPr>
        <w:t>权利</w:t>
      </w:r>
      <w:r>
        <w:rPr>
          <w:rFonts w:ascii="宋体" w:hAnsi="宋体"/>
          <w:color w:val="auto"/>
        </w:rPr>
        <w:t>。</w:t>
      </w:r>
    </w:p>
    <w:p w14:paraId="143B3956">
      <w:pPr>
        <w:pStyle w:val="36"/>
        <w:numPr>
          <w:ilvl w:val="0"/>
          <w:numId w:val="6"/>
        </w:numPr>
        <w:tabs>
          <w:tab w:val="left" w:pos="780"/>
        </w:tabs>
        <w:ind w:firstLineChars="0"/>
        <w:rPr>
          <w:rFonts w:hint="eastAsia" w:ascii="宋体" w:hAnsi="宋体"/>
          <w:color w:val="auto"/>
        </w:rPr>
      </w:pPr>
      <w:r>
        <w:rPr>
          <w:rFonts w:hint="eastAsia" w:ascii="宋体" w:hAnsi="宋体"/>
          <w:color w:val="auto"/>
        </w:rPr>
        <w:t>本谈判文件</w:t>
      </w:r>
      <w:r>
        <w:rPr>
          <w:rFonts w:ascii="宋体" w:hAnsi="宋体"/>
          <w:color w:val="auto"/>
        </w:rPr>
        <w:t>自</w:t>
      </w:r>
      <w:r>
        <w:rPr>
          <w:rFonts w:hint="eastAsia" w:ascii="宋体" w:hAnsi="宋体"/>
          <w:color w:val="auto"/>
        </w:rPr>
        <w:t>投递截止</w:t>
      </w:r>
      <w:r>
        <w:rPr>
          <w:rFonts w:ascii="宋体" w:hAnsi="宋体"/>
          <w:color w:val="auto"/>
        </w:rPr>
        <w:t>之日起</w:t>
      </w:r>
      <w:r>
        <w:rPr>
          <w:rFonts w:hint="eastAsia" w:ascii="宋体" w:hAnsi="宋体"/>
          <w:color w:val="auto"/>
        </w:rPr>
        <w:t>有效期</w:t>
      </w:r>
      <w:r>
        <w:rPr>
          <w:rFonts w:ascii="宋体" w:hAnsi="宋体"/>
          <w:color w:val="auto"/>
        </w:rPr>
        <w:t>为</w:t>
      </w:r>
      <w:r>
        <w:rPr>
          <w:rFonts w:hint="eastAsia" w:ascii="宋体" w:hAnsi="宋体"/>
          <w:color w:val="auto"/>
        </w:rPr>
        <w:t>90天</w:t>
      </w:r>
      <w:r>
        <w:rPr>
          <w:rFonts w:ascii="宋体" w:hAnsi="宋体"/>
          <w:color w:val="auto"/>
        </w:rPr>
        <w:t>。</w:t>
      </w:r>
    </w:p>
    <w:p w14:paraId="6968FE71">
      <w:pPr>
        <w:pStyle w:val="36"/>
        <w:tabs>
          <w:tab w:val="left" w:pos="780"/>
        </w:tabs>
        <w:ind w:firstLineChars="0"/>
        <w:rPr>
          <w:rFonts w:hint="eastAsia" w:ascii="宋体" w:hAnsi="宋体"/>
          <w:color w:val="auto"/>
        </w:rPr>
      </w:pPr>
      <w:r>
        <w:rPr>
          <w:rFonts w:ascii="宋体" w:hAnsi="宋体"/>
          <w:color w:val="auto"/>
        </w:rPr>
        <w:t>4</w:t>
      </w:r>
      <w:r>
        <w:rPr>
          <w:rFonts w:hint="eastAsia" w:ascii="宋体" w:hAnsi="宋体"/>
          <w:color w:val="auto"/>
        </w:rPr>
        <w:t>、供应商已</w:t>
      </w:r>
      <w:r>
        <w:rPr>
          <w:rFonts w:ascii="宋体" w:hAnsi="宋体"/>
          <w:color w:val="auto"/>
        </w:rPr>
        <w:t>提供按照贵方可能要求的与其</w:t>
      </w:r>
      <w:r>
        <w:rPr>
          <w:rFonts w:hint="eastAsia" w:ascii="宋体" w:hAnsi="宋体"/>
          <w:color w:val="auto"/>
        </w:rPr>
        <w:t>竞争性谈判</w:t>
      </w:r>
      <w:r>
        <w:rPr>
          <w:rFonts w:ascii="宋体" w:hAnsi="宋体"/>
          <w:color w:val="auto"/>
        </w:rPr>
        <w:t>有关的一切数据或资料，完全理解贵方不一定接</w:t>
      </w:r>
      <w:r>
        <w:rPr>
          <w:rFonts w:hint="eastAsia" w:ascii="宋体" w:hAnsi="宋体"/>
          <w:color w:val="auto"/>
        </w:rPr>
        <w:t>受</w:t>
      </w:r>
      <w:r>
        <w:rPr>
          <w:rFonts w:ascii="宋体" w:hAnsi="宋体"/>
          <w:color w:val="auto"/>
        </w:rPr>
        <w:t>最低报价或收到的任何</w:t>
      </w:r>
      <w:r>
        <w:rPr>
          <w:rFonts w:hint="eastAsia" w:ascii="宋体" w:hAnsi="宋体"/>
          <w:color w:val="auto"/>
        </w:rPr>
        <w:t>谈判文件</w:t>
      </w:r>
      <w:r>
        <w:rPr>
          <w:rFonts w:ascii="宋体" w:hAnsi="宋体"/>
          <w:color w:val="auto"/>
        </w:rPr>
        <w:t>。</w:t>
      </w:r>
    </w:p>
    <w:p w14:paraId="425FE0E1">
      <w:pPr>
        <w:pStyle w:val="36"/>
        <w:tabs>
          <w:tab w:val="left" w:pos="780"/>
        </w:tabs>
        <w:ind w:firstLineChars="0"/>
        <w:rPr>
          <w:rFonts w:hint="eastAsia" w:ascii="宋体" w:hAnsi="宋体"/>
          <w:color w:val="auto"/>
        </w:rPr>
      </w:pPr>
      <w:r>
        <w:rPr>
          <w:rFonts w:ascii="宋体" w:hAnsi="宋体"/>
          <w:color w:val="auto"/>
        </w:rPr>
        <w:t>5</w:t>
      </w:r>
      <w:r>
        <w:rPr>
          <w:rFonts w:hint="eastAsia" w:ascii="宋体" w:hAnsi="宋体"/>
          <w:color w:val="auto"/>
        </w:rPr>
        <w:t>、与</w:t>
      </w:r>
      <w:r>
        <w:rPr>
          <w:rFonts w:ascii="宋体" w:hAnsi="宋体"/>
          <w:color w:val="auto"/>
        </w:rPr>
        <w:t>本</w:t>
      </w:r>
      <w:r>
        <w:rPr>
          <w:rFonts w:hint="eastAsia" w:ascii="宋体" w:hAnsi="宋体"/>
          <w:color w:val="auto"/>
        </w:rPr>
        <w:t>竞争性谈判</w:t>
      </w:r>
      <w:r>
        <w:rPr>
          <w:rFonts w:ascii="宋体" w:hAnsi="宋体"/>
          <w:color w:val="auto"/>
        </w:rPr>
        <w:t>有关的一切正式往来通讯请寄：</w:t>
      </w:r>
    </w:p>
    <w:p w14:paraId="065A0407">
      <w:pPr>
        <w:pStyle w:val="36"/>
        <w:rPr>
          <w:rFonts w:hint="eastAsia" w:ascii="宋体" w:hAnsi="宋体"/>
          <w:color w:val="auto"/>
        </w:rPr>
      </w:pPr>
      <w:r>
        <w:rPr>
          <w:rFonts w:ascii="宋体" w:hAnsi="宋体"/>
          <w:color w:val="auto"/>
        </w:rPr>
        <w:t>地    址：</w:t>
      </w:r>
      <w:r>
        <w:rPr>
          <w:rFonts w:ascii="宋体" w:hAnsi="宋体"/>
          <w:color w:val="auto"/>
          <w:u w:val="single"/>
        </w:rPr>
        <w:t xml:space="preserve">                     </w:t>
      </w:r>
      <w:r>
        <w:rPr>
          <w:rFonts w:ascii="宋体" w:hAnsi="宋体"/>
          <w:color w:val="auto"/>
        </w:rPr>
        <w:t>邮政编码：</w:t>
      </w:r>
      <w:r>
        <w:rPr>
          <w:rFonts w:ascii="宋体" w:hAnsi="宋体"/>
          <w:color w:val="auto"/>
          <w:u w:val="single"/>
        </w:rPr>
        <w:t xml:space="preserve">                      </w:t>
      </w:r>
    </w:p>
    <w:p w14:paraId="113E3112">
      <w:pPr>
        <w:pStyle w:val="36"/>
        <w:rPr>
          <w:rFonts w:hint="eastAsia" w:ascii="宋体" w:hAnsi="宋体"/>
          <w:color w:val="auto"/>
        </w:rPr>
      </w:pPr>
      <w:r>
        <w:rPr>
          <w:rFonts w:ascii="宋体" w:hAnsi="宋体"/>
          <w:color w:val="auto"/>
        </w:rPr>
        <w:t>电话号码：</w:t>
      </w:r>
      <w:r>
        <w:rPr>
          <w:rFonts w:ascii="宋体" w:hAnsi="宋体"/>
          <w:color w:val="auto"/>
          <w:u w:val="single"/>
        </w:rPr>
        <w:t xml:space="preserve">                     </w:t>
      </w:r>
      <w:r>
        <w:rPr>
          <w:rFonts w:ascii="宋体" w:hAnsi="宋体"/>
          <w:color w:val="auto"/>
        </w:rPr>
        <w:t>传真号码：</w:t>
      </w:r>
      <w:r>
        <w:rPr>
          <w:rFonts w:ascii="宋体" w:hAnsi="宋体"/>
          <w:color w:val="auto"/>
          <w:u w:val="single"/>
        </w:rPr>
        <w:t xml:space="preserve">                      </w:t>
      </w:r>
    </w:p>
    <w:p w14:paraId="54F47C86">
      <w:pPr>
        <w:pStyle w:val="36"/>
        <w:rPr>
          <w:rFonts w:hint="eastAsia" w:ascii="宋体" w:hAnsi="宋体"/>
          <w:color w:val="auto"/>
        </w:rPr>
      </w:pPr>
      <w:r>
        <w:rPr>
          <w:rFonts w:ascii="宋体" w:hAnsi="宋体"/>
          <w:color w:val="auto"/>
        </w:rPr>
        <w:t>电子邮件：</w:t>
      </w:r>
      <w:r>
        <w:rPr>
          <w:rFonts w:ascii="宋体" w:hAnsi="宋体"/>
          <w:color w:val="auto"/>
          <w:u w:val="single"/>
        </w:rPr>
        <w:t xml:space="preserve">                             </w:t>
      </w:r>
    </w:p>
    <w:p w14:paraId="450F67E7">
      <w:pPr>
        <w:pStyle w:val="36"/>
        <w:spacing w:line="480" w:lineRule="auto"/>
        <w:ind w:firstLine="3120" w:firstLineChars="1300"/>
        <w:rPr>
          <w:rFonts w:hint="eastAsia" w:ascii="宋体" w:hAnsi="宋体"/>
          <w:color w:val="auto"/>
        </w:rPr>
      </w:pPr>
      <w:r>
        <w:rPr>
          <w:rFonts w:ascii="宋体" w:hAnsi="宋体"/>
          <w:color w:val="auto"/>
        </w:rPr>
        <w:t xml:space="preserve">授权代表签字：                         </w:t>
      </w:r>
    </w:p>
    <w:p w14:paraId="702F541C">
      <w:pPr>
        <w:pStyle w:val="36"/>
        <w:spacing w:line="480" w:lineRule="auto"/>
        <w:ind w:firstLine="3360" w:firstLineChars="1400"/>
        <w:rPr>
          <w:rFonts w:hint="eastAsia" w:ascii="宋体" w:hAnsi="宋体"/>
          <w:color w:val="auto"/>
        </w:rPr>
      </w:pPr>
      <w:r>
        <w:rPr>
          <w:rFonts w:ascii="宋体" w:hAnsi="宋体"/>
          <w:color w:val="auto"/>
        </w:rPr>
        <w:t>供应商名称：              （加盖公章）</w:t>
      </w:r>
    </w:p>
    <w:p w14:paraId="6981BD6C">
      <w:pPr>
        <w:pStyle w:val="36"/>
        <w:spacing w:line="480" w:lineRule="auto"/>
        <w:ind w:firstLine="6960" w:firstLineChars="2900"/>
        <w:rPr>
          <w:rFonts w:hint="eastAsia" w:ascii="宋体" w:hAnsi="宋体"/>
          <w:color w:val="auto"/>
        </w:rPr>
      </w:pPr>
      <w:r>
        <w:rPr>
          <w:rFonts w:ascii="宋体" w:hAnsi="宋体"/>
          <w:color w:val="auto"/>
        </w:rPr>
        <w:t>日期：</w:t>
      </w:r>
      <w:r>
        <w:rPr>
          <w:rFonts w:hint="eastAsia" w:ascii="宋体" w:hAnsi="宋体"/>
          <w:color w:val="auto"/>
        </w:rPr>
        <w:t xml:space="preserve">  </w:t>
      </w:r>
    </w:p>
    <w:p w14:paraId="1EBF9786">
      <w:pPr>
        <w:spacing w:line="480" w:lineRule="auto"/>
        <w:ind w:firstLine="7590" w:firstLineChars="2700"/>
        <w:rPr>
          <w:rFonts w:hint="eastAsia" w:ascii="宋体" w:hAnsi="宋体"/>
          <w:b/>
          <w:kern w:val="0"/>
          <w:sz w:val="28"/>
          <w:szCs w:val="28"/>
        </w:rPr>
      </w:pPr>
      <w:r>
        <w:rPr>
          <w:rFonts w:ascii="宋体" w:hAnsi="宋体"/>
          <w:b/>
          <w:kern w:val="0"/>
          <w:sz w:val="28"/>
          <w:szCs w:val="28"/>
        </w:rPr>
        <w:br w:type="page"/>
      </w:r>
    </w:p>
    <w:p w14:paraId="5C3B5885">
      <w:pPr>
        <w:pStyle w:val="36"/>
        <w:spacing w:line="480" w:lineRule="auto"/>
        <w:ind w:firstLine="643"/>
        <w:jc w:val="center"/>
        <w:rPr>
          <w:rFonts w:hint="eastAsia" w:ascii="宋体" w:hAnsi="宋体"/>
          <w:b/>
          <w:color w:val="auto"/>
          <w:kern w:val="0"/>
          <w:sz w:val="32"/>
        </w:rPr>
      </w:pPr>
      <w:r>
        <w:rPr>
          <w:rFonts w:hint="eastAsia" w:ascii="宋体" w:hAnsi="宋体"/>
          <w:b/>
          <w:color w:val="auto"/>
          <w:kern w:val="0"/>
          <w:sz w:val="32"/>
        </w:rPr>
        <w:t>附件</w:t>
      </w:r>
      <w:r>
        <w:rPr>
          <w:rFonts w:ascii="宋体" w:hAnsi="宋体"/>
          <w:b/>
          <w:color w:val="auto"/>
          <w:kern w:val="0"/>
          <w:sz w:val="32"/>
        </w:rPr>
        <w:t xml:space="preserve">2  </w:t>
      </w:r>
      <w:r>
        <w:rPr>
          <w:rFonts w:hint="eastAsia" w:ascii="宋体" w:hAnsi="宋体"/>
          <w:b/>
          <w:color w:val="auto"/>
          <w:kern w:val="0"/>
          <w:sz w:val="32"/>
        </w:rPr>
        <w:t>法定代表人授权书</w:t>
      </w:r>
    </w:p>
    <w:p w14:paraId="3B1C89A6">
      <w:pPr>
        <w:pStyle w:val="36"/>
        <w:spacing w:line="480" w:lineRule="auto"/>
        <w:ind w:firstLine="482"/>
        <w:jc w:val="center"/>
        <w:rPr>
          <w:rFonts w:hint="eastAsia" w:ascii="宋体" w:hAnsi="宋体"/>
          <w:b/>
          <w:color w:val="auto"/>
          <w:kern w:val="0"/>
        </w:rPr>
      </w:pPr>
    </w:p>
    <w:p w14:paraId="78A68852">
      <w:pPr>
        <w:spacing w:line="480" w:lineRule="auto"/>
        <w:ind w:firstLine="480" w:firstLineChars="200"/>
        <w:jc w:val="left"/>
        <w:rPr>
          <w:rFonts w:hint="eastAsia" w:ascii="宋体" w:hAnsi="宋体"/>
          <w:color w:val="000000"/>
          <w:sz w:val="24"/>
        </w:rPr>
      </w:pPr>
      <w:r>
        <w:rPr>
          <w:rFonts w:hint="eastAsia" w:ascii="宋体" w:hAnsi="宋体"/>
          <w:color w:val="000000"/>
          <w:sz w:val="24"/>
        </w:rPr>
        <w:t>本授权书声明：注册于</w:t>
      </w:r>
      <w:r>
        <w:rPr>
          <w:rFonts w:ascii="宋体" w:hAnsi="宋体"/>
          <w:color w:val="000000"/>
          <w:sz w:val="24"/>
          <w:u w:val="single"/>
        </w:rPr>
        <w:t xml:space="preserve">                     </w:t>
      </w:r>
      <w:r>
        <w:rPr>
          <w:rFonts w:hint="eastAsia" w:ascii="宋体" w:hAnsi="宋体"/>
          <w:color w:val="000000"/>
          <w:sz w:val="24"/>
        </w:rPr>
        <w:t>（</w:t>
      </w:r>
      <w:r>
        <w:rPr>
          <w:rFonts w:hint="eastAsia" w:ascii="宋体" w:hAnsi="宋体"/>
          <w:i/>
          <w:color w:val="000000"/>
          <w:sz w:val="24"/>
        </w:rPr>
        <w:t>供应商注册地址</w:t>
      </w:r>
      <w:r>
        <w:rPr>
          <w:rFonts w:hint="eastAsia" w:ascii="宋体" w:hAnsi="宋体"/>
          <w:color w:val="000000"/>
          <w:sz w:val="24"/>
        </w:rPr>
        <w:t>）的（</w:t>
      </w:r>
      <w:r>
        <w:rPr>
          <w:rFonts w:hint="eastAsia" w:ascii="宋体" w:hAnsi="宋体"/>
          <w:i/>
          <w:color w:val="000000"/>
          <w:sz w:val="24"/>
        </w:rPr>
        <w:t>供应商名称</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的（</w:t>
      </w:r>
      <w:r>
        <w:rPr>
          <w:rFonts w:hint="eastAsia" w:ascii="宋体" w:hAnsi="宋体"/>
          <w:i/>
          <w:color w:val="000000"/>
          <w:sz w:val="24"/>
        </w:rPr>
        <w:t>法定代表人姓名、职务</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授权 （</w:t>
      </w:r>
      <w:r>
        <w:rPr>
          <w:rFonts w:hint="eastAsia" w:ascii="宋体" w:hAnsi="宋体"/>
          <w:i/>
          <w:color w:val="000000"/>
          <w:sz w:val="24"/>
        </w:rPr>
        <w:t>单位名称</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的</w:t>
      </w:r>
      <w:r>
        <w:rPr>
          <w:rFonts w:ascii="宋体" w:hAnsi="宋体"/>
          <w:color w:val="000000"/>
          <w:sz w:val="24"/>
          <w:u w:val="single"/>
        </w:rPr>
        <w:t xml:space="preserve">                      </w:t>
      </w:r>
      <w:r>
        <w:rPr>
          <w:rFonts w:hint="eastAsia" w:ascii="宋体" w:hAnsi="宋体"/>
          <w:color w:val="000000"/>
          <w:sz w:val="24"/>
        </w:rPr>
        <w:t>（</w:t>
      </w:r>
      <w:r>
        <w:rPr>
          <w:rFonts w:hint="eastAsia" w:ascii="宋体" w:hAnsi="宋体"/>
          <w:i/>
          <w:color w:val="000000"/>
          <w:sz w:val="24"/>
        </w:rPr>
        <w:t>被授权人的姓名、职务</w:t>
      </w:r>
      <w:r>
        <w:rPr>
          <w:rFonts w:hint="eastAsia" w:ascii="宋体" w:hAnsi="宋体"/>
          <w:color w:val="000000"/>
          <w:sz w:val="24"/>
        </w:rPr>
        <w:t>）为</w:t>
      </w:r>
      <w:r>
        <w:rPr>
          <w:rFonts w:ascii="宋体" w:hAnsi="宋体"/>
          <w:color w:val="000000"/>
          <w:sz w:val="24"/>
        </w:rPr>
        <w:t>(</w:t>
      </w:r>
      <w:r>
        <w:rPr>
          <w:rFonts w:hint="eastAsia" w:ascii="宋体" w:hAnsi="宋体"/>
          <w:i/>
          <w:color w:val="000000"/>
          <w:sz w:val="24"/>
        </w:rPr>
        <w:t>供应商名称</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 xml:space="preserve">的合法代理人，就 </w:t>
      </w:r>
      <w:r>
        <w:rPr>
          <w:rFonts w:hint="eastAsia" w:ascii="宋体" w:hAnsi="宋体"/>
          <w:color w:val="000000"/>
          <w:kern w:val="0"/>
          <w:sz w:val="24"/>
          <w:u w:val="single"/>
        </w:rPr>
        <w:t xml:space="preserve">重庆国际复合材料股份有限公司                   </w:t>
      </w:r>
      <w:r>
        <w:rPr>
          <w:rFonts w:hint="eastAsia" w:ascii="宋体" w:hAnsi="宋体" w:cs="Arial"/>
          <w:color w:val="000000"/>
          <w:sz w:val="24"/>
        </w:rPr>
        <w:t>项目的</w:t>
      </w:r>
      <w:r>
        <w:rPr>
          <w:rFonts w:hint="eastAsia" w:ascii="宋体" w:hAnsi="宋体"/>
          <w:color w:val="000000"/>
          <w:sz w:val="24"/>
        </w:rPr>
        <w:t>竞争性谈判，以</w:t>
      </w:r>
      <w:r>
        <w:rPr>
          <w:rFonts w:ascii="宋体" w:hAnsi="宋体"/>
          <w:color w:val="000000"/>
          <w:sz w:val="24"/>
          <w:u w:val="single"/>
        </w:rPr>
        <w:t xml:space="preserve">                           </w:t>
      </w:r>
      <w:r>
        <w:rPr>
          <w:rFonts w:hint="eastAsia" w:ascii="宋体" w:hAnsi="宋体"/>
          <w:color w:val="000000"/>
          <w:sz w:val="24"/>
        </w:rPr>
        <w:t>（</w:t>
      </w:r>
      <w:r>
        <w:rPr>
          <w:rFonts w:hint="eastAsia" w:ascii="宋体" w:hAnsi="宋体"/>
          <w:i/>
          <w:color w:val="000000"/>
          <w:sz w:val="24"/>
        </w:rPr>
        <w:t>供应商名称</w:t>
      </w:r>
      <w:r>
        <w:rPr>
          <w:rFonts w:hint="eastAsia" w:ascii="宋体" w:hAnsi="宋体"/>
          <w:color w:val="000000"/>
          <w:sz w:val="24"/>
        </w:rPr>
        <w:t>）的名义处理一切与之有关的事务。被授权人无转委托权。</w:t>
      </w:r>
    </w:p>
    <w:p w14:paraId="7CBFAF7D">
      <w:pPr>
        <w:spacing w:line="480" w:lineRule="auto"/>
        <w:ind w:firstLine="480" w:firstLineChars="200"/>
        <w:rPr>
          <w:rFonts w:hint="eastAsia" w:ascii="宋体" w:hAnsi="宋体"/>
          <w:color w:val="000000"/>
          <w:sz w:val="24"/>
        </w:rPr>
      </w:pPr>
      <w:r>
        <w:rPr>
          <w:rFonts w:hint="eastAsia" w:ascii="宋体" w:hAnsi="宋体"/>
          <w:color w:val="000000"/>
          <w:sz w:val="24"/>
        </w:rPr>
        <w:t>本授权书于</w:t>
      </w:r>
      <w:r>
        <w:rPr>
          <w:rFonts w:ascii="宋体" w:hAnsi="宋体"/>
          <w:color w:val="000000"/>
          <w:sz w:val="24"/>
          <w:u w:val="single"/>
        </w:rPr>
        <w:t xml:space="preserve">      </w:t>
      </w:r>
      <w:r>
        <w:rPr>
          <w:rFonts w:hint="eastAsia" w:ascii="宋体" w:hAnsi="宋体"/>
          <w:color w:val="000000"/>
          <w:sz w:val="24"/>
        </w:rPr>
        <w:t>年</w:t>
      </w:r>
      <w:r>
        <w:rPr>
          <w:rFonts w:ascii="宋体" w:hAnsi="宋体"/>
          <w:color w:val="000000"/>
          <w:sz w:val="24"/>
          <w:u w:val="single"/>
        </w:rPr>
        <w:t xml:space="preserve">      </w:t>
      </w:r>
      <w:r>
        <w:rPr>
          <w:rFonts w:hint="eastAsia" w:ascii="宋体" w:hAnsi="宋体"/>
          <w:color w:val="000000"/>
          <w:sz w:val="24"/>
        </w:rPr>
        <w:t>月</w:t>
      </w:r>
      <w:r>
        <w:rPr>
          <w:rFonts w:ascii="宋体" w:hAnsi="宋体"/>
          <w:color w:val="000000"/>
          <w:sz w:val="24"/>
          <w:u w:val="single"/>
        </w:rPr>
        <w:t xml:space="preserve">      </w:t>
      </w:r>
      <w:r>
        <w:rPr>
          <w:rFonts w:hint="eastAsia" w:ascii="宋体" w:hAnsi="宋体"/>
          <w:color w:val="000000"/>
          <w:sz w:val="24"/>
        </w:rPr>
        <w:t>日签字生效。</w:t>
      </w:r>
    </w:p>
    <w:p w14:paraId="2B2DAB74">
      <w:pPr>
        <w:spacing w:line="480" w:lineRule="auto"/>
        <w:rPr>
          <w:rFonts w:hint="eastAsia" w:ascii="宋体" w:hAnsi="宋体"/>
          <w:color w:val="000000"/>
          <w:sz w:val="24"/>
        </w:rPr>
      </w:pPr>
    </w:p>
    <w:p w14:paraId="7295E85A">
      <w:pPr>
        <w:spacing w:line="480" w:lineRule="auto"/>
        <w:rPr>
          <w:rFonts w:hint="eastAsia" w:ascii="宋体" w:hAnsi="宋体"/>
          <w:color w:val="000000"/>
          <w:sz w:val="24"/>
          <w:u w:val="single"/>
        </w:rPr>
      </w:pPr>
      <w:r>
        <w:rPr>
          <w:rFonts w:hint="eastAsia" w:ascii="宋体" w:hAnsi="宋体"/>
          <w:color w:val="000000"/>
          <w:sz w:val="24"/>
        </w:rPr>
        <w:t>法定代表人签字：</w:t>
      </w:r>
      <w:r>
        <w:rPr>
          <w:rFonts w:hint="eastAsia" w:ascii="宋体" w:hAnsi="宋体"/>
          <w:color w:val="000000"/>
          <w:sz w:val="24"/>
          <w:u w:val="single"/>
        </w:rPr>
        <w:t xml:space="preserve">                            </w:t>
      </w:r>
    </w:p>
    <w:p w14:paraId="3D4DF38C">
      <w:pPr>
        <w:spacing w:line="480" w:lineRule="auto"/>
        <w:rPr>
          <w:rFonts w:hint="eastAsia" w:ascii="宋体" w:hAnsi="宋体"/>
          <w:color w:val="000000"/>
          <w:sz w:val="24"/>
          <w:u w:val="single"/>
        </w:rPr>
      </w:pPr>
      <w:r>
        <w:rPr>
          <w:rFonts w:hint="eastAsia" w:ascii="宋体" w:hAnsi="宋体"/>
          <w:color w:val="000000"/>
          <w:sz w:val="24"/>
        </w:rPr>
        <w:t>被授权人签字：</w:t>
      </w:r>
      <w:r>
        <w:rPr>
          <w:rFonts w:hint="eastAsia" w:ascii="宋体" w:hAnsi="宋体"/>
          <w:color w:val="000000"/>
          <w:sz w:val="24"/>
          <w:u w:val="single"/>
        </w:rPr>
        <w:t xml:space="preserve">                              </w:t>
      </w:r>
    </w:p>
    <w:p w14:paraId="103D0E66">
      <w:pPr>
        <w:rPr>
          <w:rFonts w:hint="eastAsia" w:ascii="宋体" w:hAnsi="宋体"/>
          <w:color w:val="000000"/>
        </w:rPr>
      </w:pPr>
    </w:p>
    <w:p w14:paraId="70443C30">
      <w:pPr>
        <w:spacing w:line="360" w:lineRule="auto"/>
        <w:rPr>
          <w:rFonts w:hint="eastAsia" w:ascii="宋体" w:hAnsi="宋体"/>
          <w:color w:val="000000"/>
          <w:sz w:val="24"/>
        </w:rPr>
      </w:pPr>
      <w:r>
        <w:rPr>
          <w:rFonts w:hint="eastAsia" w:ascii="宋体" w:hAnsi="宋体"/>
          <w:color w:val="000000"/>
          <w:sz w:val="24"/>
        </w:rPr>
        <w:t>供应商名称：</w:t>
      </w:r>
      <w:r>
        <w:rPr>
          <w:rFonts w:hint="eastAsia" w:ascii="宋体" w:hAnsi="宋体"/>
          <w:color w:val="000000"/>
          <w:sz w:val="24"/>
          <w:u w:val="single"/>
        </w:rPr>
        <w:t xml:space="preserve">                       </w:t>
      </w:r>
      <w:r>
        <w:rPr>
          <w:rFonts w:hint="eastAsia" w:ascii="宋体" w:hAnsi="宋体"/>
          <w:color w:val="000000"/>
          <w:sz w:val="24"/>
        </w:rPr>
        <w:t>（盖章）</w:t>
      </w:r>
    </w:p>
    <w:p w14:paraId="2CE48364">
      <w:pPr>
        <w:spacing w:line="360" w:lineRule="auto"/>
        <w:rPr>
          <w:rFonts w:hint="eastAsia" w:ascii="宋体" w:hAnsi="宋体"/>
          <w:color w:val="000000"/>
          <w:sz w:val="24"/>
        </w:rPr>
      </w:pPr>
    </w:p>
    <w:p w14:paraId="0E5FDE24">
      <w:pPr>
        <w:spacing w:line="360" w:lineRule="auto"/>
        <w:rPr>
          <w:rFonts w:hint="eastAsia" w:ascii="宋体" w:hAnsi="宋体"/>
          <w:color w:val="000000"/>
          <w:sz w:val="18"/>
          <w:szCs w:val="18"/>
        </w:rPr>
        <w:sectPr>
          <w:headerReference r:id="rId3" w:type="default"/>
          <w:footerReference r:id="rId4" w:type="default"/>
          <w:pgSz w:w="11906" w:h="16838"/>
          <w:pgMar w:top="1440" w:right="1800" w:bottom="1440" w:left="1800" w:header="851" w:footer="992" w:gutter="0"/>
          <w:cols w:space="720" w:num="1"/>
          <w:docGrid w:linePitch="312" w:charSpace="0"/>
        </w:sectPr>
      </w:pPr>
      <w:r>
        <w:rPr>
          <w:rFonts w:hint="eastAsia" w:ascii="宋体" w:hAnsi="宋体"/>
          <w:color w:val="000000"/>
          <w:sz w:val="24"/>
        </w:rPr>
        <w:t xml:space="preserve">日期：     年    月 </w:t>
      </w:r>
      <w:r>
        <w:rPr>
          <w:rFonts w:ascii="宋体" w:hAnsi="宋体"/>
          <w:color w:val="000000"/>
          <w:sz w:val="24"/>
        </w:rPr>
        <w:t xml:space="preserve">   </w:t>
      </w:r>
      <w:r>
        <w:rPr>
          <w:rFonts w:hint="eastAsia" w:ascii="宋体" w:hAnsi="宋体"/>
          <w:color w:val="000000"/>
          <w:sz w:val="24"/>
        </w:rPr>
        <w:t>日</w:t>
      </w:r>
    </w:p>
    <w:p w14:paraId="47764B2A">
      <w:pPr>
        <w:widowControl/>
        <w:jc w:val="center"/>
        <w:rPr>
          <w:rFonts w:hint="eastAsia" w:ascii="宋体" w:hAnsi="宋体"/>
          <w:b/>
          <w:kern w:val="0"/>
          <w:sz w:val="32"/>
          <w:szCs w:val="28"/>
        </w:rPr>
      </w:pPr>
      <w:r>
        <w:rPr>
          <w:rFonts w:hint="eastAsia" w:ascii="宋体" w:hAnsi="宋体"/>
          <w:b/>
          <w:kern w:val="0"/>
          <w:sz w:val="32"/>
          <w:szCs w:val="28"/>
        </w:rPr>
        <w:t>附件</w:t>
      </w:r>
      <w:r>
        <w:rPr>
          <w:rFonts w:ascii="宋体" w:hAnsi="宋体"/>
          <w:b/>
          <w:kern w:val="0"/>
          <w:sz w:val="32"/>
          <w:szCs w:val="28"/>
        </w:rPr>
        <w:t xml:space="preserve">3 </w:t>
      </w:r>
      <w:r>
        <w:rPr>
          <w:rFonts w:hint="eastAsia" w:ascii="宋体" w:hAnsi="宋体"/>
          <w:b/>
          <w:kern w:val="0"/>
          <w:sz w:val="32"/>
          <w:szCs w:val="28"/>
        </w:rPr>
        <w:t>资格</w:t>
      </w:r>
      <w:r>
        <w:rPr>
          <w:rFonts w:ascii="宋体" w:hAnsi="宋体"/>
          <w:b/>
          <w:kern w:val="0"/>
          <w:sz w:val="32"/>
          <w:szCs w:val="28"/>
        </w:rPr>
        <w:t>证明文件</w:t>
      </w:r>
    </w:p>
    <w:p w14:paraId="15128DF9">
      <w:pPr>
        <w:widowControl/>
        <w:jc w:val="center"/>
        <w:rPr>
          <w:rFonts w:hint="eastAsia" w:ascii="宋体" w:hAnsi="宋体"/>
          <w:sz w:val="24"/>
        </w:rPr>
      </w:pPr>
    </w:p>
    <w:p w14:paraId="507012E9">
      <w:pPr>
        <w:pStyle w:val="36"/>
        <w:ind w:firstLine="0" w:firstLineChars="0"/>
        <w:rPr>
          <w:rFonts w:hint="eastAsia" w:ascii="宋体" w:hAnsi="宋体"/>
          <w:b/>
        </w:rPr>
      </w:pPr>
      <w:r>
        <w:rPr>
          <w:rFonts w:hint="eastAsia" w:ascii="宋体" w:hAnsi="宋体"/>
          <w:color w:val="auto"/>
        </w:rPr>
        <w:t>供应商提交</w:t>
      </w:r>
      <w:r>
        <w:rPr>
          <w:rFonts w:ascii="宋体" w:hAnsi="宋体"/>
          <w:color w:val="auto"/>
        </w:rPr>
        <w:t>下列</w:t>
      </w:r>
      <w:r>
        <w:rPr>
          <w:rFonts w:hint="eastAsia" w:ascii="宋体" w:hAnsi="宋体"/>
          <w:color w:val="auto"/>
        </w:rPr>
        <w:t>资格证明文件</w:t>
      </w:r>
    </w:p>
    <w:p w14:paraId="1E94DC46">
      <w:pPr>
        <w:pStyle w:val="36"/>
        <w:rPr>
          <w:rFonts w:hint="eastAsia" w:ascii="宋体" w:hAnsi="宋体"/>
          <w:color w:val="auto"/>
        </w:rPr>
      </w:pPr>
      <w:r>
        <w:rPr>
          <w:rFonts w:hint="eastAsia" w:ascii="宋体" w:hAnsi="宋体"/>
          <w:color w:val="auto"/>
        </w:rPr>
        <w:t>（1）</w:t>
      </w:r>
      <w:r>
        <w:rPr>
          <w:rFonts w:ascii="宋体" w:hAnsi="宋体"/>
          <w:color w:val="auto"/>
        </w:rPr>
        <w:t>企业法人营业执照副本</w:t>
      </w:r>
      <w:r>
        <w:rPr>
          <w:rFonts w:hint="eastAsia" w:ascii="宋体" w:hAnsi="宋体"/>
          <w:color w:val="auto"/>
        </w:rPr>
        <w:t>（清晰</w:t>
      </w:r>
      <w:r>
        <w:rPr>
          <w:rFonts w:ascii="宋体" w:hAnsi="宋体"/>
          <w:color w:val="auto"/>
        </w:rPr>
        <w:t>复印件</w:t>
      </w:r>
      <w:r>
        <w:rPr>
          <w:rFonts w:hint="eastAsia" w:ascii="宋体" w:hAnsi="宋体"/>
          <w:color w:val="auto"/>
        </w:rPr>
        <w:t>并</w:t>
      </w:r>
      <w:r>
        <w:rPr>
          <w:rFonts w:ascii="宋体" w:hAnsi="宋体"/>
          <w:color w:val="auto"/>
        </w:rPr>
        <w:t>加盖有效公章</w:t>
      </w:r>
      <w:r>
        <w:rPr>
          <w:rFonts w:hint="eastAsia" w:ascii="宋体" w:hAnsi="宋体"/>
          <w:color w:val="auto"/>
        </w:rPr>
        <w:t>）</w:t>
      </w:r>
    </w:p>
    <w:p w14:paraId="0061B32B">
      <w:pPr>
        <w:pStyle w:val="36"/>
        <w:rPr>
          <w:rFonts w:hint="eastAsia" w:ascii="宋体" w:hAnsi="宋体"/>
          <w:color w:val="auto"/>
        </w:rPr>
      </w:pPr>
      <w:r>
        <w:rPr>
          <w:rFonts w:hint="eastAsia" w:ascii="宋体" w:hAnsi="宋体"/>
          <w:color w:val="auto"/>
        </w:rPr>
        <w:t>（2）“信用中国”网站（www.creditchina.gov.cn）及中国政府采购网（www.ccgp.gov.cn）信用信息查询记录（其中信用中国网站截图须分别提供“信用中国”网站“信用服务”栏中“失信被执行人查询”、“重大税收违法案件查询”、“政府采购严重违法失信名单查询”记录）的网页截图，查询时间为递交谈判文件截止时间前一天。</w:t>
      </w:r>
    </w:p>
    <w:p w14:paraId="45473A5D">
      <w:pPr>
        <w:pStyle w:val="36"/>
        <w:rPr>
          <w:rFonts w:hint="eastAsia" w:ascii="宋体" w:hAnsi="宋体"/>
          <w:color w:val="auto"/>
          <w:highlight w:val="none"/>
        </w:rPr>
      </w:pPr>
      <w:r>
        <w:rPr>
          <w:rFonts w:hint="eastAsia" w:ascii="宋体" w:hAnsi="宋体"/>
          <w:color w:val="auto"/>
          <w:highlight w:val="none"/>
        </w:rPr>
        <w:t>（3）</w:t>
      </w:r>
      <w:r>
        <w:rPr>
          <w:rFonts w:hint="eastAsia" w:cs="宋体"/>
          <w:color w:val="auto"/>
          <w:highlight w:val="none"/>
          <w:lang w:bidi="ar"/>
        </w:rPr>
        <w:t>建设行政主管部门颁发的有效的机电工程施工总承包三级及以上资质或建筑机电安装工程专业承包三级及以上资质证明材料</w:t>
      </w:r>
    </w:p>
    <w:p w14:paraId="3FA64C87">
      <w:pPr>
        <w:pStyle w:val="36"/>
        <w:rPr>
          <w:rFonts w:hint="eastAsia" w:ascii="宋体" w:hAnsi="宋体"/>
          <w:color w:val="auto"/>
          <w:highlight w:val="none"/>
        </w:rPr>
      </w:pPr>
      <w:r>
        <w:rPr>
          <w:rFonts w:hint="eastAsia" w:ascii="宋体" w:hAnsi="宋体"/>
          <w:color w:val="auto"/>
          <w:highlight w:val="none"/>
        </w:rPr>
        <w:t>（4）其他</w:t>
      </w:r>
      <w:r>
        <w:rPr>
          <w:rFonts w:ascii="宋体" w:hAnsi="宋体"/>
          <w:color w:val="auto"/>
          <w:highlight w:val="none"/>
        </w:rPr>
        <w:t>证明文件和材料</w:t>
      </w:r>
    </w:p>
    <w:p w14:paraId="5753CF5E">
      <w:pPr>
        <w:tabs>
          <w:tab w:val="left" w:pos="3840"/>
          <w:tab w:val="left" w:pos="5300"/>
        </w:tabs>
        <w:autoSpaceDE w:val="0"/>
        <w:autoSpaceDN w:val="0"/>
        <w:adjustRightInd w:val="0"/>
        <w:snapToGrid w:val="0"/>
        <w:spacing w:line="360" w:lineRule="auto"/>
        <w:rPr>
          <w:rFonts w:hint="eastAsia" w:ascii="宋体" w:hAnsi="宋体" w:cs="宋体"/>
          <w:color w:val="000000"/>
          <w:szCs w:val="21"/>
        </w:rPr>
      </w:pPr>
      <w:r>
        <w:rPr>
          <w:rFonts w:ascii="宋体" w:hAnsi="宋体"/>
          <w:sz w:val="24"/>
        </w:rPr>
        <w:br w:type="page"/>
      </w:r>
      <w:r>
        <w:rPr>
          <w:rFonts w:ascii="宋体" w:hAnsi="宋体" w:cs="宋体"/>
          <w:color w:val="000000"/>
          <w:szCs w:val="21"/>
        </w:rPr>
        <w:t xml:space="preserve"> </w:t>
      </w:r>
    </w:p>
    <w:p w14:paraId="3A93C829">
      <w:pPr>
        <w:rPr>
          <w:rFonts w:hint="eastAsia" w:ascii="宋体" w:hAnsi="宋体"/>
          <w:sz w:val="24"/>
        </w:rPr>
      </w:pPr>
    </w:p>
    <w:p w14:paraId="311A740B">
      <w:pPr>
        <w:rPr>
          <w:rFonts w:hint="eastAsia" w:ascii="宋体" w:hAnsi="宋体"/>
          <w:sz w:val="24"/>
        </w:rPr>
      </w:pPr>
    </w:p>
    <w:p w14:paraId="7A2D225B">
      <w:pPr>
        <w:widowControl/>
        <w:jc w:val="center"/>
        <w:rPr>
          <w:rFonts w:hint="eastAsia" w:ascii="宋体" w:hAnsi="宋体"/>
          <w:b/>
          <w:kern w:val="0"/>
          <w:sz w:val="32"/>
          <w:szCs w:val="28"/>
        </w:rPr>
      </w:pPr>
      <w:r>
        <w:rPr>
          <w:rFonts w:hint="eastAsia" w:ascii="宋体" w:hAnsi="宋体"/>
          <w:b/>
          <w:kern w:val="0"/>
          <w:sz w:val="32"/>
          <w:szCs w:val="28"/>
        </w:rPr>
        <w:t>附件4  报价函</w:t>
      </w:r>
    </w:p>
    <w:p w14:paraId="3CDCD279">
      <w:pPr>
        <w:widowControl/>
        <w:jc w:val="center"/>
        <w:rPr>
          <w:rFonts w:hint="eastAsia" w:ascii="宋体" w:hAnsi="宋体"/>
          <w:bCs/>
          <w:kern w:val="0"/>
          <w:sz w:val="28"/>
          <w:szCs w:val="28"/>
        </w:rPr>
      </w:pPr>
      <w:r>
        <w:rPr>
          <w:rFonts w:hint="eastAsia" w:ascii="宋体" w:hAnsi="宋体"/>
          <w:bCs/>
          <w:kern w:val="0"/>
          <w:sz w:val="28"/>
          <w:szCs w:val="28"/>
        </w:rPr>
        <w:t>格式自拟</w:t>
      </w: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AE04C">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6C048D">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16C048D">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BD93C">
    <w:pPr>
      <w:pStyle w:val="12"/>
      <w:jc w:val="center"/>
      <w:rPr>
        <w:caps/>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46CE9A">
                          <w:pPr>
                            <w:pStyle w:val="12"/>
                            <w:jc w:val="center"/>
                          </w:pPr>
                          <w:r>
                            <w:rPr>
                              <w:caps/>
                            </w:rPr>
                            <w:fldChar w:fldCharType="begin"/>
                          </w:r>
                          <w:r>
                            <w:rPr>
                              <w:caps/>
                            </w:rPr>
                            <w:instrText xml:space="preserve">PAGE   \* MERGEFORMAT</w:instrText>
                          </w:r>
                          <w:r>
                            <w:rPr>
                              <w:caps/>
                            </w:rPr>
                            <w:fldChar w:fldCharType="separate"/>
                          </w:r>
                          <w:r>
                            <w:rPr>
                              <w:caps/>
                              <w:lang w:val="zh-CN"/>
                            </w:rPr>
                            <w:t>18</w:t>
                          </w:r>
                          <w:r>
                            <w:rPr>
                              <w:caps/>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5B46CE9A">
                    <w:pPr>
                      <w:pStyle w:val="12"/>
                      <w:jc w:val="center"/>
                    </w:pPr>
                    <w:r>
                      <w:rPr>
                        <w:caps/>
                      </w:rPr>
                      <w:fldChar w:fldCharType="begin"/>
                    </w:r>
                    <w:r>
                      <w:rPr>
                        <w:caps/>
                      </w:rPr>
                      <w:instrText xml:space="preserve">PAGE   \* MERGEFORMAT</w:instrText>
                    </w:r>
                    <w:r>
                      <w:rPr>
                        <w:caps/>
                      </w:rPr>
                      <w:fldChar w:fldCharType="separate"/>
                    </w:r>
                    <w:r>
                      <w:rPr>
                        <w:caps/>
                        <w:lang w:val="zh-CN"/>
                      </w:rPr>
                      <w:t>18</w:t>
                    </w:r>
                    <w:r>
                      <w:rPr>
                        <w:caps/>
                      </w:rPr>
                      <w:fldChar w:fldCharType="end"/>
                    </w:r>
                  </w:p>
                </w:txbxContent>
              </v:textbox>
            </v:shape>
          </w:pict>
        </mc:Fallback>
      </mc:AlternateContent>
    </w:r>
  </w:p>
  <w:p w14:paraId="063913A1">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4344F">
    <w:pPr>
      <w:pStyle w:val="13"/>
      <w:pBdr>
        <w:bottom w:val="thinThickMediumGap" w:color="auto" w:sz="18" w:space="1"/>
      </w:pBdr>
      <w:jc w:val="distribute"/>
      <w:rPr>
        <w:rFonts w:hint="eastAsia" w:ascii="宋体" w:hAnsi="宋体" w:cs="宋体"/>
        <w:b/>
      </w:rPr>
    </w:pPr>
  </w:p>
  <w:p w14:paraId="6FF2C85D">
    <w:pPr>
      <w:pStyle w:val="13"/>
      <w:pBdr>
        <w:bottom w:val="thinThickMediumGap" w:color="auto" w:sz="18" w:space="1"/>
      </w:pBdr>
      <w:jc w:val="distribute"/>
      <w:rPr>
        <w:kern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C58F9">
    <w:pPr>
      <w:pStyle w:val="13"/>
      <w:pBdr>
        <w:bottom w:val="none" w:color="auto" w:sz="0" w:space="0"/>
      </w:pBdr>
      <w:jc w:val="both"/>
      <w:rPr>
        <w:u w:val="single"/>
      </w:rPr>
    </w:pPr>
    <w:r>
      <w:rPr>
        <w:u w:val="single"/>
      </w:rPr>
      <w:t>重庆国际复合材料股份有限公司</w:t>
    </w:r>
    <w:r>
      <w:rPr>
        <w:rFonts w:hint="eastAsia"/>
        <w:u w:val="single"/>
      </w:rPr>
      <w:t xml:space="preserve"> </w:t>
    </w:r>
    <w:r>
      <w:rPr>
        <w:u w:val="single"/>
      </w:rPr>
      <w:t xml:space="preserve">                                                 </w:t>
    </w:r>
    <w:r>
      <w:rPr>
        <w:rFonts w:hint="eastAsia"/>
        <w:u w:val="single"/>
      </w:rPr>
      <w:t>竞争性谈判</w:t>
    </w:r>
    <w:r>
      <w:rPr>
        <w:u w:val="single"/>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650934"/>
    <w:multiLevelType w:val="multilevel"/>
    <w:tmpl w:val="27650934"/>
    <w:lvl w:ilvl="0" w:tentative="0">
      <w:start w:val="3"/>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28E35928"/>
    <w:multiLevelType w:val="multilevel"/>
    <w:tmpl w:val="28E35928"/>
    <w:lvl w:ilvl="0" w:tentative="0">
      <w:start w:val="1"/>
      <w:numFmt w:val="decimal"/>
      <w:lvlText w:val="%1."/>
      <w:lvlJc w:val="left"/>
      <w:pPr>
        <w:ind w:left="0" w:firstLine="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9205862"/>
    <w:multiLevelType w:val="multilevel"/>
    <w:tmpl w:val="59205862"/>
    <w:lvl w:ilvl="0" w:tentative="0">
      <w:start w:val="1"/>
      <w:numFmt w:val="japaneseCounting"/>
      <w:lvlText w:val="第%1章"/>
      <w:lvlJc w:val="left"/>
      <w:pPr>
        <w:ind w:left="990" w:hanging="99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0F3FB62"/>
    <w:multiLevelType w:val="singleLevel"/>
    <w:tmpl w:val="70F3FB62"/>
    <w:lvl w:ilvl="0" w:tentative="0">
      <w:start w:val="1"/>
      <w:numFmt w:val="decimal"/>
      <w:suff w:val="nothing"/>
      <w:lvlText w:val="（%1）"/>
      <w:lvlJc w:val="left"/>
    </w:lvl>
  </w:abstractNum>
  <w:abstractNum w:abstractNumId="4">
    <w:nsid w:val="711F0290"/>
    <w:multiLevelType w:val="multilevel"/>
    <w:tmpl w:val="711F0290"/>
    <w:lvl w:ilvl="0" w:tentative="0">
      <w:start w:val="1"/>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7513807E"/>
    <w:multiLevelType w:val="singleLevel"/>
    <w:tmpl w:val="7513807E"/>
    <w:lvl w:ilvl="0" w:tentative="0">
      <w:start w:val="5"/>
      <w:numFmt w:val="decimal"/>
      <w:lvlText w:val="%1."/>
      <w:lvlJc w:val="left"/>
      <w:pPr>
        <w:tabs>
          <w:tab w:val="left" w:pos="312"/>
        </w:tabs>
      </w:pPr>
    </w:lvl>
  </w:abstractNum>
  <w:num w:numId="1">
    <w:abstractNumId w:val="2"/>
  </w:num>
  <w:num w:numId="2">
    <w:abstractNumId w:val="5"/>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798"/>
    <w:rsid w:val="00004E16"/>
    <w:rsid w:val="00015732"/>
    <w:rsid w:val="0002731E"/>
    <w:rsid w:val="00033273"/>
    <w:rsid w:val="0003535A"/>
    <w:rsid w:val="0004557B"/>
    <w:rsid w:val="00055099"/>
    <w:rsid w:val="0006349A"/>
    <w:rsid w:val="000639DA"/>
    <w:rsid w:val="00066327"/>
    <w:rsid w:val="00067A52"/>
    <w:rsid w:val="00074A9C"/>
    <w:rsid w:val="000A490D"/>
    <w:rsid w:val="000C313A"/>
    <w:rsid w:val="000C59FF"/>
    <w:rsid w:val="000D61D5"/>
    <w:rsid w:val="000E3867"/>
    <w:rsid w:val="000F4C42"/>
    <w:rsid w:val="000F6CBB"/>
    <w:rsid w:val="00101650"/>
    <w:rsid w:val="001246C1"/>
    <w:rsid w:val="00134003"/>
    <w:rsid w:val="0013507B"/>
    <w:rsid w:val="0015136C"/>
    <w:rsid w:val="001546C4"/>
    <w:rsid w:val="00170DD6"/>
    <w:rsid w:val="0017455F"/>
    <w:rsid w:val="00175CB8"/>
    <w:rsid w:val="00177354"/>
    <w:rsid w:val="00181091"/>
    <w:rsid w:val="00195024"/>
    <w:rsid w:val="001A7ABD"/>
    <w:rsid w:val="001C504A"/>
    <w:rsid w:val="001D263E"/>
    <w:rsid w:val="001E4C22"/>
    <w:rsid w:val="001E7567"/>
    <w:rsid w:val="001F306D"/>
    <w:rsid w:val="001F6D3B"/>
    <w:rsid w:val="001F75D1"/>
    <w:rsid w:val="00235E47"/>
    <w:rsid w:val="00271875"/>
    <w:rsid w:val="002769D8"/>
    <w:rsid w:val="00277025"/>
    <w:rsid w:val="00277C8B"/>
    <w:rsid w:val="002A4E7C"/>
    <w:rsid w:val="002A74FC"/>
    <w:rsid w:val="002C7821"/>
    <w:rsid w:val="002F2EF8"/>
    <w:rsid w:val="00304C5C"/>
    <w:rsid w:val="003176E5"/>
    <w:rsid w:val="00320BF2"/>
    <w:rsid w:val="003315DC"/>
    <w:rsid w:val="00331BC5"/>
    <w:rsid w:val="00340F41"/>
    <w:rsid w:val="00347237"/>
    <w:rsid w:val="00360D0D"/>
    <w:rsid w:val="00362B9C"/>
    <w:rsid w:val="00366930"/>
    <w:rsid w:val="00367BC3"/>
    <w:rsid w:val="00370CFF"/>
    <w:rsid w:val="0038741C"/>
    <w:rsid w:val="00391ABF"/>
    <w:rsid w:val="003A0B07"/>
    <w:rsid w:val="003B0DA4"/>
    <w:rsid w:val="003C19D4"/>
    <w:rsid w:val="003D3228"/>
    <w:rsid w:val="003E2337"/>
    <w:rsid w:val="003E76BD"/>
    <w:rsid w:val="003F1171"/>
    <w:rsid w:val="003F450C"/>
    <w:rsid w:val="004027DD"/>
    <w:rsid w:val="00411C82"/>
    <w:rsid w:val="0041311F"/>
    <w:rsid w:val="00423578"/>
    <w:rsid w:val="00426EAE"/>
    <w:rsid w:val="00427796"/>
    <w:rsid w:val="00433CDB"/>
    <w:rsid w:val="00444480"/>
    <w:rsid w:val="00445084"/>
    <w:rsid w:val="00465DC3"/>
    <w:rsid w:val="00491316"/>
    <w:rsid w:val="004A5B13"/>
    <w:rsid w:val="004B6BE1"/>
    <w:rsid w:val="004C1C65"/>
    <w:rsid w:val="004C4ED6"/>
    <w:rsid w:val="004C7FDE"/>
    <w:rsid w:val="004D0091"/>
    <w:rsid w:val="004D0768"/>
    <w:rsid w:val="004D0830"/>
    <w:rsid w:val="00506E72"/>
    <w:rsid w:val="0051340F"/>
    <w:rsid w:val="00530CFA"/>
    <w:rsid w:val="00535B40"/>
    <w:rsid w:val="0055580E"/>
    <w:rsid w:val="00596A5D"/>
    <w:rsid w:val="005B0268"/>
    <w:rsid w:val="005B2034"/>
    <w:rsid w:val="005B7EC1"/>
    <w:rsid w:val="005C3AD3"/>
    <w:rsid w:val="005C4D96"/>
    <w:rsid w:val="005D0926"/>
    <w:rsid w:val="00603AEC"/>
    <w:rsid w:val="00604D86"/>
    <w:rsid w:val="00606C97"/>
    <w:rsid w:val="00612724"/>
    <w:rsid w:val="00615E15"/>
    <w:rsid w:val="006227EA"/>
    <w:rsid w:val="00626687"/>
    <w:rsid w:val="006326A5"/>
    <w:rsid w:val="00637D7A"/>
    <w:rsid w:val="0064230F"/>
    <w:rsid w:val="00644C42"/>
    <w:rsid w:val="00650FCB"/>
    <w:rsid w:val="00653732"/>
    <w:rsid w:val="0065666B"/>
    <w:rsid w:val="0066245A"/>
    <w:rsid w:val="006773FE"/>
    <w:rsid w:val="006815A2"/>
    <w:rsid w:val="0069210D"/>
    <w:rsid w:val="00694020"/>
    <w:rsid w:val="00697B40"/>
    <w:rsid w:val="006A4D4C"/>
    <w:rsid w:val="006A7B92"/>
    <w:rsid w:val="006C788A"/>
    <w:rsid w:val="006D2211"/>
    <w:rsid w:val="006D4807"/>
    <w:rsid w:val="006D7317"/>
    <w:rsid w:val="006E00BB"/>
    <w:rsid w:val="006F3081"/>
    <w:rsid w:val="00701695"/>
    <w:rsid w:val="007137B2"/>
    <w:rsid w:val="007162FA"/>
    <w:rsid w:val="00720504"/>
    <w:rsid w:val="00723322"/>
    <w:rsid w:val="00725E6F"/>
    <w:rsid w:val="007342EE"/>
    <w:rsid w:val="00746629"/>
    <w:rsid w:val="007476FE"/>
    <w:rsid w:val="0075602E"/>
    <w:rsid w:val="0077282B"/>
    <w:rsid w:val="00777B3C"/>
    <w:rsid w:val="00782682"/>
    <w:rsid w:val="007947C9"/>
    <w:rsid w:val="007A5E1D"/>
    <w:rsid w:val="007A78AF"/>
    <w:rsid w:val="007B43AD"/>
    <w:rsid w:val="007C1BCC"/>
    <w:rsid w:val="007C1BE1"/>
    <w:rsid w:val="007C31F3"/>
    <w:rsid w:val="007C3366"/>
    <w:rsid w:val="007C5D73"/>
    <w:rsid w:val="007D268D"/>
    <w:rsid w:val="007E3DD6"/>
    <w:rsid w:val="007E42A8"/>
    <w:rsid w:val="007E6A1A"/>
    <w:rsid w:val="007F332C"/>
    <w:rsid w:val="007F65E0"/>
    <w:rsid w:val="008054DB"/>
    <w:rsid w:val="00810749"/>
    <w:rsid w:val="0081478C"/>
    <w:rsid w:val="008166DF"/>
    <w:rsid w:val="0082033A"/>
    <w:rsid w:val="008207B8"/>
    <w:rsid w:val="00842E90"/>
    <w:rsid w:val="008507A2"/>
    <w:rsid w:val="0085369D"/>
    <w:rsid w:val="00861A8A"/>
    <w:rsid w:val="008629CC"/>
    <w:rsid w:val="00874726"/>
    <w:rsid w:val="00874D2E"/>
    <w:rsid w:val="008867B7"/>
    <w:rsid w:val="00886858"/>
    <w:rsid w:val="00891C43"/>
    <w:rsid w:val="00896A54"/>
    <w:rsid w:val="008B363D"/>
    <w:rsid w:val="008B550C"/>
    <w:rsid w:val="008D271A"/>
    <w:rsid w:val="008D4DED"/>
    <w:rsid w:val="008E41A1"/>
    <w:rsid w:val="008E78AD"/>
    <w:rsid w:val="00916B62"/>
    <w:rsid w:val="009175B4"/>
    <w:rsid w:val="00937BE3"/>
    <w:rsid w:val="00940631"/>
    <w:rsid w:val="00955DB0"/>
    <w:rsid w:val="00956A25"/>
    <w:rsid w:val="0098054D"/>
    <w:rsid w:val="00990130"/>
    <w:rsid w:val="009A1ED4"/>
    <w:rsid w:val="009D202F"/>
    <w:rsid w:val="009D4E69"/>
    <w:rsid w:val="009E1A97"/>
    <w:rsid w:val="009E2AED"/>
    <w:rsid w:val="009F2F18"/>
    <w:rsid w:val="009F5130"/>
    <w:rsid w:val="00A11B03"/>
    <w:rsid w:val="00A129FC"/>
    <w:rsid w:val="00A323FB"/>
    <w:rsid w:val="00A577A1"/>
    <w:rsid w:val="00A72AF6"/>
    <w:rsid w:val="00A77F92"/>
    <w:rsid w:val="00A90A78"/>
    <w:rsid w:val="00AA0104"/>
    <w:rsid w:val="00AA1A50"/>
    <w:rsid w:val="00AA2C25"/>
    <w:rsid w:val="00AA6699"/>
    <w:rsid w:val="00AA6B15"/>
    <w:rsid w:val="00AA72B3"/>
    <w:rsid w:val="00AC484F"/>
    <w:rsid w:val="00AC5B2B"/>
    <w:rsid w:val="00AF07CF"/>
    <w:rsid w:val="00AF779C"/>
    <w:rsid w:val="00B00FFE"/>
    <w:rsid w:val="00B24BD3"/>
    <w:rsid w:val="00B27073"/>
    <w:rsid w:val="00B31B9C"/>
    <w:rsid w:val="00B52A59"/>
    <w:rsid w:val="00B605EC"/>
    <w:rsid w:val="00B80808"/>
    <w:rsid w:val="00B81798"/>
    <w:rsid w:val="00B836A3"/>
    <w:rsid w:val="00B927C3"/>
    <w:rsid w:val="00BA3B67"/>
    <w:rsid w:val="00BB26FC"/>
    <w:rsid w:val="00BC0E0F"/>
    <w:rsid w:val="00BC1DCA"/>
    <w:rsid w:val="00BC4539"/>
    <w:rsid w:val="00BD2A03"/>
    <w:rsid w:val="00BF5E95"/>
    <w:rsid w:val="00BF72DF"/>
    <w:rsid w:val="00C16606"/>
    <w:rsid w:val="00C16F96"/>
    <w:rsid w:val="00C30CB8"/>
    <w:rsid w:val="00C41126"/>
    <w:rsid w:val="00C516D1"/>
    <w:rsid w:val="00C60781"/>
    <w:rsid w:val="00C63D4D"/>
    <w:rsid w:val="00C70EB8"/>
    <w:rsid w:val="00C77A33"/>
    <w:rsid w:val="00C80953"/>
    <w:rsid w:val="00C8552C"/>
    <w:rsid w:val="00CA2115"/>
    <w:rsid w:val="00CA6278"/>
    <w:rsid w:val="00CC2A62"/>
    <w:rsid w:val="00CD536C"/>
    <w:rsid w:val="00CF2B7E"/>
    <w:rsid w:val="00CF44FD"/>
    <w:rsid w:val="00D275E6"/>
    <w:rsid w:val="00D3568B"/>
    <w:rsid w:val="00D51A17"/>
    <w:rsid w:val="00D64B0C"/>
    <w:rsid w:val="00D66967"/>
    <w:rsid w:val="00D755A5"/>
    <w:rsid w:val="00D75A6B"/>
    <w:rsid w:val="00D7614C"/>
    <w:rsid w:val="00D76D3D"/>
    <w:rsid w:val="00D937E7"/>
    <w:rsid w:val="00D93DD2"/>
    <w:rsid w:val="00DA43C0"/>
    <w:rsid w:val="00DA5374"/>
    <w:rsid w:val="00DB01DA"/>
    <w:rsid w:val="00DB33AB"/>
    <w:rsid w:val="00DB5932"/>
    <w:rsid w:val="00DC5625"/>
    <w:rsid w:val="00DD0C00"/>
    <w:rsid w:val="00DD77DD"/>
    <w:rsid w:val="00DF3A73"/>
    <w:rsid w:val="00E076D7"/>
    <w:rsid w:val="00E102CF"/>
    <w:rsid w:val="00E16E56"/>
    <w:rsid w:val="00E30B99"/>
    <w:rsid w:val="00E30D5A"/>
    <w:rsid w:val="00E32177"/>
    <w:rsid w:val="00E33296"/>
    <w:rsid w:val="00E34A35"/>
    <w:rsid w:val="00E35B98"/>
    <w:rsid w:val="00E37CF0"/>
    <w:rsid w:val="00E41F40"/>
    <w:rsid w:val="00E44038"/>
    <w:rsid w:val="00E62DA3"/>
    <w:rsid w:val="00E75715"/>
    <w:rsid w:val="00E75A90"/>
    <w:rsid w:val="00E962EC"/>
    <w:rsid w:val="00EB51BD"/>
    <w:rsid w:val="00EB662B"/>
    <w:rsid w:val="00ED5E43"/>
    <w:rsid w:val="00EE630B"/>
    <w:rsid w:val="00EF10F8"/>
    <w:rsid w:val="00EF4098"/>
    <w:rsid w:val="00F06F7B"/>
    <w:rsid w:val="00F14CB8"/>
    <w:rsid w:val="00F3016B"/>
    <w:rsid w:val="00F33F0A"/>
    <w:rsid w:val="00F42DFD"/>
    <w:rsid w:val="00F42E95"/>
    <w:rsid w:val="00F827C7"/>
    <w:rsid w:val="00F96FD9"/>
    <w:rsid w:val="00FA1BA8"/>
    <w:rsid w:val="00FA49D4"/>
    <w:rsid w:val="00FC5408"/>
    <w:rsid w:val="00FC64A5"/>
    <w:rsid w:val="00FD7184"/>
    <w:rsid w:val="00FE7CEB"/>
    <w:rsid w:val="0252552D"/>
    <w:rsid w:val="039F26C9"/>
    <w:rsid w:val="03AC4D68"/>
    <w:rsid w:val="07CF7529"/>
    <w:rsid w:val="07F33D53"/>
    <w:rsid w:val="08470CC8"/>
    <w:rsid w:val="0AA3501D"/>
    <w:rsid w:val="0B8E5E80"/>
    <w:rsid w:val="0BAF6137"/>
    <w:rsid w:val="0C9D4FE4"/>
    <w:rsid w:val="10B85A49"/>
    <w:rsid w:val="11022000"/>
    <w:rsid w:val="11166965"/>
    <w:rsid w:val="11AD6919"/>
    <w:rsid w:val="131161CB"/>
    <w:rsid w:val="14962736"/>
    <w:rsid w:val="15EB2077"/>
    <w:rsid w:val="16506CFC"/>
    <w:rsid w:val="1B1D2ECC"/>
    <w:rsid w:val="1D5340D5"/>
    <w:rsid w:val="1D5B41AA"/>
    <w:rsid w:val="1E2F712F"/>
    <w:rsid w:val="1E6502D1"/>
    <w:rsid w:val="21592A0A"/>
    <w:rsid w:val="2605281B"/>
    <w:rsid w:val="29512B72"/>
    <w:rsid w:val="29D92176"/>
    <w:rsid w:val="2AF77747"/>
    <w:rsid w:val="2ED4259D"/>
    <w:rsid w:val="30014ABC"/>
    <w:rsid w:val="32CF7549"/>
    <w:rsid w:val="3307663B"/>
    <w:rsid w:val="33E330E5"/>
    <w:rsid w:val="364E146B"/>
    <w:rsid w:val="36C66A25"/>
    <w:rsid w:val="37782570"/>
    <w:rsid w:val="37A22B83"/>
    <w:rsid w:val="38BC27A6"/>
    <w:rsid w:val="3A06527E"/>
    <w:rsid w:val="3B753F05"/>
    <w:rsid w:val="3E111FAD"/>
    <w:rsid w:val="3E6F6772"/>
    <w:rsid w:val="3E7346AA"/>
    <w:rsid w:val="3E7E68EE"/>
    <w:rsid w:val="438254A7"/>
    <w:rsid w:val="483408A5"/>
    <w:rsid w:val="4AE1509D"/>
    <w:rsid w:val="4E8D6C9B"/>
    <w:rsid w:val="4FAE474F"/>
    <w:rsid w:val="531540B7"/>
    <w:rsid w:val="56093F5F"/>
    <w:rsid w:val="57314EF4"/>
    <w:rsid w:val="5BC81896"/>
    <w:rsid w:val="604F627F"/>
    <w:rsid w:val="62560FBE"/>
    <w:rsid w:val="66EE541F"/>
    <w:rsid w:val="67114A94"/>
    <w:rsid w:val="686C135A"/>
    <w:rsid w:val="698971FC"/>
    <w:rsid w:val="6B5C44B8"/>
    <w:rsid w:val="6BDC6C36"/>
    <w:rsid w:val="6EDA6DB9"/>
    <w:rsid w:val="6F4F078F"/>
    <w:rsid w:val="71D37C38"/>
    <w:rsid w:val="72030E1E"/>
    <w:rsid w:val="762A44F2"/>
    <w:rsid w:val="772B173D"/>
    <w:rsid w:val="789C1508"/>
    <w:rsid w:val="7C0814C8"/>
    <w:rsid w:val="7CA64253"/>
    <w:rsid w:val="7CE568C5"/>
    <w:rsid w:val="7D1108C2"/>
    <w:rsid w:val="7D611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7"/>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8"/>
    <w:qFormat/>
    <w:uiPriority w:val="0"/>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List 3"/>
    <w:basedOn w:val="1"/>
    <w:qFormat/>
    <w:uiPriority w:val="0"/>
    <w:pPr>
      <w:ind w:left="1260" w:hanging="420"/>
    </w:pPr>
    <w:rPr>
      <w:szCs w:val="20"/>
    </w:rPr>
  </w:style>
  <w:style w:type="paragraph" w:styleId="6">
    <w:name w:val="annotation text"/>
    <w:basedOn w:val="1"/>
    <w:link w:val="29"/>
    <w:unhideWhenUsed/>
    <w:qFormat/>
    <w:uiPriority w:val="99"/>
    <w:pPr>
      <w:jc w:val="left"/>
    </w:pPr>
  </w:style>
  <w:style w:type="paragraph" w:styleId="7">
    <w:name w:val="Body Text"/>
    <w:basedOn w:val="1"/>
    <w:next w:val="1"/>
    <w:link w:val="63"/>
    <w:qFormat/>
    <w:uiPriority w:val="0"/>
    <w:pPr>
      <w:spacing w:after="120"/>
    </w:pPr>
  </w:style>
  <w:style w:type="paragraph" w:styleId="8">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9">
    <w:name w:val="Date"/>
    <w:basedOn w:val="1"/>
    <w:next w:val="1"/>
    <w:link w:val="58"/>
    <w:semiHidden/>
    <w:unhideWhenUsed/>
    <w:qFormat/>
    <w:uiPriority w:val="99"/>
    <w:pPr>
      <w:ind w:left="100" w:leftChars="2500"/>
    </w:pPr>
  </w:style>
  <w:style w:type="paragraph" w:styleId="10">
    <w:name w:val="Body Text Indent 2"/>
    <w:basedOn w:val="1"/>
    <w:link w:val="31"/>
    <w:qFormat/>
    <w:uiPriority w:val="99"/>
    <w:pPr>
      <w:ind w:firstLine="480"/>
    </w:pPr>
    <w:rPr>
      <w:rFonts w:ascii="仿宋_GB2312" w:eastAsia="仿宋_GB2312"/>
      <w:sz w:val="24"/>
      <w:szCs w:val="20"/>
    </w:rPr>
  </w:style>
  <w:style w:type="paragraph" w:styleId="11">
    <w:name w:val="Balloon Text"/>
    <w:basedOn w:val="1"/>
    <w:link w:val="32"/>
    <w:unhideWhenUsed/>
    <w:qFormat/>
    <w:uiPriority w:val="99"/>
    <w:rPr>
      <w:sz w:val="18"/>
      <w:szCs w:val="18"/>
    </w:rPr>
  </w:style>
  <w:style w:type="paragraph" w:styleId="12">
    <w:name w:val="footer"/>
    <w:basedOn w:val="1"/>
    <w:link w:val="33"/>
    <w:unhideWhenUsed/>
    <w:qFormat/>
    <w:uiPriority w:val="99"/>
    <w:pPr>
      <w:tabs>
        <w:tab w:val="center" w:pos="4153"/>
        <w:tab w:val="right" w:pos="8306"/>
      </w:tabs>
      <w:snapToGrid w:val="0"/>
      <w:jc w:val="left"/>
    </w:pPr>
    <w:rPr>
      <w:sz w:val="18"/>
      <w:szCs w:val="18"/>
    </w:rPr>
  </w:style>
  <w:style w:type="paragraph" w:styleId="13">
    <w:name w:val="header"/>
    <w:basedOn w:val="1"/>
    <w:link w:val="3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5">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6">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7">
    <w:name w:val="Normal (Web)"/>
    <w:basedOn w:val="1"/>
    <w:unhideWhenUsed/>
    <w:qFormat/>
    <w:uiPriority w:val="0"/>
    <w:pPr>
      <w:spacing w:beforeAutospacing="1" w:afterAutospacing="1"/>
      <w:jc w:val="left"/>
    </w:pPr>
    <w:rPr>
      <w:kern w:val="0"/>
      <w:sz w:val="24"/>
    </w:rPr>
  </w:style>
  <w:style w:type="paragraph" w:styleId="18">
    <w:name w:val="annotation subject"/>
    <w:basedOn w:val="6"/>
    <w:next w:val="6"/>
    <w:link w:val="30"/>
    <w:unhideWhenUsed/>
    <w:qFormat/>
    <w:uiPriority w:val="99"/>
    <w:rPr>
      <w:b/>
      <w:bCs/>
    </w:rPr>
  </w:style>
  <w:style w:type="table" w:styleId="20">
    <w:name w:val="Table Grid"/>
    <w:basedOn w:val="19"/>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FollowedHyperlink"/>
    <w:basedOn w:val="21"/>
    <w:unhideWhenUsed/>
    <w:qFormat/>
    <w:uiPriority w:val="99"/>
    <w:rPr>
      <w:color w:val="800080"/>
      <w:u w:val="single"/>
    </w:rPr>
  </w:style>
  <w:style w:type="character" w:styleId="23">
    <w:name w:val="Hyperlink"/>
    <w:basedOn w:val="21"/>
    <w:unhideWhenUsed/>
    <w:qFormat/>
    <w:uiPriority w:val="99"/>
    <w:rPr>
      <w:color w:val="0000FF"/>
      <w:u w:val="single"/>
    </w:rPr>
  </w:style>
  <w:style w:type="character" w:styleId="24">
    <w:name w:val="annotation reference"/>
    <w:basedOn w:val="21"/>
    <w:unhideWhenUsed/>
    <w:qFormat/>
    <w:uiPriority w:val="99"/>
    <w:rPr>
      <w:sz w:val="21"/>
      <w:szCs w:val="21"/>
    </w:rPr>
  </w:style>
  <w:style w:type="paragraph" w:customStyle="1" w:styleId="25">
    <w:name w:val="列出段落1"/>
    <w:basedOn w:val="1"/>
    <w:qFormat/>
    <w:uiPriority w:val="34"/>
    <w:pPr>
      <w:ind w:firstLine="420" w:firstLineChars="200"/>
    </w:pPr>
  </w:style>
  <w:style w:type="character" w:customStyle="1" w:styleId="26">
    <w:name w:val="标题 1 字符"/>
    <w:basedOn w:val="21"/>
    <w:link w:val="2"/>
    <w:qFormat/>
    <w:uiPriority w:val="0"/>
    <w:rPr>
      <w:rFonts w:ascii="Times New Roman" w:hAnsi="Times New Roman" w:eastAsia="宋体" w:cs="Times New Roman"/>
      <w:b/>
      <w:bCs/>
      <w:kern w:val="44"/>
      <w:sz w:val="44"/>
      <w:szCs w:val="44"/>
    </w:rPr>
  </w:style>
  <w:style w:type="character" w:customStyle="1" w:styleId="27">
    <w:name w:val="标题 2 字符"/>
    <w:basedOn w:val="21"/>
    <w:link w:val="3"/>
    <w:qFormat/>
    <w:uiPriority w:val="0"/>
    <w:rPr>
      <w:rFonts w:ascii="Arial" w:hAnsi="Arial" w:eastAsia="黑体" w:cs="Times New Roman"/>
      <w:b/>
      <w:bCs/>
      <w:sz w:val="32"/>
      <w:szCs w:val="32"/>
    </w:rPr>
  </w:style>
  <w:style w:type="character" w:customStyle="1" w:styleId="28">
    <w:name w:val="标题 3 字符"/>
    <w:basedOn w:val="21"/>
    <w:link w:val="4"/>
    <w:qFormat/>
    <w:uiPriority w:val="0"/>
    <w:rPr>
      <w:rFonts w:ascii="Times New Roman" w:hAnsi="Times New Roman" w:eastAsia="宋体" w:cs="Times New Roman"/>
      <w:b/>
      <w:bCs/>
      <w:sz w:val="32"/>
      <w:szCs w:val="32"/>
    </w:rPr>
  </w:style>
  <w:style w:type="character" w:customStyle="1" w:styleId="29">
    <w:name w:val="批注文字 字符"/>
    <w:basedOn w:val="21"/>
    <w:link w:val="6"/>
    <w:qFormat/>
    <w:uiPriority w:val="99"/>
    <w:rPr>
      <w:rFonts w:ascii="Times New Roman" w:hAnsi="Times New Roman" w:eastAsia="宋体" w:cs="Times New Roman"/>
      <w:szCs w:val="24"/>
    </w:rPr>
  </w:style>
  <w:style w:type="character" w:customStyle="1" w:styleId="30">
    <w:name w:val="批注主题 字符"/>
    <w:basedOn w:val="29"/>
    <w:link w:val="18"/>
    <w:qFormat/>
    <w:uiPriority w:val="99"/>
    <w:rPr>
      <w:rFonts w:ascii="Times New Roman" w:hAnsi="Times New Roman" w:eastAsia="宋体" w:cs="Times New Roman"/>
      <w:b/>
      <w:bCs/>
      <w:szCs w:val="24"/>
    </w:rPr>
  </w:style>
  <w:style w:type="character" w:customStyle="1" w:styleId="31">
    <w:name w:val="正文文本缩进 2 字符"/>
    <w:basedOn w:val="21"/>
    <w:link w:val="10"/>
    <w:qFormat/>
    <w:uiPriority w:val="99"/>
    <w:rPr>
      <w:rFonts w:ascii="仿宋_GB2312" w:hAnsi="Times New Roman" w:eastAsia="仿宋_GB2312" w:cs="Times New Roman"/>
      <w:sz w:val="24"/>
      <w:szCs w:val="20"/>
    </w:rPr>
  </w:style>
  <w:style w:type="character" w:customStyle="1" w:styleId="32">
    <w:name w:val="批注框文本 字符"/>
    <w:basedOn w:val="21"/>
    <w:link w:val="11"/>
    <w:qFormat/>
    <w:uiPriority w:val="99"/>
    <w:rPr>
      <w:rFonts w:ascii="Times New Roman" w:hAnsi="Times New Roman" w:eastAsia="宋体" w:cs="Times New Roman"/>
      <w:sz w:val="18"/>
      <w:szCs w:val="18"/>
    </w:rPr>
  </w:style>
  <w:style w:type="character" w:customStyle="1" w:styleId="33">
    <w:name w:val="页脚 字符"/>
    <w:basedOn w:val="21"/>
    <w:link w:val="12"/>
    <w:qFormat/>
    <w:uiPriority w:val="99"/>
    <w:rPr>
      <w:rFonts w:ascii="Times New Roman" w:hAnsi="Times New Roman" w:eastAsia="宋体" w:cs="Times New Roman"/>
      <w:sz w:val="18"/>
      <w:szCs w:val="18"/>
    </w:rPr>
  </w:style>
  <w:style w:type="character" w:customStyle="1" w:styleId="34">
    <w:name w:val="页眉 字符"/>
    <w:basedOn w:val="21"/>
    <w:link w:val="13"/>
    <w:qFormat/>
    <w:uiPriority w:val="99"/>
    <w:rPr>
      <w:rFonts w:ascii="Times New Roman" w:hAnsi="Times New Roman" w:eastAsia="宋体" w:cs="Times New Roman"/>
      <w:sz w:val="18"/>
      <w:szCs w:val="18"/>
    </w:rPr>
  </w:style>
  <w:style w:type="paragraph" w:customStyle="1" w:styleId="35">
    <w:name w:val="样式2"/>
    <w:basedOn w:val="1"/>
    <w:qFormat/>
    <w:uiPriority w:val="0"/>
    <w:pPr>
      <w:adjustRightInd w:val="0"/>
      <w:spacing w:line="410" w:lineRule="atLeast"/>
      <w:textAlignment w:val="baseline"/>
    </w:pPr>
    <w:rPr>
      <w:kern w:val="0"/>
      <w:sz w:val="24"/>
      <w:szCs w:val="20"/>
    </w:rPr>
  </w:style>
  <w:style w:type="paragraph" w:customStyle="1" w:styleId="36">
    <w:name w:val="正文（首行缩进） Char"/>
    <w:basedOn w:val="1"/>
    <w:qFormat/>
    <w:uiPriority w:val="0"/>
    <w:pPr>
      <w:spacing w:line="360" w:lineRule="auto"/>
      <w:ind w:firstLine="480" w:firstLineChars="200"/>
    </w:pPr>
    <w:rPr>
      <w:rFonts w:ascii="Arial" w:hAnsi="Arial"/>
      <w:color w:val="000000"/>
      <w:sz w:val="24"/>
    </w:rPr>
  </w:style>
  <w:style w:type="paragraph" w:customStyle="1" w:styleId="37">
    <w:name w:val="样式8"/>
    <w:basedOn w:val="1"/>
    <w:qFormat/>
    <w:uiPriority w:val="0"/>
    <w:pPr>
      <w:widowControl/>
      <w:spacing w:line="360" w:lineRule="auto"/>
      <w:ind w:firstLine="480" w:firstLineChars="200"/>
      <w:jc w:val="left"/>
    </w:pPr>
    <w:rPr>
      <w:rFonts w:ascii="Arial" w:hAnsi="宋体" w:cs="Arial"/>
      <w:sz w:val="24"/>
    </w:rPr>
  </w:style>
  <w:style w:type="paragraph" w:customStyle="1" w:styleId="38">
    <w:name w:val="无间隔1"/>
    <w:link w:val="56"/>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0">
    <w:name w:val="xl63"/>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41">
    <w:name w:val="xl64"/>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42">
    <w:name w:val="xl65"/>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43">
    <w:name w:val="xl66"/>
    <w:basedOn w:val="1"/>
    <w:qFormat/>
    <w:uiPriority w:val="0"/>
    <w:pPr>
      <w:widowControl/>
      <w:spacing w:before="100" w:beforeAutospacing="1" w:after="100" w:afterAutospacing="1"/>
      <w:jc w:val="right"/>
    </w:pPr>
    <w:rPr>
      <w:rFonts w:ascii="宋体" w:hAnsi="宋体" w:cs="宋体"/>
      <w:b/>
      <w:bCs/>
      <w:kern w:val="0"/>
      <w:sz w:val="20"/>
      <w:szCs w:val="20"/>
    </w:rPr>
  </w:style>
  <w:style w:type="paragraph" w:customStyle="1" w:styleId="44">
    <w:name w:val="xl67"/>
    <w:basedOn w:val="1"/>
    <w:qFormat/>
    <w:uiPriority w:val="0"/>
    <w:pPr>
      <w:widowControl/>
      <w:spacing w:before="100" w:beforeAutospacing="1" w:after="100" w:afterAutospacing="1"/>
      <w:jc w:val="right"/>
    </w:pPr>
    <w:rPr>
      <w:rFonts w:ascii="宋体" w:hAnsi="宋体" w:cs="宋体"/>
      <w:b/>
      <w:bCs/>
      <w:kern w:val="0"/>
      <w:sz w:val="20"/>
      <w:szCs w:val="20"/>
    </w:rPr>
  </w:style>
  <w:style w:type="paragraph" w:customStyle="1" w:styleId="45">
    <w:name w:val="xl68"/>
    <w:basedOn w:val="1"/>
    <w:qFormat/>
    <w:uiPriority w:val="0"/>
    <w:pPr>
      <w:widowControl/>
      <w:spacing w:before="100" w:beforeAutospacing="1" w:after="100" w:afterAutospacing="1"/>
      <w:jc w:val="center"/>
    </w:pPr>
    <w:rPr>
      <w:rFonts w:ascii="宋体" w:hAnsi="宋体" w:cs="宋体"/>
      <w:b/>
      <w:bCs/>
      <w:kern w:val="0"/>
      <w:sz w:val="20"/>
      <w:szCs w:val="20"/>
    </w:rPr>
  </w:style>
  <w:style w:type="paragraph" w:customStyle="1" w:styleId="46">
    <w:name w:val="xl69"/>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7">
    <w:name w:val="xl70"/>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8">
    <w:name w:val="xl71"/>
    <w:basedOn w:val="1"/>
    <w:qFormat/>
    <w:uiPriority w:val="0"/>
    <w:pPr>
      <w:widowControl/>
      <w:spacing w:before="100" w:beforeAutospacing="1" w:after="100" w:afterAutospacing="1"/>
      <w:jc w:val="right"/>
    </w:pPr>
    <w:rPr>
      <w:rFonts w:ascii="宋体" w:hAnsi="宋体" w:cs="宋体"/>
      <w:kern w:val="0"/>
      <w:sz w:val="20"/>
      <w:szCs w:val="20"/>
    </w:rPr>
  </w:style>
  <w:style w:type="paragraph" w:customStyle="1" w:styleId="49">
    <w:name w:val="xl72"/>
    <w:basedOn w:val="1"/>
    <w:qFormat/>
    <w:uiPriority w:val="0"/>
    <w:pPr>
      <w:widowControl/>
      <w:spacing w:before="100" w:beforeAutospacing="1" w:after="100" w:afterAutospacing="1"/>
      <w:jc w:val="right"/>
    </w:pPr>
    <w:rPr>
      <w:rFonts w:ascii="宋体" w:hAnsi="宋体" w:cs="宋体"/>
      <w:kern w:val="0"/>
      <w:sz w:val="20"/>
      <w:szCs w:val="20"/>
    </w:rPr>
  </w:style>
  <w:style w:type="paragraph" w:customStyle="1" w:styleId="50">
    <w:name w:val="xl73"/>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51">
    <w:name w:val="xl74"/>
    <w:basedOn w:val="1"/>
    <w:qFormat/>
    <w:uiPriority w:val="0"/>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52">
    <w:name w:val="xl75"/>
    <w:basedOn w:val="1"/>
    <w:qFormat/>
    <w:uiPriority w:val="0"/>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53">
    <w:name w:val="xl76"/>
    <w:basedOn w:val="1"/>
    <w:qFormat/>
    <w:uiPriority w:val="0"/>
    <w:pPr>
      <w:widowControl/>
      <w:shd w:val="clear" w:color="000000" w:fill="FFFFFF"/>
      <w:spacing w:before="100" w:beforeAutospacing="1" w:after="100" w:afterAutospacing="1"/>
      <w:jc w:val="right"/>
    </w:pPr>
    <w:rPr>
      <w:rFonts w:ascii="宋体" w:hAnsi="宋体" w:cs="宋体"/>
      <w:kern w:val="0"/>
      <w:sz w:val="20"/>
      <w:szCs w:val="20"/>
    </w:rPr>
  </w:style>
  <w:style w:type="paragraph" w:customStyle="1" w:styleId="54">
    <w:name w:val="xl77"/>
    <w:basedOn w:val="1"/>
    <w:qFormat/>
    <w:uiPriority w:val="0"/>
    <w:pPr>
      <w:widowControl/>
      <w:shd w:val="clear" w:color="000000" w:fill="FFFFFF"/>
      <w:spacing w:before="100" w:beforeAutospacing="1" w:after="100" w:afterAutospacing="1"/>
      <w:jc w:val="right"/>
    </w:pPr>
    <w:rPr>
      <w:rFonts w:ascii="宋体" w:hAnsi="宋体" w:cs="宋体"/>
      <w:kern w:val="0"/>
      <w:sz w:val="20"/>
      <w:szCs w:val="20"/>
    </w:rPr>
  </w:style>
  <w:style w:type="paragraph" w:customStyle="1" w:styleId="55">
    <w:name w:val="xl78"/>
    <w:basedOn w:val="1"/>
    <w:qFormat/>
    <w:uiPriority w:val="0"/>
    <w:pPr>
      <w:widowControl/>
      <w:shd w:val="clear" w:color="000000" w:fill="FFFFFF"/>
      <w:spacing w:before="100" w:beforeAutospacing="1" w:after="100" w:afterAutospacing="1"/>
      <w:jc w:val="left"/>
    </w:pPr>
    <w:rPr>
      <w:rFonts w:ascii="宋体" w:hAnsi="宋体" w:cs="宋体"/>
      <w:kern w:val="0"/>
      <w:sz w:val="20"/>
      <w:szCs w:val="20"/>
    </w:rPr>
  </w:style>
  <w:style w:type="character" w:customStyle="1" w:styleId="56">
    <w:name w:val="无间隔 Char"/>
    <w:basedOn w:val="21"/>
    <w:link w:val="38"/>
    <w:qFormat/>
    <w:uiPriority w:val="1"/>
    <w:rPr>
      <w:rFonts w:ascii="Times New Roman" w:hAnsi="Times New Roman" w:eastAsia="宋体" w:cs="Times New Roman"/>
      <w:szCs w:val="24"/>
    </w:rPr>
  </w:style>
  <w:style w:type="paragraph" w:styleId="57">
    <w:name w:val="List Paragraph"/>
    <w:basedOn w:val="1"/>
    <w:qFormat/>
    <w:uiPriority w:val="34"/>
    <w:pPr>
      <w:ind w:firstLine="420" w:firstLineChars="200"/>
    </w:pPr>
  </w:style>
  <w:style w:type="character" w:customStyle="1" w:styleId="58">
    <w:name w:val="日期 字符"/>
    <w:basedOn w:val="21"/>
    <w:link w:val="9"/>
    <w:semiHidden/>
    <w:qFormat/>
    <w:uiPriority w:val="99"/>
    <w:rPr>
      <w:rFonts w:ascii="Times New Roman" w:hAnsi="Times New Roman" w:eastAsia="宋体" w:cs="Times New Roman"/>
      <w:szCs w:val="24"/>
    </w:rPr>
  </w:style>
  <w:style w:type="paragraph" w:customStyle="1" w:styleId="59">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60">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61">
    <w:name w:val="TOC 标题2"/>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62">
    <w:name w:val="3（条）正文标题"/>
    <w:basedOn w:val="1"/>
    <w:qFormat/>
    <w:uiPriority w:val="0"/>
    <w:pPr>
      <w:spacing w:line="360" w:lineRule="auto"/>
      <w:ind w:firstLine="562" w:firstLineChars="200"/>
    </w:pPr>
  </w:style>
  <w:style w:type="character" w:customStyle="1" w:styleId="63">
    <w:name w:val="正文文本 字符"/>
    <w:basedOn w:val="21"/>
    <w:link w:val="7"/>
    <w:qFormat/>
    <w:uiPriority w:val="0"/>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2639FA-C4B1-47B2-AD88-9E5F01DF0E2F}">
  <ds:schemaRefs/>
</ds:datastoreItem>
</file>

<file path=docProps/app.xml><?xml version="1.0" encoding="utf-8"?>
<Properties xmlns="http://schemas.openxmlformats.org/officeDocument/2006/extended-properties" xmlns:vt="http://schemas.openxmlformats.org/officeDocument/2006/docPropsVTypes">
  <Template>Normal</Template>
  <Pages>18</Pages>
  <Words>7836</Words>
  <Characters>8446</Characters>
  <Lines>68</Lines>
  <Paragraphs>19</Paragraphs>
  <TotalTime>6</TotalTime>
  <ScaleCrop>false</ScaleCrop>
  <LinksUpToDate>false</LinksUpToDate>
  <CharactersWithSpaces>9245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2025-09-24T06:07:00Z</dcterms:created>
  <dc:creator>杨倩</dc:creator>
  <cp:lastModifiedBy>envy.</cp:lastModifiedBy>
  <dcterms:modified xsi:type="dcterms:W3CDTF">2025-09-24T07:25:45Z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3B696BAF74F6419A94006488D4220E8E_13</vt:lpwstr>
  </property>
  <property fmtid="{D5CDD505-2E9C-101B-9397-08002B2CF9AE}" pid="4" name="KSOTemplateDocerSaveRecord">
    <vt:lpwstr>eyJoZGlkIjoiNWQ5NmI4N2NlMWNiMzBkNDJiYWM1NGJhNDg0MDViODUiLCJ1c2VySWQiOiI0NTQ4MDg0MDgifQ==</vt:lpwstr>
  </property>
</Properties>
</file>