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88A93F">
      <w:pPr>
        <w:ind w:left="3370" w:hanging="3370" w:hangingChars="1049"/>
        <w:jc w:val="left"/>
        <w:rPr>
          <w:rFonts w:cs="宋体"/>
          <w:b/>
          <w:sz w:val="32"/>
          <w:szCs w:val="36"/>
        </w:rPr>
      </w:pPr>
      <w:bookmarkStart w:id="0" w:name="_Toc416703361"/>
      <w:bookmarkStart w:id="1" w:name="_Toc416702955"/>
      <w:bookmarkStart w:id="2" w:name="_Toc417896685"/>
      <w:bookmarkStart w:id="3" w:name="_Toc417895952"/>
      <w:bookmarkStart w:id="4" w:name="_Toc417896502"/>
      <w:r>
        <w:rPr>
          <w:rFonts w:hint="eastAsia" w:cs="宋体"/>
          <w:b/>
          <w:sz w:val="32"/>
          <w:szCs w:val="36"/>
        </w:rPr>
        <w:t>项目名称：</w:t>
      </w:r>
      <w:r>
        <w:rPr>
          <w:rFonts w:hint="eastAsia" w:cs="宋体"/>
          <w:b/>
          <w:bCs w:val="0"/>
          <w:sz w:val="32"/>
          <w:szCs w:val="36"/>
          <w:u w:val="none"/>
          <w:lang w:eastAsia="zh-CN"/>
        </w:rPr>
        <w:t>特种纤维熟料回收利用项目施工图审查（第二次）</w:t>
      </w:r>
    </w:p>
    <w:p w14:paraId="08088C9E">
      <w:pPr>
        <w:ind w:left="2527" w:hanging="2527" w:hangingChars="1049"/>
        <w:jc w:val="left"/>
        <w:rPr>
          <w:rFonts w:cs="宋体"/>
          <w:kern w:val="0"/>
          <w:sz w:val="22"/>
        </w:rPr>
      </w:pPr>
      <w:r>
        <w:rPr>
          <w:rFonts w:hint="eastAsia" w:cs="宋体"/>
          <w:b/>
          <w:sz w:val="24"/>
        </w:rPr>
        <w:t xml:space="preserve">                                            </w:t>
      </w:r>
    </w:p>
    <w:bookmarkEnd w:id="0"/>
    <w:bookmarkEnd w:id="1"/>
    <w:bookmarkEnd w:id="2"/>
    <w:bookmarkEnd w:id="3"/>
    <w:bookmarkEnd w:id="4"/>
    <w:p w14:paraId="0A8949B8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/>
          <w:b/>
          <w:sz w:val="32"/>
          <w:szCs w:val="32"/>
          <w:lang w:eastAsia="zh-CN"/>
        </w:rPr>
        <w:t>询比采购</w:t>
      </w:r>
      <w:r>
        <w:rPr>
          <w:rFonts w:hint="eastAsia"/>
          <w:b/>
          <w:sz w:val="32"/>
          <w:szCs w:val="32"/>
        </w:rPr>
        <w:t>编号：</w:t>
      </w:r>
      <w:bookmarkStart w:id="5" w:name="_Hlk218584698"/>
      <w:r>
        <w:rPr>
          <w:rFonts w:hint="eastAsia"/>
          <w:b/>
          <w:sz w:val="32"/>
          <w:szCs w:val="32"/>
        </w:rPr>
        <w:t>CPIC-GCFWCG-2026-096</w:t>
      </w:r>
    </w:p>
    <w:p w14:paraId="72AF826B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/>
        <w:ind w:left="0" w:right="0" w:firstLine="0"/>
        <w:jc w:val="both"/>
        <w:rPr>
          <w:i w:val="0"/>
          <w:iCs w:val="0"/>
          <w:caps w:val="0"/>
          <w:color w:val="333333"/>
          <w:spacing w:val="0"/>
          <w:sz w:val="21"/>
          <w:szCs w:val="21"/>
        </w:rPr>
      </w:pPr>
    </w:p>
    <w:p w14:paraId="79432453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/>
          <w:b/>
          <w:i w:val="0"/>
          <w:iCs w:val="0"/>
          <w:caps w:val="0"/>
          <w:color w:val="auto"/>
          <w:spacing w:val="0"/>
          <w:sz w:val="32"/>
          <w:szCs w:val="32"/>
        </w:rPr>
      </w:pPr>
    </w:p>
    <w:bookmarkEnd w:id="5"/>
    <w:p w14:paraId="77BD203B">
      <w:pPr>
        <w:pStyle w:val="9"/>
        <w:shd w:val="clear" w:color="auto" w:fill="FFFFFF"/>
        <w:autoSpaceDE w:val="0"/>
        <w:autoSpaceDN w:val="0"/>
        <w:adjustRightInd w:val="0"/>
        <w:snapToGrid w:val="0"/>
        <w:rPr>
          <w:rFonts w:cs="宋体"/>
          <w:b/>
          <w:sz w:val="24"/>
        </w:rPr>
      </w:pPr>
    </w:p>
    <w:p w14:paraId="6F4C4674">
      <w:pPr>
        <w:autoSpaceDE w:val="0"/>
        <w:autoSpaceDN w:val="0"/>
        <w:adjustRightInd w:val="0"/>
        <w:snapToGrid w:val="0"/>
        <w:spacing w:line="360" w:lineRule="auto"/>
        <w:rPr>
          <w:rFonts w:cs="宋体"/>
          <w:b/>
          <w:kern w:val="0"/>
          <w:sz w:val="32"/>
          <w:szCs w:val="32"/>
        </w:rPr>
      </w:pPr>
      <w:r>
        <w:rPr>
          <w:rFonts w:hint="eastAsia" w:cs="宋体"/>
          <w:b/>
          <w:sz w:val="24"/>
        </w:rPr>
        <w:t xml:space="preserve">                                           </w:t>
      </w:r>
    </w:p>
    <w:p w14:paraId="54496C31">
      <w:pPr>
        <w:ind w:firstLine="556"/>
        <w:rPr>
          <w:rFonts w:cs="宋体"/>
        </w:rPr>
      </w:pPr>
    </w:p>
    <w:p w14:paraId="2436A349">
      <w:pPr>
        <w:tabs>
          <w:tab w:val="left" w:pos="6705"/>
          <w:tab w:val="left" w:pos="7065"/>
        </w:tabs>
        <w:autoSpaceDE w:val="0"/>
        <w:autoSpaceDN w:val="0"/>
        <w:adjustRightInd w:val="0"/>
        <w:snapToGrid w:val="0"/>
        <w:spacing w:line="360" w:lineRule="auto"/>
        <w:ind w:firstLine="530"/>
        <w:jc w:val="left"/>
        <w:rPr>
          <w:rFonts w:cs="宋体"/>
          <w:kern w:val="0"/>
          <w:sz w:val="20"/>
          <w:szCs w:val="20"/>
        </w:rPr>
      </w:pPr>
      <w:r>
        <w:rPr>
          <w:rFonts w:hint="eastAsia" w:cs="宋体"/>
          <w:kern w:val="0"/>
          <w:sz w:val="20"/>
          <w:szCs w:val="20"/>
        </w:rPr>
        <w:tab/>
      </w:r>
      <w:r>
        <w:rPr>
          <w:rFonts w:hint="eastAsia" w:cs="宋体"/>
          <w:kern w:val="0"/>
          <w:sz w:val="20"/>
          <w:szCs w:val="20"/>
        </w:rPr>
        <w:tab/>
      </w:r>
    </w:p>
    <w:p w14:paraId="65440EB0">
      <w:pPr>
        <w:autoSpaceDE w:val="0"/>
        <w:autoSpaceDN w:val="0"/>
        <w:adjustRightInd w:val="0"/>
        <w:snapToGrid w:val="0"/>
        <w:spacing w:line="360" w:lineRule="auto"/>
        <w:ind w:firstLine="265"/>
        <w:rPr>
          <w:rFonts w:cs="宋体"/>
          <w:kern w:val="0"/>
          <w:sz w:val="10"/>
          <w:szCs w:val="10"/>
        </w:rPr>
      </w:pPr>
    </w:p>
    <w:p w14:paraId="2EF1E595">
      <w:pPr>
        <w:autoSpaceDE w:val="0"/>
        <w:autoSpaceDN w:val="0"/>
        <w:adjustRightInd w:val="0"/>
        <w:snapToGrid w:val="0"/>
        <w:spacing w:line="360" w:lineRule="auto"/>
        <w:ind w:firstLine="265"/>
        <w:jc w:val="center"/>
        <w:rPr>
          <w:rFonts w:cs="宋体"/>
          <w:kern w:val="0"/>
          <w:sz w:val="10"/>
          <w:szCs w:val="10"/>
        </w:rPr>
      </w:pPr>
    </w:p>
    <w:p w14:paraId="5A467CC4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cs="宋体"/>
          <w:spacing w:val="24"/>
          <w:w w:val="80"/>
          <w:sz w:val="120"/>
          <w:szCs w:val="120"/>
        </w:rPr>
      </w:pPr>
      <w:r>
        <w:rPr>
          <w:rFonts w:hint="eastAsia" w:cs="宋体"/>
          <w:spacing w:val="24"/>
          <w:w w:val="80"/>
          <w:sz w:val="120"/>
          <w:szCs w:val="120"/>
          <w:lang w:eastAsia="zh-CN"/>
        </w:rPr>
        <w:t>询比采购</w:t>
      </w:r>
      <w:r>
        <w:rPr>
          <w:rFonts w:hint="eastAsia" w:cs="宋体"/>
          <w:spacing w:val="24"/>
          <w:w w:val="80"/>
          <w:sz w:val="120"/>
          <w:szCs w:val="120"/>
        </w:rPr>
        <w:t>文件</w:t>
      </w:r>
    </w:p>
    <w:p w14:paraId="61B9222A">
      <w:pPr>
        <w:autoSpaceDE w:val="0"/>
        <w:autoSpaceDN w:val="0"/>
        <w:adjustRightInd w:val="0"/>
        <w:snapToGrid w:val="0"/>
        <w:spacing w:line="360" w:lineRule="auto"/>
        <w:ind w:firstLine="530"/>
        <w:jc w:val="left"/>
        <w:rPr>
          <w:rFonts w:cs="宋体"/>
          <w:kern w:val="0"/>
          <w:sz w:val="20"/>
          <w:szCs w:val="20"/>
        </w:rPr>
      </w:pPr>
    </w:p>
    <w:p w14:paraId="41685F7E">
      <w:pPr>
        <w:autoSpaceDE w:val="0"/>
        <w:autoSpaceDN w:val="0"/>
        <w:adjustRightInd w:val="0"/>
        <w:snapToGrid w:val="0"/>
        <w:spacing w:line="360" w:lineRule="auto"/>
        <w:ind w:firstLine="530"/>
        <w:jc w:val="left"/>
        <w:rPr>
          <w:rFonts w:cs="宋体"/>
          <w:kern w:val="0"/>
          <w:sz w:val="20"/>
          <w:szCs w:val="20"/>
        </w:rPr>
      </w:pPr>
    </w:p>
    <w:p w14:paraId="04323980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cs="宋体"/>
          <w:b/>
          <w:bCs/>
          <w:sz w:val="36"/>
          <w:szCs w:val="36"/>
        </w:rPr>
      </w:pPr>
      <w:r>
        <w:rPr>
          <w:rFonts w:hint="eastAsia" w:cs="宋体"/>
          <w:b/>
          <w:bCs/>
          <w:sz w:val="36"/>
          <w:szCs w:val="36"/>
        </w:rPr>
        <w:t>采购人:</w:t>
      </w:r>
      <w:r>
        <w:rPr>
          <w:rFonts w:hint="eastAsia"/>
        </w:rPr>
        <w:t xml:space="preserve"> </w:t>
      </w:r>
      <w:r>
        <w:rPr>
          <w:rFonts w:hint="eastAsia" w:cs="宋体"/>
          <w:b/>
          <w:bCs/>
          <w:sz w:val="36"/>
          <w:szCs w:val="36"/>
        </w:rPr>
        <w:t>重庆国际复合材料股份有限公司</w:t>
      </w:r>
    </w:p>
    <w:p w14:paraId="64755DF0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center"/>
        <w:rPr>
          <w:rFonts w:cs="宋体"/>
          <w:b/>
          <w:w w:val="95"/>
          <w:kern w:val="0"/>
          <w:sz w:val="32"/>
          <w:szCs w:val="32"/>
        </w:rPr>
      </w:pPr>
    </w:p>
    <w:p w14:paraId="0C58398B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center"/>
        <w:rPr>
          <w:rFonts w:cs="宋体"/>
          <w:b/>
          <w:w w:val="95"/>
          <w:kern w:val="0"/>
          <w:sz w:val="32"/>
          <w:szCs w:val="32"/>
        </w:rPr>
      </w:pPr>
      <w:r>
        <w:rPr>
          <w:rFonts w:hint="eastAsia" w:cs="宋体"/>
          <w:b/>
          <w:w w:val="95"/>
          <w:kern w:val="0"/>
          <w:sz w:val="32"/>
          <w:szCs w:val="32"/>
        </w:rPr>
        <w:t xml:space="preserve">二〇二六年 </w:t>
      </w:r>
      <w:r>
        <w:rPr>
          <w:rFonts w:hint="eastAsia" w:cs="宋体"/>
          <w:b/>
          <w:w w:val="95"/>
          <w:kern w:val="0"/>
          <w:sz w:val="32"/>
          <w:szCs w:val="32"/>
          <w:lang w:val="en-US" w:eastAsia="zh-CN"/>
        </w:rPr>
        <w:t>十</w:t>
      </w:r>
      <w:r>
        <w:rPr>
          <w:rFonts w:hint="eastAsia" w:cs="宋体"/>
          <w:b/>
          <w:w w:val="95"/>
          <w:kern w:val="0"/>
          <w:sz w:val="32"/>
          <w:szCs w:val="32"/>
        </w:rPr>
        <w:t xml:space="preserve"> 月</w:t>
      </w:r>
    </w:p>
    <w:p w14:paraId="618A738B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center"/>
        <w:rPr>
          <w:rFonts w:cs="宋体"/>
          <w:b/>
          <w:w w:val="95"/>
          <w:kern w:val="0"/>
          <w:sz w:val="32"/>
          <w:szCs w:val="32"/>
        </w:rPr>
      </w:pPr>
    </w:p>
    <w:p w14:paraId="07EDE59E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both"/>
        <w:rPr>
          <w:rFonts w:hint="eastAsia" w:cs="宋体"/>
          <w:b/>
          <w:w w:val="95"/>
          <w:kern w:val="0"/>
          <w:sz w:val="32"/>
          <w:szCs w:val="32"/>
        </w:rPr>
      </w:pPr>
    </w:p>
    <w:p w14:paraId="50F35A13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both"/>
        <w:rPr>
          <w:rFonts w:cs="宋体"/>
          <w:b/>
          <w:w w:val="95"/>
          <w:kern w:val="0"/>
          <w:sz w:val="32"/>
          <w:szCs w:val="32"/>
        </w:rPr>
      </w:pPr>
    </w:p>
    <w:p w14:paraId="51AE39CF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center"/>
        <w:rPr>
          <w:rFonts w:cs="宋体"/>
          <w:b/>
          <w:w w:val="95"/>
          <w:kern w:val="0"/>
          <w:sz w:val="32"/>
          <w:szCs w:val="32"/>
        </w:rPr>
      </w:pPr>
    </w:p>
    <w:p w14:paraId="5E1D4756">
      <w:pPr>
        <w:pStyle w:val="8"/>
        <w:tabs>
          <w:tab w:val="right" w:leader="dot" w:pos="8609"/>
        </w:tabs>
        <w:ind w:left="0" w:leftChars="0" w:firstLine="954"/>
        <w:rPr>
          <w:rFonts w:cs="宋体"/>
          <w:sz w:val="36"/>
          <w:szCs w:val="36"/>
        </w:rPr>
      </w:pPr>
      <w:r>
        <w:rPr>
          <w:rFonts w:hint="eastAsia" w:cs="宋体"/>
          <w:sz w:val="36"/>
          <w:szCs w:val="36"/>
        </w:rPr>
        <w:t>编制：</w:t>
      </w:r>
      <w:r>
        <w:rPr>
          <w:rFonts w:hint="eastAsia" w:cs="宋体"/>
          <w:sz w:val="36"/>
          <w:szCs w:val="36"/>
          <w:u w:val="single"/>
        </w:rPr>
        <w:t xml:space="preserve">             </w:t>
      </w:r>
      <w:r>
        <w:rPr>
          <w:rFonts w:cs="宋体"/>
          <w:sz w:val="36"/>
          <w:szCs w:val="36"/>
        </w:rPr>
        <w:t xml:space="preserve">  </w:t>
      </w:r>
      <w:r>
        <w:rPr>
          <w:rFonts w:hint="eastAsia" w:cs="宋体"/>
          <w:sz w:val="36"/>
          <w:szCs w:val="36"/>
        </w:rPr>
        <w:t>审核：</w:t>
      </w:r>
      <w:r>
        <w:rPr>
          <w:rFonts w:hint="eastAsia" w:cs="宋体"/>
          <w:sz w:val="36"/>
          <w:szCs w:val="36"/>
          <w:u w:val="single"/>
        </w:rPr>
        <w:t xml:space="preserve">             </w:t>
      </w:r>
      <w:r>
        <w:rPr>
          <w:rFonts w:cs="宋体"/>
          <w:sz w:val="36"/>
          <w:szCs w:val="36"/>
          <w:u w:val="single"/>
        </w:rPr>
        <w:t xml:space="preserve">   </w:t>
      </w:r>
    </w:p>
    <w:p w14:paraId="05C6389D">
      <w:pPr>
        <w:pStyle w:val="8"/>
        <w:tabs>
          <w:tab w:val="right" w:leader="dot" w:pos="8609"/>
        </w:tabs>
        <w:ind w:left="0" w:leftChars="0" w:firstLine="1166"/>
        <w:rPr>
          <w:rFonts w:cs="宋体"/>
          <w:bCs/>
          <w:kern w:val="0"/>
          <w:sz w:val="44"/>
          <w:szCs w:val="48"/>
        </w:rPr>
      </w:pPr>
    </w:p>
    <w:p w14:paraId="1DE9D4CE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center"/>
        <w:rPr>
          <w:rFonts w:hint="eastAsia" w:cs="宋体"/>
          <w:b/>
          <w:w w:val="95"/>
          <w:kern w:val="0"/>
          <w:sz w:val="32"/>
          <w:szCs w:val="32"/>
        </w:rPr>
      </w:pPr>
    </w:p>
    <w:p w14:paraId="438FD7AC">
      <w:pPr>
        <w:jc w:val="center"/>
        <w:rPr>
          <w:rFonts w:cs="宋体"/>
          <w:sz w:val="36"/>
          <w:szCs w:val="36"/>
          <w:u w:val="single"/>
        </w:rPr>
      </w:pPr>
    </w:p>
    <w:p w14:paraId="06983636">
      <w:pPr>
        <w:jc w:val="center"/>
        <w:rPr>
          <w:rFonts w:hint="eastAsia" w:ascii="宋体" w:hAnsi="宋体"/>
          <w:b/>
          <w:bCs/>
          <w:sz w:val="40"/>
          <w:szCs w:val="40"/>
        </w:rPr>
      </w:pPr>
    </w:p>
    <w:p w14:paraId="607F7612">
      <w:pPr>
        <w:jc w:val="center"/>
        <w:rPr>
          <w:rFonts w:hint="eastAsia"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  <w:lang w:eastAsia="zh-CN"/>
        </w:rPr>
        <w:t>询比采购</w:t>
      </w:r>
      <w:r>
        <w:rPr>
          <w:rFonts w:hint="eastAsia" w:ascii="宋体" w:hAnsi="宋体"/>
          <w:b/>
          <w:bCs/>
          <w:sz w:val="40"/>
          <w:szCs w:val="40"/>
        </w:rPr>
        <w:t>文件</w:t>
      </w:r>
    </w:p>
    <w:p w14:paraId="2E4E7C8D">
      <w:pPr>
        <w:spacing w:line="440" w:lineRule="exact"/>
        <w:ind w:firstLine="426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重庆国际复合材料股份有限公司就</w:t>
      </w:r>
      <w:r>
        <w:rPr>
          <w:rFonts w:hint="eastAsia" w:cs="Times New Roman" w:asciiTheme="minorEastAsia" w:hAnsiTheme="minorEastAsia" w:eastAsiaTheme="minorEastAsia"/>
          <w:b w:val="0"/>
          <w:bCs w:val="0"/>
          <w:sz w:val="24"/>
          <w:szCs w:val="24"/>
          <w:u w:val="single"/>
          <w:lang w:eastAsia="zh-CN"/>
        </w:rPr>
        <w:t>特种纤维熟料回收利用项目施工图审查（第二次）</w:t>
      </w:r>
      <w:r>
        <w:rPr>
          <w:rFonts w:hint="eastAsia" w:asciiTheme="minorEastAsia" w:hAnsiTheme="minorEastAsia" w:eastAsiaTheme="minorEastAsia"/>
          <w:sz w:val="24"/>
          <w:u w:val="none"/>
        </w:rPr>
        <w:t>进行国内外</w:t>
      </w:r>
      <w:r>
        <w:rPr>
          <w:rFonts w:hint="eastAsia" w:asciiTheme="minorEastAsia" w:hAnsiTheme="minorEastAsia" w:eastAsiaTheme="minorEastAsia"/>
          <w:sz w:val="24"/>
          <w:u w:val="none"/>
          <w:lang w:eastAsia="zh-CN"/>
        </w:rPr>
        <w:t>询比</w:t>
      </w:r>
      <w:r>
        <w:rPr>
          <w:rFonts w:hint="eastAsia" w:asciiTheme="minorEastAsia" w:hAnsiTheme="minorEastAsia" w:eastAsiaTheme="minorEastAsia"/>
          <w:sz w:val="24"/>
          <w:lang w:eastAsia="zh-CN"/>
        </w:rPr>
        <w:t>采购</w:t>
      </w:r>
      <w:r>
        <w:rPr>
          <w:rFonts w:hint="eastAsia" w:asciiTheme="minorEastAsia" w:hAnsiTheme="minorEastAsia" w:eastAsiaTheme="minorEastAsia"/>
          <w:sz w:val="24"/>
        </w:rPr>
        <w:t>，邀请潜在供应商进行报价。</w:t>
      </w:r>
    </w:p>
    <w:p w14:paraId="6923E66E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  <w:lang w:eastAsia="zh-CN"/>
        </w:rPr>
        <w:t>询比采购</w:t>
      </w:r>
      <w:r>
        <w:rPr>
          <w:rFonts w:hint="eastAsia" w:asciiTheme="minorEastAsia" w:hAnsiTheme="minorEastAsia" w:eastAsiaTheme="minorEastAsia"/>
          <w:sz w:val="24"/>
        </w:rPr>
        <w:t>项目编号：CPIC-GCFWCG-2026-096</w:t>
      </w:r>
    </w:p>
    <w:p w14:paraId="11AAFC35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项目概况与</w:t>
      </w: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  <w:lang w:eastAsia="zh-CN"/>
        </w:rPr>
        <w:t>询比采购</w:t>
      </w: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范围：</w:t>
      </w:r>
    </w:p>
    <w:p w14:paraId="6B5861F8">
      <w:pPr>
        <w:pStyle w:val="21"/>
        <w:numPr>
          <w:ilvl w:val="0"/>
          <w:numId w:val="2"/>
        </w:numPr>
        <w:spacing w:line="440" w:lineRule="exact"/>
        <w:ind w:left="0" w:firstLine="424" w:firstLineChars="177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项目名称：</w:t>
      </w:r>
      <w:r>
        <w:rPr>
          <w:rFonts w:hint="eastAsia" w:cs="Times New Roman" w:asciiTheme="minorEastAsia" w:hAnsiTheme="minorEastAsia" w:eastAsiaTheme="minorEastAsia"/>
          <w:b w:val="0"/>
          <w:bCs w:val="0"/>
          <w:sz w:val="24"/>
          <w:szCs w:val="24"/>
          <w:u w:val="single"/>
          <w:lang w:eastAsia="zh-CN"/>
        </w:rPr>
        <w:t>特种纤维熟料回收利用项目</w:t>
      </w:r>
    </w:p>
    <w:p w14:paraId="419F4ADC">
      <w:pPr>
        <w:spacing w:line="440" w:lineRule="exact"/>
        <w:ind w:firstLine="422" w:firstLineChars="176"/>
        <w:rPr>
          <w:rFonts w:hint="eastAsia" w:ascii="宋体" w:hAnsi="宋体"/>
          <w:sz w:val="24"/>
        </w:rPr>
      </w:pPr>
      <w:r>
        <w:rPr>
          <w:rFonts w:hint="eastAsia" w:asciiTheme="minorEastAsia" w:hAnsiTheme="minorEastAsia" w:eastAsiaTheme="minorEastAsia"/>
          <w:sz w:val="24"/>
          <w:lang w:val="en-US" w:eastAsia="zh-CN"/>
        </w:rPr>
        <w:t>2.</w:t>
      </w:r>
      <w:r>
        <w:rPr>
          <w:rFonts w:hint="eastAsia" w:asciiTheme="minorEastAsia" w:hAnsiTheme="minorEastAsia" w:eastAsiaTheme="minorEastAsia"/>
          <w:sz w:val="24"/>
        </w:rPr>
        <w:t>项目概况：</w:t>
      </w:r>
      <w:r>
        <w:rPr>
          <w:rFonts w:hint="eastAsia" w:ascii="宋体" w:hAnsi="宋体"/>
          <w:sz w:val="24"/>
        </w:rPr>
        <w:t>本项目聚焦工业固废综合利用，建成后可对大宗工业固废进行无害化处置和规模化、高值化综合利用，符合“无废城市”建设中推进大宗工业固废综合利用及危险废物安全处置的导向，也契合推动工业副产石膏、赤泥、冶炼渣等大宗工业固废规模化、高值化综合利用的要求。</w:t>
      </w:r>
    </w:p>
    <w:p w14:paraId="7B13B4B4">
      <w:pPr>
        <w:spacing w:line="440" w:lineRule="exact"/>
        <w:ind w:firstLine="422" w:firstLineChars="176"/>
        <w:rPr>
          <w:rFonts w:hint="eastAsia" w:ascii="宋体" w:hAnsi="宋体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本项目旨在规划设计一条年处理能力1500吨的特种纤维熟料产线。通过湿法研磨工艺将特种纤维熟料转化为符合生产要求的玻璃粉，替代外购配合料，降低原料采购成本</w:t>
      </w:r>
      <w:r>
        <w:rPr>
          <w:rFonts w:hint="eastAsia" w:asciiTheme="minorEastAsia" w:hAnsiTheme="minorEastAsia" w:eastAsiaTheme="minorEastAsia"/>
          <w:sz w:val="24"/>
          <w:lang w:eastAsia="zh-CN"/>
        </w:rPr>
        <w:t>。</w:t>
      </w:r>
      <w:r>
        <w:rPr>
          <w:rFonts w:hint="eastAsia" w:ascii="宋体" w:hAnsi="宋体"/>
          <w:sz w:val="24"/>
        </w:rPr>
        <w:t>本项目实施后，可巩固玻璃纤维熟料100%回用的环保优势，践行“安全至上、绿色发展”理念，持续增强公司环保竞争优势与创新能力。</w:t>
      </w:r>
    </w:p>
    <w:p w14:paraId="3389DEEC">
      <w:pPr>
        <w:spacing w:line="440" w:lineRule="exact"/>
        <w:ind w:firstLine="422" w:firstLineChars="176"/>
        <w:rPr>
          <w:rFonts w:hint="eastAsia" w:asciiTheme="minorEastAsia" w:hAnsiTheme="minorEastAsia" w:eastAsiaTheme="minorEastAsia"/>
          <w:sz w:val="24"/>
          <w:lang w:eastAsia="zh-CN"/>
        </w:rPr>
      </w:pPr>
      <w:r>
        <w:rPr>
          <w:rFonts w:hint="eastAsia" w:asciiTheme="minorEastAsia" w:hAnsiTheme="minorEastAsia" w:eastAsiaTheme="minorEastAsia"/>
          <w:sz w:val="24"/>
        </w:rPr>
        <w:t>本项目包括：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本项目计划在国际复材长寿熟</w:t>
      </w:r>
      <w:r>
        <w:rPr>
          <w:rFonts w:hint="eastAsia" w:cs="Times New Roman" w:asciiTheme="minorEastAsia" w:hAnsiTheme="minorEastAsia" w:eastAsiaTheme="minorEastAsia"/>
          <w:kern w:val="2"/>
          <w:sz w:val="24"/>
          <w:szCs w:val="24"/>
          <w:lang w:val="en-US" w:eastAsia="zh-CN" w:bidi="ar-SA"/>
        </w:rPr>
        <w:t>料车间西侧与丙类库房之间的预留空地新建厂房约900平方米 ，建设年加工能力1500吨特种纤维玻璃粉生产线。本项目</w:t>
      </w:r>
      <w:r>
        <w:rPr>
          <w:rFonts w:hint="eastAsia" w:asciiTheme="minorEastAsia" w:hAnsiTheme="minorEastAsia" w:eastAsiaTheme="minorEastAsia"/>
          <w:sz w:val="24"/>
        </w:rPr>
        <w:t>包括生产装置、厂房、结构、配电及控制系统等</w:t>
      </w:r>
      <w:r>
        <w:rPr>
          <w:rFonts w:hint="eastAsia" w:asciiTheme="minorEastAsia" w:hAnsiTheme="minorEastAsia" w:eastAsiaTheme="minorEastAsia"/>
          <w:sz w:val="24"/>
          <w:lang w:eastAsia="zh-CN"/>
        </w:rPr>
        <w:t>，</w:t>
      </w:r>
      <w:r>
        <w:rPr>
          <w:rFonts w:hint="eastAsia" w:asciiTheme="minorEastAsia" w:hAnsiTheme="minorEastAsia" w:eastAsiaTheme="minorEastAsia"/>
          <w:sz w:val="24"/>
        </w:rPr>
        <w:t>废水处理设施、公辅工程等依托现有工程。</w:t>
      </w:r>
    </w:p>
    <w:p w14:paraId="125A1D80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施工图审查工期：</w:t>
      </w:r>
    </w:p>
    <w:p w14:paraId="698CB995">
      <w:pPr>
        <w:pStyle w:val="10"/>
        <w:numPr>
          <w:ilvl w:val="0"/>
          <w:numId w:val="3"/>
        </w:numPr>
        <w:shd w:val="clear" w:color="auto" w:fill="FFFFFF"/>
        <w:spacing w:before="0" w:beforeAutospacing="0" w:after="0" w:afterAutospacing="0" w:line="440" w:lineRule="exact"/>
        <w:rPr>
          <w:rFonts w:hint="eastAsia" w:asciiTheme="minorEastAsia" w:hAnsiTheme="minorEastAsia" w:eastAsiaTheme="minorEastAsia"/>
          <w:color w:val="333333"/>
        </w:rPr>
      </w:pPr>
      <w:r>
        <w:rPr>
          <w:rFonts w:hint="eastAsia" w:asciiTheme="minorEastAsia" w:hAnsiTheme="minorEastAsia" w:eastAsiaTheme="minorEastAsia"/>
          <w:color w:val="333333"/>
        </w:rPr>
        <w:t>审查时间：询价人提供完整资料后10个日历天出施工图审查意见。　</w:t>
      </w:r>
    </w:p>
    <w:p w14:paraId="421A95AC">
      <w:pPr>
        <w:pStyle w:val="10"/>
        <w:numPr>
          <w:ilvl w:val="0"/>
          <w:numId w:val="3"/>
        </w:numPr>
        <w:shd w:val="clear" w:color="auto" w:fill="FFFFFF"/>
        <w:spacing w:before="0" w:beforeAutospacing="0" w:after="0" w:afterAutospacing="0" w:line="440" w:lineRule="exact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color w:val="333333"/>
        </w:rPr>
        <w:t>提交地点：重庆市大渡口区建桥工业园B区重庆国际复合材料股份有限公司</w:t>
      </w:r>
    </w:p>
    <w:p w14:paraId="2751A544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</w:pP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报价人资格：</w:t>
      </w:r>
    </w:p>
    <w:p w14:paraId="6B1335E6">
      <w:pPr>
        <w:pStyle w:val="21"/>
        <w:widowControl/>
        <w:numPr>
          <w:ilvl w:val="0"/>
          <w:numId w:val="4"/>
        </w:numPr>
        <w:shd w:val="clear" w:color="auto" w:fill="FFFFFF"/>
        <w:spacing w:line="440" w:lineRule="exact"/>
        <w:ind w:firstLineChars="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本次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  <w:lang w:eastAsia="zh-CN"/>
        </w:rPr>
        <w:t>询比采购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实行资格后审，报价人应满足下列资格条件：本次询价要求报价人须具备</w:t>
      </w:r>
      <w:r>
        <w:rPr>
          <w:rFonts w:cs="宋体" w:asciiTheme="minorEastAsia" w:hAnsiTheme="minorEastAsia" w:eastAsiaTheme="minorEastAsia"/>
          <w:color w:val="333333"/>
          <w:kern w:val="0"/>
          <w:sz w:val="24"/>
        </w:rPr>
        <w:t>工商行政主管部门颁发的经营期限内的营业执照(统一社会信用代码）提供有效的营业执照复印件，加盖供应商公章。</w:t>
      </w:r>
    </w:p>
    <w:p w14:paraId="76E04911">
      <w:pPr>
        <w:pStyle w:val="21"/>
        <w:widowControl/>
        <w:numPr>
          <w:ilvl w:val="0"/>
          <w:numId w:val="4"/>
        </w:numPr>
        <w:shd w:val="clear" w:color="auto" w:fill="FFFFFF"/>
        <w:spacing w:line="440" w:lineRule="exact"/>
        <w:ind w:firstLineChars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cs="宋体" w:asciiTheme="minorEastAsia" w:hAnsiTheme="minorEastAsia" w:eastAsia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行政主管部门颁发的施工图审查结构认定书，房建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类及以上资质。提供满足国家规范的相应资质文件证明，并随报价文件一并送达。</w:t>
      </w:r>
    </w:p>
    <w:p w14:paraId="4951ACC8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sz w:val="24"/>
          <w:shd w:val="clear" w:color="auto" w:fill="FFFFFF"/>
        </w:rPr>
      </w:pP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报价内</w:t>
      </w:r>
      <w:r>
        <w:rPr>
          <w:rFonts w:hint="eastAsia" w:asciiTheme="minorEastAsia" w:hAnsiTheme="minorEastAsia" w:eastAsiaTheme="minorEastAsia"/>
          <w:sz w:val="24"/>
          <w:shd w:val="clear" w:color="auto" w:fill="FFFFFF"/>
        </w:rPr>
        <w:t>容及要求：</w:t>
      </w:r>
    </w:p>
    <w:p w14:paraId="06A9F11C">
      <w:pPr>
        <w:pStyle w:val="21"/>
        <w:widowControl/>
        <w:numPr>
          <w:ilvl w:val="0"/>
          <w:numId w:val="5"/>
        </w:numPr>
        <w:shd w:val="clear" w:color="auto" w:fill="FFFFFF"/>
        <w:spacing w:line="440" w:lineRule="exact"/>
        <w:ind w:firstLineChars="0"/>
        <w:jc w:val="left"/>
        <w:rPr>
          <w:rFonts w:hint="eastAsia" w:cs="宋体" w:asciiTheme="minorEastAsia" w:hAnsiTheme="minorEastAsia" w:eastAsiaTheme="minorEastAsia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</w:rPr>
        <w:t>最高限价：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</w:rPr>
        <w:t>本项目最高限价：</w:t>
      </w:r>
      <w:bookmarkStart w:id="6" w:name="OLE_LINK19"/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lang w:val="en-US" w:eastAsia="zh-CN"/>
        </w:rPr>
        <w:t>5000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</w:rPr>
        <w:t>元</w:t>
      </w:r>
      <w:bookmarkEnd w:id="6"/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lang w:eastAsia="zh-CN"/>
        </w:rPr>
        <w:t>（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lang w:val="en-US" w:eastAsia="zh-CN"/>
        </w:rPr>
        <w:t>伍仟元整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lang w:eastAsia="zh-CN"/>
        </w:rPr>
        <w:t>）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</w:rPr>
        <w:t>，所有单位报价不得超过最高限价。</w:t>
      </w:r>
    </w:p>
    <w:p w14:paraId="1428691A">
      <w:pPr>
        <w:pStyle w:val="21"/>
        <w:widowControl/>
        <w:numPr>
          <w:ilvl w:val="0"/>
          <w:numId w:val="5"/>
        </w:numPr>
        <w:shd w:val="clear" w:color="auto" w:fill="FFFFFF"/>
        <w:spacing w:line="440" w:lineRule="exact"/>
        <w:ind w:firstLineChars="0"/>
        <w:jc w:val="left"/>
        <w:rPr>
          <w:rFonts w:hint="eastAsia" w:cs="宋体" w:asciiTheme="minorEastAsia" w:hAnsiTheme="minorEastAsia" w:eastAsiaTheme="minorEastAsia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</w:rPr>
        <w:t>报价内容：</w:t>
      </w:r>
    </w:p>
    <w:p w14:paraId="7EE3BFB3">
      <w:pPr>
        <w:pStyle w:val="21"/>
        <w:widowControl/>
        <w:shd w:val="clear" w:color="auto" w:fill="FFFFFF"/>
        <w:spacing w:line="440" w:lineRule="exact"/>
        <w:ind w:left="704" w:firstLine="0" w:firstLineChars="0"/>
        <w:jc w:val="left"/>
        <w:rPr>
          <w:rFonts w:hint="eastAsia" w:cs="宋体" w:asciiTheme="minorEastAsia" w:hAnsiTheme="minorEastAsia" w:eastAsiaTheme="minorEastAsia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</w:rPr>
        <w:t>报价人按包干总价方式报价。报价表格式如下：</w:t>
      </w:r>
    </w:p>
    <w:tbl>
      <w:tblPr>
        <w:tblStyle w:val="13"/>
        <w:tblW w:w="8505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3796"/>
        <w:gridCol w:w="1551"/>
        <w:gridCol w:w="2449"/>
      </w:tblGrid>
      <w:tr w14:paraId="5FABE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9" w:type="dxa"/>
          </w:tcPr>
          <w:p w14:paraId="5335BE8C">
            <w:pPr>
              <w:pStyle w:val="21"/>
              <w:widowControl/>
              <w:spacing w:line="440" w:lineRule="exact"/>
              <w:ind w:firstLine="0" w:firstLineChars="0"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序号</w:t>
            </w:r>
          </w:p>
        </w:tc>
        <w:tc>
          <w:tcPr>
            <w:tcW w:w="3796" w:type="dxa"/>
          </w:tcPr>
          <w:p w14:paraId="217971AB">
            <w:pPr>
              <w:pStyle w:val="21"/>
              <w:widowControl/>
              <w:spacing w:line="440" w:lineRule="exact"/>
              <w:ind w:firstLine="0" w:firstLineChars="0"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阶段</w:t>
            </w:r>
          </w:p>
        </w:tc>
        <w:tc>
          <w:tcPr>
            <w:tcW w:w="1551" w:type="dxa"/>
          </w:tcPr>
          <w:p w14:paraId="6AC14458">
            <w:pPr>
              <w:pStyle w:val="21"/>
              <w:widowControl/>
              <w:spacing w:line="440" w:lineRule="exact"/>
              <w:ind w:firstLine="0" w:firstLineChars="0"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报价（元）</w:t>
            </w:r>
          </w:p>
        </w:tc>
        <w:tc>
          <w:tcPr>
            <w:tcW w:w="2449" w:type="dxa"/>
          </w:tcPr>
          <w:p w14:paraId="07298834">
            <w:pPr>
              <w:pStyle w:val="21"/>
              <w:widowControl/>
              <w:spacing w:line="440" w:lineRule="exact"/>
              <w:ind w:firstLine="0" w:firstLineChars="0"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备注</w:t>
            </w:r>
          </w:p>
        </w:tc>
      </w:tr>
      <w:tr w14:paraId="415E8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1BBD0D3C">
            <w:pPr>
              <w:pStyle w:val="21"/>
              <w:widowControl/>
              <w:spacing w:line="440" w:lineRule="exact"/>
              <w:ind w:firstLine="0" w:firstLineChars="0"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1</w:t>
            </w:r>
          </w:p>
        </w:tc>
        <w:tc>
          <w:tcPr>
            <w:tcW w:w="3796" w:type="dxa"/>
          </w:tcPr>
          <w:p w14:paraId="6B8B74F9">
            <w:pPr>
              <w:pStyle w:val="21"/>
              <w:widowControl/>
              <w:spacing w:line="440" w:lineRule="exact"/>
              <w:ind w:firstLine="0" w:firstLineChars="0"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先出具审查意见及技术合格报告书，最终</w:t>
            </w:r>
            <w:bookmarkStart w:id="7" w:name="_Hlk200739608"/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出具线上施工图审查合格书（全本，含审查结果表、送审表、审查意见书、反馈意见表及消防/节能专篇内容）</w:t>
            </w:r>
            <w:bookmarkEnd w:id="7"/>
          </w:p>
        </w:tc>
        <w:tc>
          <w:tcPr>
            <w:tcW w:w="1551" w:type="dxa"/>
          </w:tcPr>
          <w:p w14:paraId="5338DE32">
            <w:pPr>
              <w:pStyle w:val="21"/>
              <w:widowControl/>
              <w:spacing w:line="440" w:lineRule="exact"/>
              <w:ind w:firstLine="0" w:firstLineChars="0"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</w:p>
        </w:tc>
        <w:tc>
          <w:tcPr>
            <w:tcW w:w="2449" w:type="dxa"/>
          </w:tcPr>
          <w:p w14:paraId="79284A14">
            <w:pPr>
              <w:pStyle w:val="21"/>
              <w:widowControl/>
              <w:spacing w:line="440" w:lineRule="exact"/>
              <w:ind w:firstLine="0" w:firstLineChars="0"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注明如租赁厂房仅出具技术合格报告书不扣减审图费。</w:t>
            </w:r>
          </w:p>
        </w:tc>
      </w:tr>
    </w:tbl>
    <w:p w14:paraId="782C5526">
      <w:pPr>
        <w:widowControl/>
        <w:shd w:val="clear" w:color="auto" w:fill="FFFFFF"/>
        <w:spacing w:line="440" w:lineRule="exact"/>
        <w:jc w:val="left"/>
        <w:rPr>
          <w:rFonts w:hint="eastAsia" w:cs="宋体" w:asciiTheme="minorEastAsia" w:hAnsiTheme="minorEastAsia" w:eastAsiaTheme="minorEastAsia"/>
          <w:kern w:val="0"/>
          <w:sz w:val="24"/>
        </w:rPr>
      </w:pPr>
      <w:r>
        <w:rPr>
          <w:rFonts w:cs="宋体" w:asciiTheme="minorEastAsia" w:hAnsiTheme="minorEastAsia" w:eastAsiaTheme="minorEastAsia"/>
          <w:kern w:val="0"/>
          <w:sz w:val="24"/>
        </w:rPr>
        <w:t>说明：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报价人应分步提供审查意见及技术合格报告书，最终根据询价人要求出具线上施工图审查合格书（全本，含审查结果表、送审表、审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查意见书、反馈意见表及消防/节能专篇内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容），报价人须注明出具技术合格报告书时询价人的付费比例，若未进行线上审查，则后续费用询价人无需支付该部分费用。</w:t>
      </w:r>
    </w:p>
    <w:p w14:paraId="763FD8E4">
      <w:pPr>
        <w:pStyle w:val="21"/>
        <w:widowControl/>
        <w:numPr>
          <w:ilvl w:val="0"/>
          <w:numId w:val="5"/>
        </w:numPr>
        <w:shd w:val="clear" w:color="auto" w:fill="FFFFFF"/>
        <w:spacing w:line="440" w:lineRule="exact"/>
        <w:ind w:firstLineChars="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报价文件要求</w:t>
      </w:r>
    </w:p>
    <w:p w14:paraId="1EC4ED1D">
      <w:pPr>
        <w:widowControl/>
        <w:shd w:val="clear" w:color="auto" w:fill="FFFFFF"/>
        <w:spacing w:line="440" w:lineRule="exact"/>
        <w:ind w:firstLine="48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3.1</w:t>
      </w:r>
      <w:r>
        <w:rPr>
          <w:rFonts w:cs="宋体" w:asciiTheme="minorEastAsia" w:hAnsiTheme="minorEastAsia" w:eastAsiaTheme="minorEastAsia"/>
          <w:color w:val="333333"/>
          <w:kern w:val="0"/>
          <w:sz w:val="24"/>
        </w:rPr>
        <w:t xml:space="preserve"> 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报价文件加盖公章，除法定代表人和委托代理人签字外，其余手填无效。所有报价文件需提供扫描电子文件U盘（签章、签字后扫描）。</w:t>
      </w:r>
    </w:p>
    <w:p w14:paraId="7805CB0F">
      <w:pPr>
        <w:widowControl/>
        <w:shd w:val="clear" w:color="auto" w:fill="FFFFFF"/>
        <w:spacing w:line="440" w:lineRule="exact"/>
        <w:ind w:firstLine="48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3.2报价文件（扫描电子文件U盘）应密封，封皮注明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  <w:lang w:eastAsia="zh-CN"/>
        </w:rPr>
        <w:t>询比采购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项目、报价单位及报价日期并加盖公章。</w:t>
      </w:r>
    </w:p>
    <w:p w14:paraId="15E3D02B">
      <w:pPr>
        <w:widowControl/>
        <w:shd w:val="clear" w:color="auto" w:fill="FFFFFF"/>
        <w:spacing w:line="440" w:lineRule="exact"/>
        <w:ind w:firstLine="48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3.3有效期：报价文件及有关承诺文件有效期为报价文件投递截止之日起30天。</w:t>
      </w:r>
    </w:p>
    <w:p w14:paraId="11DE5ACB">
      <w:pPr>
        <w:widowControl/>
        <w:shd w:val="clear" w:color="auto" w:fill="FFFFFF"/>
        <w:spacing w:line="440" w:lineRule="exact"/>
        <w:ind w:firstLine="48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3.4报价人提交的报价文件由报价、资格审查资料和报价人所作的一切有效补充、修改和承诺书等文件组成。</w:t>
      </w:r>
    </w:p>
    <w:p w14:paraId="5613FF82">
      <w:pPr>
        <w:widowControl/>
        <w:shd w:val="clear" w:color="auto" w:fill="FFFFFF"/>
        <w:spacing w:line="440" w:lineRule="exact"/>
        <w:ind w:firstLine="48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3.5技术文件部分格式不限。</w:t>
      </w:r>
    </w:p>
    <w:p w14:paraId="2FB74EC4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</w:pP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付款方式：</w:t>
      </w:r>
    </w:p>
    <w:p w14:paraId="79FF3156">
      <w:pPr>
        <w:pStyle w:val="21"/>
        <w:widowControl/>
        <w:numPr>
          <w:ilvl w:val="0"/>
          <w:numId w:val="6"/>
        </w:numPr>
        <w:shd w:val="clear" w:color="auto" w:fill="FFFFFF"/>
        <w:spacing w:line="440" w:lineRule="exact"/>
        <w:ind w:firstLineChars="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cs="宋体" w:asciiTheme="minorEastAsia" w:hAnsiTheme="minorEastAsia" w:eastAsiaTheme="minorEastAsia"/>
          <w:color w:val="333333"/>
          <w:kern w:val="0"/>
          <w:sz w:val="24"/>
        </w:rPr>
        <w:t>银行承兑汇票；若采用电汇付款，承包人需按支付金额的1%给予发包人现金折扣（需付至农民工工资专户的农民工工资和配置票据后结算尾差≤5000元的现金支付部分除外）。</w:t>
      </w:r>
    </w:p>
    <w:p w14:paraId="151BEFA5">
      <w:pPr>
        <w:pStyle w:val="21"/>
        <w:widowControl/>
        <w:numPr>
          <w:ilvl w:val="0"/>
          <w:numId w:val="6"/>
        </w:numPr>
        <w:shd w:val="clear" w:color="auto" w:fill="FFFFFF"/>
        <w:spacing w:line="440" w:lineRule="exact"/>
        <w:ind w:firstLineChars="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无预付款。</w:t>
      </w:r>
    </w:p>
    <w:p w14:paraId="54FFCD15">
      <w:pPr>
        <w:pStyle w:val="21"/>
        <w:widowControl/>
        <w:numPr>
          <w:ilvl w:val="0"/>
          <w:numId w:val="6"/>
        </w:numPr>
        <w:shd w:val="clear" w:color="auto" w:fill="FFFFFF"/>
        <w:spacing w:line="440" w:lineRule="exact"/>
        <w:ind w:firstLineChars="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取得施工图审查合格书后，并提供财务需求的合规发票，询价人</w:t>
      </w:r>
      <w:r>
        <w:rPr>
          <w:rFonts w:hint="eastAsia" w:asciiTheme="minorEastAsia" w:hAnsiTheme="minorEastAsia" w:eastAsiaTheme="minorEastAsia"/>
          <w:color w:val="333333"/>
          <w:kern w:val="0"/>
          <w:sz w:val="24"/>
        </w:rPr>
        <w:t>次</w:t>
      </w:r>
      <w:r>
        <w:rPr>
          <w:rFonts w:asciiTheme="minorEastAsia" w:hAnsiTheme="minorEastAsia" w:eastAsiaTheme="minorEastAsia"/>
          <w:color w:val="333333"/>
          <w:kern w:val="0"/>
          <w:sz w:val="24"/>
        </w:rPr>
        <w:t>月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通过银行转账方式支付第一阶段工作的款项至受托方银行账户；根据询价人需求出具线上施工图审查合格书（全本，含审查结果表、送审表、审查意见书、反馈意见表及消防/节能专篇内容）后，并提供财务需求的合规发票，询价人次</w:t>
      </w:r>
      <w:r>
        <w:rPr>
          <w:rFonts w:cs="宋体" w:asciiTheme="minorEastAsia" w:hAnsiTheme="minorEastAsia" w:eastAsiaTheme="minorEastAsia"/>
          <w:color w:val="333333"/>
          <w:kern w:val="0"/>
          <w:sz w:val="24"/>
        </w:rPr>
        <w:t>月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通过银行转账方式支付第二阶段工作的款项至受托方银行账户（若未进行线上审查，则后续费用询价人无需支付）。</w:t>
      </w:r>
    </w:p>
    <w:p w14:paraId="46D793CC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</w:pP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  <w:lang w:eastAsia="zh-CN"/>
        </w:rPr>
        <w:t>询比采购</w:t>
      </w: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公告时间</w:t>
      </w:r>
    </w:p>
    <w:p w14:paraId="339600A9">
      <w:pPr>
        <w:numPr>
          <w:ilvl w:val="0"/>
          <w:numId w:val="7"/>
        </w:numPr>
        <w:spacing w:line="440" w:lineRule="exact"/>
        <w:rPr>
          <w:rFonts w:hint="eastAsia" w:ascii="宋体" w:hAnsi="宋体" w:cs="宋体"/>
          <w:sz w:val="24"/>
          <w:szCs w:val="21"/>
          <w:highlight w:val="none"/>
        </w:rPr>
      </w:pPr>
      <w:r>
        <w:rPr>
          <w:rFonts w:hint="eastAsia" w:ascii="宋体" w:hAnsi="宋体"/>
          <w:sz w:val="24"/>
          <w:highlight w:val="none"/>
        </w:rPr>
        <w:t>本次</w:t>
      </w:r>
      <w:r>
        <w:rPr>
          <w:rFonts w:hint="eastAsia" w:ascii="宋体" w:hAnsi="宋体"/>
          <w:sz w:val="24"/>
          <w:highlight w:val="none"/>
          <w:lang w:eastAsia="zh-CN"/>
        </w:rPr>
        <w:t>询比采购</w:t>
      </w:r>
      <w:r>
        <w:rPr>
          <w:rFonts w:hint="eastAsia" w:ascii="宋体" w:hAnsi="宋体"/>
          <w:sz w:val="24"/>
          <w:highlight w:val="none"/>
        </w:rPr>
        <w:t>公告开始时间</w:t>
      </w:r>
      <w:r>
        <w:rPr>
          <w:rFonts w:hint="eastAsia" w:ascii="宋体" w:hAnsi="宋体"/>
          <w:sz w:val="24"/>
          <w:highlight w:val="none"/>
          <w:u w:val="single"/>
        </w:rPr>
        <w:t xml:space="preserve"> 2026  </w:t>
      </w:r>
      <w:r>
        <w:rPr>
          <w:rFonts w:hint="eastAsia" w:ascii="宋体" w:hAnsi="宋体"/>
          <w:sz w:val="24"/>
          <w:highlight w:val="none"/>
        </w:rPr>
        <w:t>年</w:t>
      </w: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>10</w:t>
      </w:r>
      <w:r>
        <w:rPr>
          <w:rFonts w:hint="eastAsia" w:ascii="宋体" w:hAnsi="宋体"/>
          <w:sz w:val="24"/>
          <w:highlight w:val="none"/>
        </w:rPr>
        <w:t>月</w:t>
      </w: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>21</w:t>
      </w:r>
      <w:r>
        <w:rPr>
          <w:rFonts w:hint="eastAsia" w:ascii="宋体" w:hAnsi="宋体"/>
          <w:sz w:val="24"/>
          <w:highlight w:val="none"/>
        </w:rPr>
        <w:t>日，公告结束时间</w:t>
      </w:r>
      <w:r>
        <w:rPr>
          <w:rFonts w:hint="eastAsia" w:ascii="宋体" w:hAnsi="宋体"/>
          <w:sz w:val="24"/>
          <w:highlight w:val="none"/>
          <w:u w:val="single"/>
        </w:rPr>
        <w:t xml:space="preserve"> 2026  </w:t>
      </w:r>
      <w:r>
        <w:rPr>
          <w:rFonts w:hint="eastAsia" w:ascii="宋体" w:hAnsi="宋体"/>
          <w:sz w:val="24"/>
          <w:highlight w:val="none"/>
        </w:rPr>
        <w:t>年</w:t>
      </w: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>10</w:t>
      </w:r>
      <w:r>
        <w:rPr>
          <w:rFonts w:hint="eastAsia" w:ascii="宋体" w:hAnsi="宋体"/>
          <w:sz w:val="24"/>
          <w:highlight w:val="none"/>
        </w:rPr>
        <w:t>月</w:t>
      </w: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>25</w:t>
      </w:r>
      <w:r>
        <w:rPr>
          <w:rFonts w:hint="eastAsia" w:ascii="宋体" w:hAnsi="宋体"/>
          <w:sz w:val="24"/>
          <w:highlight w:val="none"/>
        </w:rPr>
        <w:t>日。</w:t>
      </w:r>
    </w:p>
    <w:p w14:paraId="34A98B46">
      <w:pPr>
        <w:numPr>
          <w:ilvl w:val="0"/>
          <w:numId w:val="7"/>
        </w:numPr>
        <w:spacing w:line="440" w:lineRule="exact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取得</w:t>
      </w:r>
      <w:r>
        <w:rPr>
          <w:rFonts w:hint="eastAsia" w:ascii="宋体" w:hAnsi="宋体"/>
          <w:sz w:val="24"/>
          <w:highlight w:val="none"/>
          <w:lang w:eastAsia="zh-CN"/>
        </w:rPr>
        <w:t>询比采购</w:t>
      </w:r>
      <w:r>
        <w:rPr>
          <w:rFonts w:hint="eastAsia" w:ascii="宋体" w:hAnsi="宋体"/>
          <w:sz w:val="24"/>
          <w:highlight w:val="none"/>
        </w:rPr>
        <w:t xml:space="preserve">文件的联系方式： </w:t>
      </w:r>
    </w:p>
    <w:p w14:paraId="04F1FF1B">
      <w:pPr>
        <w:spacing w:line="44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采   购   人：重庆国际复合材料股份有限公司</w:t>
      </w:r>
    </w:p>
    <w:p w14:paraId="038D2958">
      <w:pPr>
        <w:spacing w:line="44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办  公 地 址：重庆市大渡口区建桥工业园B区</w:t>
      </w:r>
    </w:p>
    <w:p w14:paraId="4844B34E">
      <w:pPr>
        <w:spacing w:line="44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联   系   人：</w:t>
      </w:r>
      <w:r>
        <w:rPr>
          <w:rFonts w:hint="eastAsia" w:ascii="宋体" w:hAnsi="宋体"/>
          <w:sz w:val="24"/>
          <w:u w:val="single"/>
        </w:rPr>
        <w:t xml:space="preserve"> 杨老师 </w:t>
      </w:r>
      <w:r>
        <w:rPr>
          <w:rFonts w:hint="eastAsia" w:ascii="宋体" w:hAnsi="宋体"/>
          <w:sz w:val="24"/>
        </w:rPr>
        <w:t xml:space="preserve">          联系电话：</w:t>
      </w:r>
      <w:r>
        <w:rPr>
          <w:rFonts w:hint="eastAsia" w:ascii="宋体" w:hAnsi="宋体"/>
          <w:sz w:val="24"/>
          <w:u w:val="single"/>
        </w:rPr>
        <w:t xml:space="preserve"> 18983993055  </w:t>
      </w:r>
    </w:p>
    <w:p w14:paraId="7F91745D">
      <w:pPr>
        <w:spacing w:line="440" w:lineRule="exact"/>
        <w:ind w:firstLine="480" w:firstLineChars="200"/>
        <w:rPr>
          <w:rFonts w:hint="eastAsia" w:ascii="宋体" w:hAnsi="宋体"/>
          <w:color w:val="FF0000"/>
          <w:sz w:val="24"/>
        </w:rPr>
      </w:pPr>
      <w:r>
        <w:rPr>
          <w:rFonts w:hint="eastAsia" w:ascii="宋体" w:hAnsi="宋体"/>
          <w:sz w:val="24"/>
        </w:rPr>
        <w:t>技术 联 系人：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>徐老师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</w:rPr>
        <w:t xml:space="preserve">          联系电话：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>17623059465</w:t>
      </w:r>
      <w:r>
        <w:rPr>
          <w:rFonts w:hint="eastAsia" w:ascii="宋体" w:hAnsi="宋体"/>
          <w:sz w:val="24"/>
          <w:u w:val="single"/>
        </w:rPr>
        <w:t xml:space="preserve">  </w:t>
      </w:r>
    </w:p>
    <w:p w14:paraId="5D9D664F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</w:pPr>
      <w:r>
        <w:rPr>
          <w:rFonts w:asciiTheme="minorEastAsia" w:hAnsiTheme="minorEastAsia" w:eastAsiaTheme="minorEastAsia"/>
          <w:color w:val="333333"/>
          <w:sz w:val="24"/>
          <w:shd w:val="clear" w:color="auto" w:fill="FFFFFF"/>
        </w:rPr>
        <w:t>监督</w:t>
      </w: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联系方式</w:t>
      </w:r>
    </w:p>
    <w:p w14:paraId="442DA8FA">
      <w:pPr>
        <w:spacing w:line="44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监督人：重庆国际复合材料股份有限</w:t>
      </w:r>
    </w:p>
    <w:p w14:paraId="46B3BFED">
      <w:pPr>
        <w:spacing w:line="44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地址：重庆市大渡口区建桥工业园B区</w:t>
      </w:r>
    </w:p>
    <w:p w14:paraId="157CC37F">
      <w:pPr>
        <w:spacing w:line="44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联系人：付老师</w:t>
      </w:r>
    </w:p>
    <w:p w14:paraId="16589879">
      <w:pPr>
        <w:spacing w:line="44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联系电话：023-68536643</w:t>
      </w:r>
    </w:p>
    <w:p w14:paraId="53EC2035">
      <w:pPr>
        <w:spacing w:line="44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邮箱：</w:t>
      </w:r>
      <w:r>
        <w:rPr>
          <w:rFonts w:ascii="宋体" w:hAnsi="宋体" w:cs="宋体"/>
          <w:sz w:val="24"/>
        </w:rPr>
        <w:t>fuwei4253@cpicfiber.com</w:t>
      </w:r>
    </w:p>
    <w:p w14:paraId="0AE6697A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</w:pP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文件递交：</w:t>
      </w:r>
    </w:p>
    <w:p w14:paraId="1CF9B097">
      <w:pPr>
        <w:numPr>
          <w:ilvl w:val="0"/>
          <w:numId w:val="8"/>
        </w:numPr>
        <w:tabs>
          <w:tab w:val="left" w:pos="1425"/>
        </w:tabs>
        <w:spacing w:line="440" w:lineRule="exac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>报价文件递交</w:t>
      </w:r>
      <w:r>
        <w:rPr>
          <w:rFonts w:hint="eastAsia" w:ascii="宋体" w:hAnsi="宋体" w:cs="宋体"/>
          <w:sz w:val="24"/>
          <w:szCs w:val="21"/>
          <w:highlight w:val="none"/>
        </w:rPr>
        <w:t>截止时间：</w:t>
      </w:r>
      <w:r>
        <w:rPr>
          <w:rFonts w:hint="eastAsia" w:ascii="宋体" w:hAnsi="宋体" w:cs="宋体"/>
          <w:sz w:val="24"/>
          <w:szCs w:val="21"/>
          <w:highlight w:val="none"/>
          <w:u w:val="single"/>
        </w:rPr>
        <w:t xml:space="preserve"> 2026</w:t>
      </w:r>
      <w:r>
        <w:rPr>
          <w:rFonts w:hint="eastAsia" w:ascii="宋体" w:hAnsi="宋体" w:cs="宋体"/>
          <w:sz w:val="24"/>
          <w:szCs w:val="21"/>
          <w:highlight w:val="none"/>
        </w:rPr>
        <w:t>年</w:t>
      </w:r>
      <w:r>
        <w:rPr>
          <w:rFonts w:hint="eastAsia" w:ascii="宋体" w:hAnsi="宋体" w:cs="宋体"/>
          <w:sz w:val="24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1"/>
          <w:highlight w:val="none"/>
          <w:u w:val="single"/>
          <w:lang w:val="en-US" w:eastAsia="zh-CN"/>
        </w:rPr>
        <w:t>10</w:t>
      </w:r>
      <w:r>
        <w:rPr>
          <w:rFonts w:hint="eastAsia" w:ascii="宋体" w:hAnsi="宋体" w:cs="宋体"/>
          <w:sz w:val="24"/>
          <w:szCs w:val="21"/>
          <w:highlight w:val="none"/>
        </w:rPr>
        <w:t xml:space="preserve">月 </w:t>
      </w:r>
      <w:r>
        <w:rPr>
          <w:rFonts w:hint="eastAsia" w:ascii="宋体" w:hAnsi="宋体" w:cs="宋体"/>
          <w:sz w:val="24"/>
          <w:szCs w:val="21"/>
          <w:highlight w:val="none"/>
          <w:u w:val="single"/>
          <w:lang w:val="en-US" w:eastAsia="zh-CN"/>
        </w:rPr>
        <w:t>26</w:t>
      </w:r>
      <w:r>
        <w:rPr>
          <w:rFonts w:hint="eastAsia" w:ascii="宋体" w:hAnsi="宋体" w:cs="宋体"/>
          <w:sz w:val="24"/>
          <w:szCs w:val="21"/>
          <w:highlight w:val="none"/>
        </w:rPr>
        <w:t>日</w:t>
      </w:r>
      <w:r>
        <w:rPr>
          <w:rFonts w:hint="eastAsia" w:ascii="宋体" w:hAnsi="宋体" w:cs="宋体"/>
          <w:sz w:val="24"/>
          <w:szCs w:val="21"/>
          <w:highlight w:val="none"/>
          <w:lang w:val="en-US" w:eastAsia="zh-CN"/>
        </w:rPr>
        <w:t>上</w:t>
      </w:r>
      <w:r>
        <w:rPr>
          <w:rFonts w:hint="eastAsia" w:ascii="宋体" w:hAnsi="宋体" w:cs="宋体"/>
          <w:sz w:val="24"/>
          <w:szCs w:val="21"/>
          <w:highlight w:val="none"/>
        </w:rPr>
        <w:t>午</w:t>
      </w:r>
      <w:r>
        <w:rPr>
          <w:rFonts w:hint="eastAsia" w:ascii="宋体" w:hAnsi="宋体" w:cs="宋体"/>
          <w:sz w:val="24"/>
          <w:szCs w:val="21"/>
          <w:highlight w:val="none"/>
          <w:u w:val="single"/>
          <w:lang w:eastAsia="zh-CN"/>
        </w:rPr>
        <w:t>1</w:t>
      </w:r>
      <w:r>
        <w:rPr>
          <w:rFonts w:hint="eastAsia" w:ascii="宋体" w:hAnsi="宋体" w:cs="宋体"/>
          <w:sz w:val="24"/>
          <w:szCs w:val="21"/>
          <w:highlight w:val="none"/>
          <w:u w:val="single"/>
          <w:lang w:val="en-US" w:eastAsia="zh-CN"/>
        </w:rPr>
        <w:t>0</w:t>
      </w:r>
      <w:r>
        <w:rPr>
          <w:rFonts w:ascii="宋体" w:hAnsi="宋体" w:cs="宋体"/>
          <w:sz w:val="24"/>
          <w:szCs w:val="21"/>
          <w:highlight w:val="none"/>
        </w:rPr>
        <w:t>时</w:t>
      </w:r>
      <w:r>
        <w:rPr>
          <w:rFonts w:hint="eastAsia" w:ascii="宋体" w:hAnsi="宋体" w:cs="宋体"/>
          <w:sz w:val="24"/>
          <w:szCs w:val="21"/>
          <w:highlight w:val="none"/>
          <w:u w:val="single"/>
        </w:rPr>
        <w:t>00</w:t>
      </w:r>
      <w:r>
        <w:rPr>
          <w:rFonts w:hint="eastAsia" w:ascii="宋体" w:hAnsi="宋体" w:cs="宋体"/>
          <w:sz w:val="24"/>
          <w:szCs w:val="21"/>
        </w:rPr>
        <w:t>分；递交地点为：重庆市大渡口区重庆国际复合材料股份有限公司。</w:t>
      </w:r>
    </w:p>
    <w:p w14:paraId="1F606163">
      <w:pPr>
        <w:numPr>
          <w:ilvl w:val="0"/>
          <w:numId w:val="8"/>
        </w:numPr>
        <w:tabs>
          <w:tab w:val="left" w:pos="1425"/>
        </w:tabs>
        <w:spacing w:line="440" w:lineRule="exac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>比价时间：报价文件递交截止之日起3个工作日内。</w:t>
      </w:r>
    </w:p>
    <w:p w14:paraId="6BB9DB76">
      <w:pPr>
        <w:numPr>
          <w:ilvl w:val="0"/>
          <w:numId w:val="8"/>
        </w:numPr>
        <w:tabs>
          <w:tab w:val="left" w:pos="1425"/>
        </w:tabs>
        <w:spacing w:line="440" w:lineRule="exac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>比价地点：重庆市大渡口区重庆国际复合材料股份有限公司大渡口本部。</w:t>
      </w:r>
    </w:p>
    <w:p w14:paraId="45A2BD33">
      <w:pPr>
        <w:numPr>
          <w:ilvl w:val="0"/>
          <w:numId w:val="8"/>
        </w:numPr>
        <w:tabs>
          <w:tab w:val="left" w:pos="1425"/>
        </w:tabs>
        <w:spacing w:line="440" w:lineRule="exac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>逾期送达的、未送达指定地点或不按照要求密封</w:t>
      </w:r>
      <w:r>
        <w:rPr>
          <w:rFonts w:hint="eastAsia" w:ascii="宋体" w:hAnsi="宋体" w:cs="宋体"/>
          <w:color w:val="000000"/>
          <w:sz w:val="24"/>
          <w:szCs w:val="21"/>
        </w:rPr>
        <w:t>的</w:t>
      </w:r>
      <w:r>
        <w:rPr>
          <w:rFonts w:hint="eastAsia" w:ascii="宋体" w:hAnsi="宋体" w:cs="宋体"/>
          <w:sz w:val="24"/>
          <w:szCs w:val="21"/>
        </w:rPr>
        <w:t>报价文件，采购人不予受理。</w:t>
      </w:r>
    </w:p>
    <w:p w14:paraId="7819FD38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</w:pP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  <w:lang w:eastAsia="zh-CN"/>
        </w:rPr>
        <w:t>询比采购</w:t>
      </w: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方式：</w:t>
      </w:r>
    </w:p>
    <w:p w14:paraId="11DC2021">
      <w:pPr>
        <w:widowControl/>
        <w:shd w:val="clear" w:color="auto" w:fill="FFFFFF"/>
        <w:spacing w:line="440" w:lineRule="exact"/>
        <w:ind w:left="465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1.本次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  <w:lang w:eastAsia="zh-CN"/>
        </w:rPr>
        <w:t>询比采购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采取最低价评分法。</w:t>
      </w:r>
    </w:p>
    <w:p w14:paraId="3D42DB8D">
      <w:pPr>
        <w:widowControl/>
        <w:shd w:val="clear" w:color="auto" w:fill="FFFFFF"/>
        <w:spacing w:line="440" w:lineRule="exact"/>
        <w:ind w:left="465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2.对报价不高于最高限价的所有报价人的报价文件，进入符合性审查。</w:t>
      </w:r>
    </w:p>
    <w:p w14:paraId="593F7C59">
      <w:pPr>
        <w:widowControl/>
        <w:shd w:val="clear" w:color="auto" w:fill="FFFFFF"/>
        <w:spacing w:line="440" w:lineRule="exact"/>
        <w:ind w:firstLine="48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3.符合性审查合格的报价人中，报价最低的成为第一成交候选人，报价次低的成为第二成交候选人，依次类推。当报价相同时以公司注册资本金高低排序。</w:t>
      </w:r>
    </w:p>
    <w:p w14:paraId="3BDA79A9">
      <w:pPr>
        <w:widowControl/>
        <w:shd w:val="clear" w:color="auto" w:fill="FFFFFF"/>
        <w:spacing w:line="440" w:lineRule="exact"/>
        <w:ind w:firstLine="48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4.因比价小组作否决处理，导致有效服务商不足三个的，比价小组应当否决所有报价文件。</w:t>
      </w:r>
    </w:p>
    <w:p w14:paraId="26E74276">
      <w:pPr>
        <w:spacing w:line="440" w:lineRule="exact"/>
        <w:jc w:val="right"/>
        <w:rPr>
          <w:rFonts w:hint="eastAsia" w:ascii="宋体" w:hAnsi="宋体"/>
          <w:color w:val="0000FF"/>
          <w:kern w:val="0"/>
          <w:sz w:val="24"/>
          <w:szCs w:val="21"/>
        </w:rPr>
      </w:pPr>
      <w:r>
        <w:rPr>
          <w:rFonts w:hint="eastAsia" w:ascii="宋体" w:hAnsi="宋体"/>
          <w:color w:val="0000FF"/>
          <w:kern w:val="0"/>
          <w:sz w:val="24"/>
          <w:szCs w:val="21"/>
        </w:rPr>
        <w:t xml:space="preserve">  </w:t>
      </w:r>
    </w:p>
    <w:p w14:paraId="764241E7">
      <w:pPr>
        <w:spacing w:line="440" w:lineRule="exact"/>
        <w:jc w:val="righ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>重庆国际复合材料股份有限公司</w:t>
      </w:r>
    </w:p>
    <w:p w14:paraId="45EEF957">
      <w:pPr>
        <w:wordWrap w:val="0"/>
        <w:spacing w:line="440" w:lineRule="exact"/>
        <w:jc w:val="righ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 xml:space="preserve">2026年 </w:t>
      </w:r>
      <w:r>
        <w:rPr>
          <w:rFonts w:hint="eastAsia" w:ascii="宋体" w:hAnsi="宋体" w:cs="宋体"/>
          <w:sz w:val="24"/>
          <w:szCs w:val="21"/>
          <w:lang w:val="en-US" w:eastAsia="zh-CN"/>
        </w:rPr>
        <w:t>10</w:t>
      </w:r>
      <w:r>
        <w:rPr>
          <w:rFonts w:hint="eastAsia" w:ascii="宋体" w:hAnsi="宋体" w:cs="宋体"/>
          <w:sz w:val="24"/>
          <w:szCs w:val="21"/>
        </w:rPr>
        <w:t xml:space="preserve">月 </w:t>
      </w:r>
      <w:r>
        <w:rPr>
          <w:rFonts w:hint="eastAsia" w:ascii="宋体" w:hAnsi="宋体" w:cs="宋体"/>
          <w:sz w:val="24"/>
          <w:szCs w:val="21"/>
          <w:lang w:val="en-US" w:eastAsia="zh-CN"/>
        </w:rPr>
        <w:t>2</w:t>
      </w:r>
      <w:bookmarkStart w:id="8" w:name="_GoBack"/>
      <w:bookmarkEnd w:id="8"/>
      <w:r>
        <w:rPr>
          <w:rFonts w:hint="eastAsia" w:ascii="宋体" w:hAnsi="宋体" w:cs="宋体"/>
          <w:sz w:val="24"/>
          <w:szCs w:val="21"/>
          <w:lang w:val="en-US" w:eastAsia="zh-CN"/>
        </w:rPr>
        <w:t>1</w:t>
      </w:r>
      <w:r>
        <w:rPr>
          <w:rFonts w:hint="eastAsia" w:ascii="宋体" w:hAnsi="宋体" w:cs="宋体"/>
          <w:sz w:val="24"/>
          <w:szCs w:val="21"/>
        </w:rPr>
        <w:t xml:space="preserve"> 日</w:t>
      </w:r>
    </w:p>
    <w:p w14:paraId="34A6ADEF">
      <w:pPr>
        <w:rPr>
          <w:rFonts w:hint="eastAsia" w:ascii="宋体" w:hAnsi="宋体"/>
          <w:sz w:val="2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49AFE04D">
      <w:pPr>
        <w:spacing w:before="180" w:beforeLines="75" w:after="240" w:afterLines="100"/>
        <w:jc w:val="center"/>
        <w:rPr>
          <w:rFonts w:hint="eastAsia" w:ascii="宋体" w:hAnsi="宋体" w:cs="Arial"/>
          <w:b/>
          <w:color w:val="000000"/>
          <w:sz w:val="44"/>
          <w:szCs w:val="44"/>
        </w:rPr>
      </w:pPr>
      <w:r>
        <w:rPr>
          <w:rFonts w:hint="eastAsia" w:ascii="宋体" w:hAnsi="宋体" w:cs="Arial"/>
          <w:b/>
          <w:color w:val="000000"/>
          <w:sz w:val="44"/>
          <w:szCs w:val="44"/>
        </w:rPr>
        <w:t>法定代表人授权书</w:t>
      </w:r>
    </w:p>
    <w:p w14:paraId="30124393">
      <w:pPr>
        <w:spacing w:line="480" w:lineRule="auto"/>
        <w:ind w:firstLine="480" w:firstLineChars="200"/>
        <w:jc w:val="lef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本授权书声明：注册于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（</w:t>
      </w:r>
      <w:r>
        <w:rPr>
          <w:rFonts w:hint="eastAsia" w:ascii="宋体" w:hAnsi="宋体"/>
          <w:i/>
          <w:color w:val="000000"/>
          <w:sz w:val="24"/>
        </w:rPr>
        <w:t>供应商注册地址</w:t>
      </w:r>
      <w:r>
        <w:rPr>
          <w:rFonts w:hint="eastAsia" w:ascii="宋体" w:hAnsi="宋体"/>
          <w:color w:val="000000"/>
          <w:sz w:val="24"/>
        </w:rPr>
        <w:t>）的（</w:t>
      </w:r>
      <w:r>
        <w:rPr>
          <w:rFonts w:hint="eastAsia" w:ascii="宋体" w:hAnsi="宋体"/>
          <w:i/>
          <w:color w:val="000000"/>
          <w:sz w:val="24"/>
        </w:rPr>
        <w:t>供应商名称</w:t>
      </w:r>
      <w:r>
        <w:rPr>
          <w:rFonts w:hint="eastAsia" w:ascii="宋体" w:hAnsi="宋体"/>
          <w:color w:val="000000"/>
          <w:sz w:val="24"/>
        </w:rPr>
        <w:t>）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的（</w:t>
      </w:r>
      <w:r>
        <w:rPr>
          <w:rFonts w:hint="eastAsia" w:ascii="宋体" w:hAnsi="宋体"/>
          <w:i/>
          <w:color w:val="000000"/>
          <w:sz w:val="24"/>
        </w:rPr>
        <w:t>法定代表人姓名、职务</w:t>
      </w:r>
      <w:r>
        <w:rPr>
          <w:rFonts w:hint="eastAsia" w:ascii="宋体" w:hAnsi="宋体"/>
          <w:color w:val="000000"/>
          <w:sz w:val="24"/>
        </w:rPr>
        <w:t>）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授权 （</w:t>
      </w:r>
      <w:r>
        <w:rPr>
          <w:rFonts w:hint="eastAsia" w:ascii="宋体" w:hAnsi="宋体"/>
          <w:i/>
          <w:color w:val="000000"/>
          <w:sz w:val="24"/>
        </w:rPr>
        <w:t>单位名称</w:t>
      </w:r>
      <w:r>
        <w:rPr>
          <w:rFonts w:hint="eastAsia" w:ascii="宋体" w:hAnsi="宋体"/>
          <w:color w:val="000000"/>
          <w:sz w:val="24"/>
        </w:rPr>
        <w:t>）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的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（</w:t>
      </w:r>
      <w:r>
        <w:rPr>
          <w:rFonts w:hint="eastAsia" w:ascii="宋体" w:hAnsi="宋体"/>
          <w:i/>
          <w:color w:val="000000"/>
          <w:sz w:val="24"/>
        </w:rPr>
        <w:t>被授权人的姓名、职务</w:t>
      </w:r>
      <w:r>
        <w:rPr>
          <w:rFonts w:hint="eastAsia" w:ascii="宋体" w:hAnsi="宋体"/>
          <w:color w:val="000000"/>
          <w:sz w:val="24"/>
        </w:rPr>
        <w:t>）为</w:t>
      </w:r>
      <w:r>
        <w:rPr>
          <w:rFonts w:ascii="宋体" w:hAnsi="宋体"/>
          <w:color w:val="000000"/>
          <w:sz w:val="24"/>
        </w:rPr>
        <w:t>(</w:t>
      </w:r>
      <w:r>
        <w:rPr>
          <w:rFonts w:hint="eastAsia" w:ascii="宋体" w:hAnsi="宋体"/>
          <w:i/>
          <w:color w:val="000000"/>
          <w:sz w:val="24"/>
        </w:rPr>
        <w:t>供应商名称</w:t>
      </w:r>
      <w:r>
        <w:rPr>
          <w:rFonts w:hint="eastAsia" w:ascii="宋体" w:hAnsi="宋体"/>
          <w:color w:val="000000"/>
          <w:sz w:val="24"/>
        </w:rPr>
        <w:t>）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的合法代理人，就</w:t>
      </w:r>
      <w:r>
        <w:rPr>
          <w:rFonts w:hint="eastAsia" w:ascii="宋体" w:hAnsi="宋体"/>
          <w:color w:val="000000"/>
          <w:kern w:val="0"/>
          <w:sz w:val="24"/>
        </w:rPr>
        <w:t>重庆国际复合材料股份有限公司</w:t>
      </w:r>
      <w:r>
        <w:rPr>
          <w:rFonts w:hint="eastAsia" w:ascii="宋体" w:hAnsi="宋体"/>
          <w:color w:val="000000"/>
          <w:kern w:val="0"/>
          <w:sz w:val="24"/>
          <w:u w:val="single"/>
        </w:rPr>
        <w:t xml:space="preserve">                   </w:t>
      </w:r>
      <w:r>
        <w:rPr>
          <w:rFonts w:hint="eastAsia" w:ascii="宋体" w:hAnsi="宋体" w:cs="Arial"/>
          <w:color w:val="000000"/>
          <w:sz w:val="24"/>
        </w:rPr>
        <w:t>项目的</w:t>
      </w:r>
      <w:r>
        <w:rPr>
          <w:rFonts w:hint="eastAsia" w:ascii="宋体" w:hAnsi="宋体"/>
          <w:color w:val="000000"/>
          <w:sz w:val="24"/>
          <w:lang w:eastAsia="zh-CN"/>
        </w:rPr>
        <w:t>询比采购</w:t>
      </w:r>
      <w:r>
        <w:rPr>
          <w:rFonts w:hint="eastAsia" w:ascii="宋体" w:hAnsi="宋体"/>
          <w:color w:val="000000"/>
          <w:sz w:val="24"/>
        </w:rPr>
        <w:t>，以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（</w:t>
      </w:r>
      <w:r>
        <w:rPr>
          <w:rFonts w:hint="eastAsia" w:ascii="宋体" w:hAnsi="宋体"/>
          <w:i/>
          <w:color w:val="000000"/>
          <w:sz w:val="24"/>
        </w:rPr>
        <w:t>供应商名称</w:t>
      </w:r>
      <w:r>
        <w:rPr>
          <w:rFonts w:hint="eastAsia" w:ascii="宋体" w:hAnsi="宋体"/>
          <w:color w:val="000000"/>
          <w:sz w:val="24"/>
        </w:rPr>
        <w:t>）的名义处理一切与之有关的事务。被授权人无转委托权。</w:t>
      </w:r>
    </w:p>
    <w:p w14:paraId="09465CCF">
      <w:pPr>
        <w:spacing w:line="48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本授权书于</w:t>
      </w:r>
      <w:r>
        <w:rPr>
          <w:rFonts w:ascii="宋体" w:hAnsi="宋体"/>
          <w:color w:val="000000"/>
          <w:sz w:val="24"/>
          <w:u w:val="single"/>
        </w:rPr>
        <w:t xml:space="preserve">      </w:t>
      </w:r>
      <w:r>
        <w:rPr>
          <w:rFonts w:hint="eastAsia" w:ascii="宋体" w:hAnsi="宋体"/>
          <w:color w:val="000000"/>
          <w:sz w:val="24"/>
        </w:rPr>
        <w:t>年</w:t>
      </w:r>
      <w:r>
        <w:rPr>
          <w:rFonts w:ascii="宋体" w:hAnsi="宋体"/>
          <w:color w:val="000000"/>
          <w:sz w:val="24"/>
          <w:u w:val="single"/>
        </w:rPr>
        <w:t xml:space="preserve">      </w:t>
      </w:r>
      <w:r>
        <w:rPr>
          <w:rFonts w:hint="eastAsia" w:ascii="宋体" w:hAnsi="宋体"/>
          <w:color w:val="000000"/>
          <w:sz w:val="24"/>
        </w:rPr>
        <w:t>月</w:t>
      </w:r>
      <w:r>
        <w:rPr>
          <w:rFonts w:ascii="宋体" w:hAnsi="宋体"/>
          <w:color w:val="000000"/>
          <w:sz w:val="24"/>
          <w:u w:val="single"/>
        </w:rPr>
        <w:t xml:space="preserve">      </w:t>
      </w:r>
      <w:r>
        <w:rPr>
          <w:rFonts w:hint="eastAsia" w:ascii="宋体" w:hAnsi="宋体"/>
          <w:color w:val="000000"/>
          <w:sz w:val="24"/>
        </w:rPr>
        <w:t>日签字生效。</w:t>
      </w:r>
    </w:p>
    <w:p w14:paraId="75C3C671">
      <w:pPr>
        <w:spacing w:line="480" w:lineRule="auto"/>
        <w:rPr>
          <w:rFonts w:hint="eastAsia" w:ascii="宋体" w:hAnsi="宋体"/>
          <w:color w:val="000000"/>
          <w:sz w:val="24"/>
        </w:rPr>
      </w:pPr>
    </w:p>
    <w:p w14:paraId="2F2F2C5E">
      <w:pPr>
        <w:spacing w:line="480" w:lineRule="auto"/>
        <w:rPr>
          <w:rFonts w:hint="eastAsia" w:ascii="宋体" w:hAnsi="宋体"/>
          <w:color w:val="000000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>法定代表人签字：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                  </w:t>
      </w:r>
    </w:p>
    <w:p w14:paraId="6AEB3A88">
      <w:pPr>
        <w:spacing w:line="480" w:lineRule="auto"/>
        <w:rPr>
          <w:rFonts w:hint="eastAsia" w:ascii="宋体" w:hAnsi="宋体"/>
          <w:color w:val="000000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>被授权人签字：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                    </w:t>
      </w:r>
    </w:p>
    <w:p w14:paraId="7925B2CE">
      <w:pPr>
        <w:rPr>
          <w:rFonts w:hint="eastAsia" w:ascii="宋体" w:hAnsi="宋体"/>
          <w:color w:val="000000"/>
        </w:rPr>
      </w:pPr>
    </w:p>
    <w:p w14:paraId="6DEDDAD5">
      <w:pPr>
        <w:spacing w:line="360" w:lineRule="auto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供应商名称：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             </w:t>
      </w:r>
      <w:r>
        <w:rPr>
          <w:rFonts w:hint="eastAsia" w:ascii="宋体" w:hAnsi="宋体"/>
          <w:color w:val="000000"/>
          <w:sz w:val="24"/>
        </w:rPr>
        <w:t>（盖公章）</w:t>
      </w:r>
    </w:p>
    <w:p w14:paraId="38B9EA29">
      <w:pPr>
        <w:spacing w:line="360" w:lineRule="auto"/>
        <w:rPr>
          <w:rFonts w:hint="eastAsia" w:ascii="宋体" w:hAnsi="宋体"/>
          <w:color w:val="000000"/>
          <w:sz w:val="24"/>
        </w:rPr>
      </w:pPr>
    </w:p>
    <w:p w14:paraId="3EAB831A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color w:val="000000"/>
          <w:sz w:val="24"/>
        </w:rPr>
        <w:t xml:space="preserve">日期：     年    月 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hint="eastAsia" w:ascii="宋体" w:hAnsi="宋体"/>
          <w:color w:val="000000"/>
          <w:sz w:val="24"/>
        </w:rPr>
        <w:t>日</w:t>
      </w:r>
    </w:p>
    <w:p w14:paraId="7FA4AA40">
      <w:pPr>
        <w:spacing w:line="360" w:lineRule="auto"/>
        <w:rPr>
          <w:rFonts w:hint="eastAsia" w:ascii="宋体" w:hAnsi="宋体"/>
          <w:sz w:val="24"/>
        </w:rPr>
      </w:pPr>
    </w:p>
    <w:p w14:paraId="1BB0140A"/>
    <w:p w14:paraId="074554C8">
      <w:pPr>
        <w:pStyle w:val="4"/>
      </w:pPr>
    </w:p>
    <w:p w14:paraId="483E72AC"/>
    <w:p w14:paraId="3A9F5A7F">
      <w:pPr>
        <w:pStyle w:val="4"/>
      </w:pPr>
    </w:p>
    <w:p w14:paraId="2E288D55"/>
    <w:p w14:paraId="2DCE4B28">
      <w:pPr>
        <w:pStyle w:val="4"/>
      </w:pPr>
    </w:p>
    <w:p w14:paraId="111CDF50"/>
    <w:p w14:paraId="72925230">
      <w:pPr>
        <w:pStyle w:val="4"/>
      </w:pPr>
    </w:p>
    <w:p w14:paraId="39EDEC07"/>
    <w:p w14:paraId="6A0238C7">
      <w:pPr>
        <w:pStyle w:val="4"/>
      </w:pPr>
    </w:p>
    <w:p w14:paraId="2891FCB1"/>
    <w:p w14:paraId="01B886CF">
      <w:pPr>
        <w:pStyle w:val="4"/>
      </w:pPr>
    </w:p>
    <w:p w14:paraId="77F21DFC"/>
    <w:p w14:paraId="161722E7">
      <w:pPr>
        <w:pStyle w:val="4"/>
      </w:pPr>
    </w:p>
    <w:p w14:paraId="7873E427"/>
    <w:p w14:paraId="505FF893">
      <w:pPr>
        <w:pStyle w:val="4"/>
      </w:pPr>
    </w:p>
    <w:p w14:paraId="7666F748"/>
    <w:sectPr>
      <w:headerReference r:id="rId3" w:type="default"/>
      <w:pgSz w:w="11907" w:h="16839"/>
      <w:pgMar w:top="1134" w:right="1134" w:bottom="1134" w:left="1134" w:header="567" w:footer="567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27E076">
    <w:pPr>
      <w:pStyle w:val="7"/>
      <w:pBdr>
        <w:bottom w:val="thinThickMediumGap" w:color="auto" w:sz="18" w:space="1"/>
      </w:pBdr>
      <w:jc w:val="left"/>
      <w:rPr>
        <w:kern w:val="18"/>
      </w:rPr>
    </w:pPr>
    <w:r>
      <w:rPr>
        <w:rFonts w:hint="eastAsia"/>
        <w:kern w:val="18"/>
      </w:rPr>
      <w:t xml:space="preserve">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BB9AB"/>
    <w:multiLevelType w:val="singleLevel"/>
    <w:tmpl w:val="923BB9AB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944572F0"/>
    <w:multiLevelType w:val="singleLevel"/>
    <w:tmpl w:val="944572F0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013626F1"/>
    <w:multiLevelType w:val="multilevel"/>
    <w:tmpl w:val="013626F1"/>
    <w:lvl w:ilvl="0" w:tentative="0">
      <w:start w:val="1"/>
      <w:numFmt w:val="decimal"/>
      <w:lvlText w:val="%1.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3">
    <w:nsid w:val="301F4966"/>
    <w:multiLevelType w:val="multilevel"/>
    <w:tmpl w:val="301F4966"/>
    <w:lvl w:ilvl="0" w:tentative="0">
      <w:start w:val="1"/>
      <w:numFmt w:val="decimal"/>
      <w:lvlText w:val="%1.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4">
    <w:nsid w:val="335177F2"/>
    <w:multiLevelType w:val="multilevel"/>
    <w:tmpl w:val="335177F2"/>
    <w:lvl w:ilvl="0" w:tentative="0">
      <w:start w:val="1"/>
      <w:numFmt w:val="decimal"/>
      <w:lvlText w:val="%1.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5">
    <w:nsid w:val="68D45B57"/>
    <w:multiLevelType w:val="multilevel"/>
    <w:tmpl w:val="68D45B57"/>
    <w:lvl w:ilvl="0" w:tentative="0">
      <w:start w:val="1"/>
      <w:numFmt w:val="decimal"/>
      <w:lvlText w:val="%1.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78A17D2A"/>
    <w:multiLevelType w:val="singleLevel"/>
    <w:tmpl w:val="78A17D2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7C2A3B1E"/>
    <w:multiLevelType w:val="multilevel"/>
    <w:tmpl w:val="7C2A3B1E"/>
    <w:lvl w:ilvl="0" w:tentative="0">
      <w:start w:val="1"/>
      <w:numFmt w:val="decimal"/>
      <w:lvlText w:val="%1.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7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141"/>
    <w:rsid w:val="00034151"/>
    <w:rsid w:val="00054F87"/>
    <w:rsid w:val="00126091"/>
    <w:rsid w:val="001A3FBC"/>
    <w:rsid w:val="001C19C9"/>
    <w:rsid w:val="001D5762"/>
    <w:rsid w:val="001E407C"/>
    <w:rsid w:val="00257EA0"/>
    <w:rsid w:val="002F1896"/>
    <w:rsid w:val="00371434"/>
    <w:rsid w:val="00376E6E"/>
    <w:rsid w:val="00383658"/>
    <w:rsid w:val="00394372"/>
    <w:rsid w:val="003A6D98"/>
    <w:rsid w:val="003A7A89"/>
    <w:rsid w:val="003C0F9F"/>
    <w:rsid w:val="004611EB"/>
    <w:rsid w:val="00475C23"/>
    <w:rsid w:val="004D1A44"/>
    <w:rsid w:val="004E45CC"/>
    <w:rsid w:val="004E5443"/>
    <w:rsid w:val="00503C5E"/>
    <w:rsid w:val="00536C37"/>
    <w:rsid w:val="00552A4C"/>
    <w:rsid w:val="005609A8"/>
    <w:rsid w:val="00571BD4"/>
    <w:rsid w:val="00573088"/>
    <w:rsid w:val="005B522F"/>
    <w:rsid w:val="005D1F1F"/>
    <w:rsid w:val="005D22D7"/>
    <w:rsid w:val="00615A99"/>
    <w:rsid w:val="0063544F"/>
    <w:rsid w:val="006A4CCB"/>
    <w:rsid w:val="006A70C0"/>
    <w:rsid w:val="006B6A21"/>
    <w:rsid w:val="006E46AA"/>
    <w:rsid w:val="007247C1"/>
    <w:rsid w:val="00844B1E"/>
    <w:rsid w:val="008457C2"/>
    <w:rsid w:val="0087259A"/>
    <w:rsid w:val="00877DE3"/>
    <w:rsid w:val="008A3904"/>
    <w:rsid w:val="008D0F9A"/>
    <w:rsid w:val="00900784"/>
    <w:rsid w:val="00960B4C"/>
    <w:rsid w:val="00A24D8D"/>
    <w:rsid w:val="00A27969"/>
    <w:rsid w:val="00A40348"/>
    <w:rsid w:val="00A604A2"/>
    <w:rsid w:val="00A74689"/>
    <w:rsid w:val="00A86957"/>
    <w:rsid w:val="00A971CC"/>
    <w:rsid w:val="00AA75BB"/>
    <w:rsid w:val="00AD0F21"/>
    <w:rsid w:val="00AE59F1"/>
    <w:rsid w:val="00AF0701"/>
    <w:rsid w:val="00B314D4"/>
    <w:rsid w:val="00B32C0F"/>
    <w:rsid w:val="00B42124"/>
    <w:rsid w:val="00B6560B"/>
    <w:rsid w:val="00BA6915"/>
    <w:rsid w:val="00BF1CF4"/>
    <w:rsid w:val="00C0591A"/>
    <w:rsid w:val="00C71C62"/>
    <w:rsid w:val="00C87C1D"/>
    <w:rsid w:val="00C948CF"/>
    <w:rsid w:val="00CA3981"/>
    <w:rsid w:val="00CA4AA4"/>
    <w:rsid w:val="00CA72F9"/>
    <w:rsid w:val="00CC09B9"/>
    <w:rsid w:val="00D1663D"/>
    <w:rsid w:val="00D51043"/>
    <w:rsid w:val="00D56BDA"/>
    <w:rsid w:val="00D6056D"/>
    <w:rsid w:val="00D66089"/>
    <w:rsid w:val="00D76F03"/>
    <w:rsid w:val="00DB4B20"/>
    <w:rsid w:val="00DC3B1F"/>
    <w:rsid w:val="00DE73E3"/>
    <w:rsid w:val="00DF6598"/>
    <w:rsid w:val="00E62F76"/>
    <w:rsid w:val="00E74CBD"/>
    <w:rsid w:val="00EC2141"/>
    <w:rsid w:val="00EF5DD0"/>
    <w:rsid w:val="00F0233F"/>
    <w:rsid w:val="00F30DB7"/>
    <w:rsid w:val="00F36F2B"/>
    <w:rsid w:val="00F43852"/>
    <w:rsid w:val="00FB0F02"/>
    <w:rsid w:val="03496420"/>
    <w:rsid w:val="07683FB9"/>
    <w:rsid w:val="09A777B0"/>
    <w:rsid w:val="0A6540E4"/>
    <w:rsid w:val="0C562D90"/>
    <w:rsid w:val="0F0F11BE"/>
    <w:rsid w:val="0FB3423F"/>
    <w:rsid w:val="13A6345F"/>
    <w:rsid w:val="14482276"/>
    <w:rsid w:val="15C8440E"/>
    <w:rsid w:val="168766FC"/>
    <w:rsid w:val="186F1166"/>
    <w:rsid w:val="18975E9E"/>
    <w:rsid w:val="1B1A6E77"/>
    <w:rsid w:val="1C016D96"/>
    <w:rsid w:val="1CA45872"/>
    <w:rsid w:val="1D1B4B1C"/>
    <w:rsid w:val="1DEF3CF6"/>
    <w:rsid w:val="1E8D3588"/>
    <w:rsid w:val="1ED33FEC"/>
    <w:rsid w:val="22340C80"/>
    <w:rsid w:val="24E0719E"/>
    <w:rsid w:val="2583577B"/>
    <w:rsid w:val="279E631B"/>
    <w:rsid w:val="2CC93F3C"/>
    <w:rsid w:val="2CE079AD"/>
    <w:rsid w:val="2D73787D"/>
    <w:rsid w:val="3018020F"/>
    <w:rsid w:val="33266952"/>
    <w:rsid w:val="34842C2E"/>
    <w:rsid w:val="36E508D2"/>
    <w:rsid w:val="4049186F"/>
    <w:rsid w:val="437251F9"/>
    <w:rsid w:val="4635402A"/>
    <w:rsid w:val="465A582D"/>
    <w:rsid w:val="4B751DCD"/>
    <w:rsid w:val="4BB115EF"/>
    <w:rsid w:val="53B43BB8"/>
    <w:rsid w:val="584E7C2E"/>
    <w:rsid w:val="5B7612E6"/>
    <w:rsid w:val="5FAE26CF"/>
    <w:rsid w:val="62F44544"/>
    <w:rsid w:val="66C41A0F"/>
    <w:rsid w:val="68505094"/>
    <w:rsid w:val="6C23515F"/>
    <w:rsid w:val="6DFA7F02"/>
    <w:rsid w:val="722E6E34"/>
    <w:rsid w:val="758574DC"/>
    <w:rsid w:val="75ED710C"/>
    <w:rsid w:val="7826641C"/>
    <w:rsid w:val="7B146770"/>
    <w:rsid w:val="7BC6579F"/>
    <w:rsid w:val="7EF1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20"/>
    <w:semiHidden/>
    <w:unhideWhenUsed/>
    <w:qFormat/>
    <w:uiPriority w:val="0"/>
    <w:pPr>
      <w:autoSpaceDE w:val="0"/>
      <w:autoSpaceDN w:val="0"/>
      <w:adjustRightInd w:val="0"/>
      <w:spacing w:line="360" w:lineRule="auto"/>
      <w:jc w:val="left"/>
      <w:outlineLvl w:val="2"/>
    </w:pPr>
    <w:rPr>
      <w:rFonts w:hint="eastAsia" w:ascii="仿宋_GB2312" w:hAnsi="仿宋_GB2312"/>
      <w:b/>
      <w:kern w:val="0"/>
      <w:szCs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39"/>
    <w:pPr>
      <w:ind w:left="420" w:leftChars="200"/>
    </w:pPr>
  </w:style>
  <w:style w:type="paragraph" w:styleId="9">
    <w:name w:val="HTML Preformatted"/>
    <w:basedOn w:val="1"/>
    <w:link w:val="23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0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Body Text First Indent 2"/>
    <w:basedOn w:val="5"/>
    <w:qFormat/>
    <w:uiPriority w:val="0"/>
    <w:pPr>
      <w:ind w:firstLine="420" w:firstLineChars="200"/>
    </w:p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  <w:bCs/>
    </w:rPr>
  </w:style>
  <w:style w:type="paragraph" w:customStyle="1" w:styleId="16">
    <w:name w:val="样式1"/>
    <w:basedOn w:val="1"/>
    <w:qFormat/>
    <w:uiPriority w:val="0"/>
    <w:pPr>
      <w:widowControl/>
      <w:spacing w:before="120" w:after="120" w:line="300" w:lineRule="auto"/>
    </w:pPr>
    <w:rPr>
      <w:rFonts w:hint="eastAsia" w:ascii="宋体" w:hAnsi="宋体"/>
      <w:b/>
      <w:sz w:val="24"/>
      <w:szCs w:val="20"/>
    </w:rPr>
  </w:style>
  <w:style w:type="character" w:customStyle="1" w:styleId="17">
    <w:name w:val="NormalCharacter"/>
    <w:basedOn w:val="14"/>
    <w:qFormat/>
    <w:uiPriority w:val="0"/>
  </w:style>
  <w:style w:type="character" w:customStyle="1" w:styleId="18">
    <w:name w:val="UserStyle_51"/>
    <w:basedOn w:val="14"/>
    <w:link w:val="19"/>
    <w:qFormat/>
    <w:uiPriority w:val="0"/>
    <w:rPr>
      <w:b/>
      <w:sz w:val="32"/>
      <w:szCs w:val="32"/>
    </w:rPr>
  </w:style>
  <w:style w:type="paragraph" w:customStyle="1" w:styleId="19">
    <w:name w:val="Heading3"/>
    <w:basedOn w:val="1"/>
    <w:next w:val="1"/>
    <w:link w:val="18"/>
    <w:qFormat/>
    <w:uiPriority w:val="0"/>
    <w:pPr>
      <w:keepNext/>
      <w:keepLines/>
      <w:widowControl/>
      <w:spacing w:before="260" w:after="260" w:line="415" w:lineRule="auto"/>
    </w:pPr>
    <w:rPr>
      <w:rFonts w:ascii="Calibri" w:hAnsi="Calibri"/>
      <w:b/>
      <w:kern w:val="0"/>
      <w:sz w:val="32"/>
      <w:szCs w:val="32"/>
    </w:rPr>
  </w:style>
  <w:style w:type="character" w:customStyle="1" w:styleId="20">
    <w:name w:val="标题 3 字符"/>
    <w:basedOn w:val="14"/>
    <w:link w:val="2"/>
    <w:qFormat/>
    <w:uiPriority w:val="0"/>
    <w:rPr>
      <w:rFonts w:hint="eastAsia" w:ascii="仿宋_GB2312" w:hAnsi="仿宋_GB2312" w:eastAsia="仿宋_GB2312" w:cs="仿宋_GB2312"/>
      <w:b/>
      <w:sz w:val="21"/>
      <w:szCs w:val="28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脚 字符"/>
    <w:basedOn w:val="14"/>
    <w:link w:val="6"/>
    <w:qFormat/>
    <w:uiPriority w:val="0"/>
    <w:rPr>
      <w:rFonts w:ascii="Times New Roman" w:hAnsi="Times New Roman" w:cs="Times New Roman"/>
      <w:kern w:val="2"/>
      <w:sz w:val="18"/>
      <w:szCs w:val="18"/>
    </w:rPr>
  </w:style>
  <w:style w:type="character" w:customStyle="1" w:styleId="23">
    <w:name w:val="HTML 预设格式 字符"/>
    <w:basedOn w:val="14"/>
    <w:link w:val="9"/>
    <w:qFormat/>
    <w:uiPriority w:val="99"/>
    <w:rPr>
      <w:rFonts w:ascii="宋体" w:hAnsi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8908D-4370-4EE3-944B-40D41BF30B2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2237</Words>
  <Characters>2385</Characters>
  <Lines>27</Lines>
  <Paragraphs>7</Paragraphs>
  <TotalTime>4</TotalTime>
  <ScaleCrop>false</ScaleCrop>
  <LinksUpToDate>false</LinksUpToDate>
  <CharactersWithSpaces>2894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2025-06-13T12:41:00Z</dcterms:created>
  <dc:creator>zhangwanpeng</dc:creator>
  <cp:lastModifiedBy>杨栩</cp:lastModifiedBy>
  <cp:lastPrinted>2026-09-03T05:43:00Z</cp:lastPrinted>
  <dcterms:modified xsi:type="dcterms:W3CDTF">2026-10-21T05:58:39Z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AC31AC29F2604CDC9323EFB2954744A0_13</vt:lpwstr>
  </property>
  <property fmtid="{D5CDD505-2E9C-101B-9397-08002B2CF9AE}" pid="4" name="KSOTemplateDocerSaveRecord">
    <vt:lpwstr>eyJoZGlkIjoiMjIzODU5ZGRkYTVkODQ4NTI2Nzc3N2I3NjAyMGUzMTQiLCJ1c2VySWQiOiI0NTQ4MDg0MDgifQ==</vt:lpwstr>
  </property>
</Properties>
</file>