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9358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eastAsia="宋体" w:cs="宋体"/>
          <w:b/>
          <w:sz w:val="32"/>
          <w:szCs w:val="36"/>
          <w:lang w:val="en-US" w:eastAsia="zh-CN"/>
        </w:rPr>
      </w:pPr>
      <w:bookmarkStart w:id="0" w:name="_Toc416702955"/>
      <w:bookmarkStart w:id="1" w:name="_Toc416703361"/>
      <w:bookmarkStart w:id="2" w:name="_Toc417896502"/>
      <w:bookmarkStart w:id="3" w:name="_Toc417895952"/>
      <w:bookmarkStart w:id="4" w:name="_Toc417896685"/>
      <w:r>
        <w:rPr>
          <w:rFonts w:hint="eastAsia" w:cs="宋体"/>
          <w:b/>
          <w:sz w:val="32"/>
          <w:szCs w:val="36"/>
        </w:rPr>
        <w:t>项目名称：</w:t>
      </w:r>
      <w:r>
        <w:rPr>
          <w:rFonts w:hint="eastAsia" w:cs="宋体"/>
          <w:b/>
          <w:sz w:val="32"/>
          <w:szCs w:val="36"/>
          <w:lang w:eastAsia="zh-CN"/>
        </w:rPr>
        <w:t>长寿生产基地新建220kV变电站项目建筑工程地质勘查外业见证服务</w:t>
      </w:r>
    </w:p>
    <w:p w14:paraId="49023CE3">
      <w:pPr>
        <w:ind w:left="2860" w:hanging="2860" w:hangingChars="1300"/>
        <w:jc w:val="center"/>
        <w:rPr>
          <w:rFonts w:cs="宋体"/>
          <w:kern w:val="0"/>
          <w:sz w:val="22"/>
        </w:rPr>
      </w:pPr>
    </w:p>
    <w:p w14:paraId="07291FA1">
      <w:pPr>
        <w:ind w:left="2860" w:hanging="2860" w:hangingChars="1300"/>
        <w:jc w:val="center"/>
        <w:rPr>
          <w:rFonts w:cs="宋体"/>
          <w:kern w:val="0"/>
          <w:sz w:val="22"/>
        </w:rPr>
      </w:pPr>
    </w:p>
    <w:bookmarkEnd w:id="0"/>
    <w:bookmarkEnd w:id="1"/>
    <w:bookmarkEnd w:id="2"/>
    <w:bookmarkEnd w:id="3"/>
    <w:bookmarkEnd w:id="4"/>
    <w:p w14:paraId="7997E5B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kern w:val="0"/>
          <w:sz w:val="32"/>
          <w:szCs w:val="32"/>
        </w:rPr>
      </w:pPr>
      <w:r>
        <w:rPr>
          <w:rFonts w:hint="eastAsia" w:cs="宋体"/>
          <w:b/>
          <w:kern w:val="0"/>
          <w:sz w:val="32"/>
          <w:szCs w:val="32"/>
          <w:lang w:val="en-US" w:eastAsia="zh-CN"/>
        </w:rPr>
        <w:t>采购</w:t>
      </w:r>
      <w:r>
        <w:rPr>
          <w:rFonts w:hint="eastAsia" w:cs="宋体"/>
          <w:b/>
          <w:kern w:val="0"/>
          <w:sz w:val="32"/>
          <w:szCs w:val="32"/>
        </w:rPr>
        <w:t>编号：CPIC-GCFWCG-2026-087</w:t>
      </w:r>
    </w:p>
    <w:p w14:paraId="2E98D19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kern w:val="0"/>
          <w:sz w:val="32"/>
          <w:szCs w:val="32"/>
          <w:lang w:eastAsia="zh-CN"/>
        </w:rPr>
      </w:pPr>
    </w:p>
    <w:p w14:paraId="7F90084E">
      <w:pPr>
        <w:rPr>
          <w:rFonts w:cs="宋体"/>
        </w:rPr>
      </w:pPr>
    </w:p>
    <w:p w14:paraId="3240E022">
      <w:pPr>
        <w:tabs>
          <w:tab w:val="left" w:pos="6705"/>
          <w:tab w:val="left" w:pos="7065"/>
        </w:tabs>
        <w:autoSpaceDE w:val="0"/>
        <w:autoSpaceDN w:val="0"/>
        <w:adjustRightInd w:val="0"/>
        <w:snapToGrid w:val="0"/>
        <w:spacing w:line="360" w:lineRule="auto"/>
        <w:jc w:val="left"/>
        <w:rPr>
          <w:rFonts w:cs="宋体"/>
          <w:kern w:val="0"/>
          <w:sz w:val="20"/>
          <w:szCs w:val="20"/>
        </w:rPr>
      </w:pPr>
      <w:r>
        <w:rPr>
          <w:rFonts w:hint="eastAsia" w:cs="宋体"/>
          <w:kern w:val="0"/>
          <w:sz w:val="20"/>
          <w:szCs w:val="20"/>
        </w:rPr>
        <w:tab/>
      </w:r>
      <w:r>
        <w:rPr>
          <w:rFonts w:hint="eastAsia" w:cs="宋体"/>
          <w:kern w:val="0"/>
          <w:sz w:val="20"/>
          <w:szCs w:val="20"/>
        </w:rPr>
        <w:tab/>
      </w:r>
    </w:p>
    <w:p w14:paraId="315C983E">
      <w:pPr>
        <w:autoSpaceDE w:val="0"/>
        <w:autoSpaceDN w:val="0"/>
        <w:adjustRightInd w:val="0"/>
        <w:snapToGrid w:val="0"/>
        <w:spacing w:line="360" w:lineRule="auto"/>
        <w:jc w:val="center"/>
        <w:rPr>
          <w:rFonts w:cs="宋体"/>
          <w:kern w:val="0"/>
          <w:sz w:val="10"/>
          <w:szCs w:val="10"/>
        </w:rPr>
      </w:pPr>
    </w:p>
    <w:p w14:paraId="0D16A9ED">
      <w:pPr>
        <w:autoSpaceDE w:val="0"/>
        <w:autoSpaceDN w:val="0"/>
        <w:adjustRightInd w:val="0"/>
        <w:snapToGrid w:val="0"/>
        <w:spacing w:line="360" w:lineRule="auto"/>
        <w:jc w:val="center"/>
        <w:rPr>
          <w:rFonts w:cs="宋体"/>
          <w:kern w:val="0"/>
          <w:sz w:val="10"/>
          <w:szCs w:val="10"/>
        </w:rPr>
      </w:pPr>
    </w:p>
    <w:p w14:paraId="220178C3">
      <w:pPr>
        <w:autoSpaceDE w:val="0"/>
        <w:autoSpaceDN w:val="0"/>
        <w:adjustRightInd w:val="0"/>
        <w:snapToGrid w:val="0"/>
        <w:spacing w:line="360" w:lineRule="auto"/>
        <w:jc w:val="center"/>
        <w:rPr>
          <w:rFonts w:cs="宋体"/>
          <w:kern w:val="0"/>
          <w:sz w:val="10"/>
          <w:szCs w:val="10"/>
        </w:rPr>
      </w:pPr>
    </w:p>
    <w:p w14:paraId="46D5A597">
      <w:pPr>
        <w:autoSpaceDE w:val="0"/>
        <w:autoSpaceDN w:val="0"/>
        <w:adjustRightInd w:val="0"/>
        <w:snapToGrid w:val="0"/>
        <w:spacing w:line="360" w:lineRule="auto"/>
        <w:jc w:val="center"/>
        <w:rPr>
          <w:rFonts w:cs="宋体"/>
          <w:kern w:val="0"/>
          <w:sz w:val="10"/>
          <w:szCs w:val="10"/>
        </w:rPr>
      </w:pPr>
    </w:p>
    <w:p w14:paraId="1B3BBFCC">
      <w:pPr>
        <w:autoSpaceDE w:val="0"/>
        <w:autoSpaceDN w:val="0"/>
        <w:adjustRightInd w:val="0"/>
        <w:snapToGrid w:val="0"/>
        <w:spacing w:line="360" w:lineRule="auto"/>
        <w:jc w:val="center"/>
        <w:rPr>
          <w:rFonts w:cs="宋体"/>
          <w:kern w:val="0"/>
          <w:sz w:val="10"/>
          <w:szCs w:val="10"/>
        </w:rPr>
      </w:pPr>
    </w:p>
    <w:p w14:paraId="2B83F836">
      <w:pPr>
        <w:autoSpaceDE w:val="0"/>
        <w:autoSpaceDN w:val="0"/>
        <w:adjustRightInd w:val="0"/>
        <w:snapToGrid w:val="0"/>
        <w:spacing w:line="360" w:lineRule="auto"/>
        <w:jc w:val="center"/>
        <w:rPr>
          <w:rFonts w:cs="宋体"/>
          <w:kern w:val="0"/>
          <w:sz w:val="10"/>
          <w:szCs w:val="10"/>
        </w:rPr>
      </w:pPr>
    </w:p>
    <w:p w14:paraId="61BBB7EB">
      <w:pPr>
        <w:autoSpaceDE w:val="0"/>
        <w:autoSpaceDN w:val="0"/>
        <w:adjustRightInd w:val="0"/>
        <w:snapToGrid w:val="0"/>
        <w:spacing w:line="360" w:lineRule="auto"/>
        <w:jc w:val="center"/>
        <w:rPr>
          <w:rFonts w:hint="default" w:eastAsia="宋体" w:cs="宋体"/>
          <w:spacing w:val="24"/>
          <w:w w:val="80"/>
          <w:sz w:val="120"/>
          <w:szCs w:val="120"/>
          <w:lang w:val="en-US" w:eastAsia="zh-CN"/>
        </w:rPr>
      </w:pPr>
      <w:r>
        <w:rPr>
          <w:rFonts w:hint="eastAsia" w:cs="宋体"/>
          <w:spacing w:val="24"/>
          <w:w w:val="80"/>
          <w:sz w:val="120"/>
          <w:szCs w:val="120"/>
          <w:lang w:val="en-US" w:eastAsia="zh-CN"/>
        </w:rPr>
        <w:t>询比采购文件</w:t>
      </w:r>
    </w:p>
    <w:p w14:paraId="6EDBD177">
      <w:pPr>
        <w:autoSpaceDE w:val="0"/>
        <w:autoSpaceDN w:val="0"/>
        <w:adjustRightInd w:val="0"/>
        <w:snapToGrid w:val="0"/>
        <w:spacing w:line="360" w:lineRule="auto"/>
        <w:jc w:val="left"/>
        <w:rPr>
          <w:rFonts w:cs="宋体"/>
          <w:kern w:val="0"/>
          <w:sz w:val="20"/>
          <w:szCs w:val="20"/>
        </w:rPr>
      </w:pPr>
    </w:p>
    <w:p w14:paraId="1DC02BEF">
      <w:pPr>
        <w:autoSpaceDE w:val="0"/>
        <w:autoSpaceDN w:val="0"/>
        <w:adjustRightInd w:val="0"/>
        <w:snapToGrid w:val="0"/>
        <w:spacing w:line="360" w:lineRule="auto"/>
        <w:jc w:val="left"/>
        <w:rPr>
          <w:rFonts w:cs="宋体"/>
          <w:kern w:val="0"/>
          <w:sz w:val="20"/>
          <w:szCs w:val="20"/>
        </w:rPr>
      </w:pPr>
    </w:p>
    <w:p w14:paraId="4F52E666">
      <w:pPr>
        <w:autoSpaceDE w:val="0"/>
        <w:autoSpaceDN w:val="0"/>
        <w:adjustRightInd w:val="0"/>
        <w:snapToGrid w:val="0"/>
        <w:spacing w:line="360" w:lineRule="auto"/>
        <w:jc w:val="center"/>
        <w:rPr>
          <w:rFonts w:cs="宋体"/>
          <w:b/>
          <w:bCs/>
          <w:sz w:val="36"/>
          <w:szCs w:val="36"/>
        </w:rPr>
      </w:pPr>
      <w:r>
        <w:rPr>
          <w:rFonts w:hint="eastAsia" w:cs="宋体"/>
          <w:b/>
          <w:bCs/>
          <w:sz w:val="36"/>
          <w:szCs w:val="36"/>
          <w:lang w:val="en-US" w:eastAsia="zh-CN"/>
        </w:rPr>
        <w:t>采购人</w:t>
      </w:r>
      <w:r>
        <w:rPr>
          <w:rFonts w:hint="eastAsia" w:cs="宋体"/>
          <w:b/>
          <w:bCs/>
          <w:sz w:val="36"/>
          <w:szCs w:val="36"/>
        </w:rPr>
        <w:t>:</w:t>
      </w:r>
      <w:r>
        <w:rPr>
          <w:rFonts w:hint="eastAsia"/>
        </w:rPr>
        <w:t xml:space="preserve"> </w:t>
      </w:r>
      <w:r>
        <w:rPr>
          <w:rFonts w:hint="eastAsia" w:cs="宋体"/>
          <w:b/>
          <w:bCs/>
          <w:sz w:val="36"/>
          <w:szCs w:val="36"/>
        </w:rPr>
        <w:t>重庆国际复合材料股份有限公司</w:t>
      </w:r>
    </w:p>
    <w:p w14:paraId="5BC13522">
      <w:pPr>
        <w:autoSpaceDE w:val="0"/>
        <w:autoSpaceDN w:val="0"/>
        <w:adjustRightInd w:val="0"/>
        <w:snapToGrid w:val="0"/>
        <w:spacing w:line="360" w:lineRule="auto"/>
        <w:jc w:val="center"/>
        <w:rPr>
          <w:rFonts w:cs="宋体"/>
          <w:kern w:val="0"/>
          <w:sz w:val="20"/>
          <w:szCs w:val="20"/>
        </w:rPr>
      </w:pPr>
    </w:p>
    <w:p w14:paraId="0506D4CE">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78D3857A">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二〇二</w:t>
      </w:r>
      <w:r>
        <w:rPr>
          <w:rFonts w:hint="eastAsia" w:cs="宋体"/>
          <w:b/>
          <w:w w:val="95"/>
          <w:kern w:val="0"/>
          <w:sz w:val="32"/>
          <w:szCs w:val="32"/>
          <w:lang w:val="en-US" w:eastAsia="zh-CN"/>
        </w:rPr>
        <w:t>六</w:t>
      </w:r>
      <w:r>
        <w:rPr>
          <w:rFonts w:hint="eastAsia" w:cs="宋体"/>
          <w:b/>
          <w:w w:val="95"/>
          <w:kern w:val="0"/>
          <w:sz w:val="32"/>
          <w:szCs w:val="32"/>
        </w:rPr>
        <w:t>年</w:t>
      </w:r>
      <w:r>
        <w:rPr>
          <w:rFonts w:hint="eastAsia" w:cs="宋体"/>
          <w:b/>
          <w:w w:val="95"/>
          <w:kern w:val="0"/>
          <w:sz w:val="32"/>
          <w:szCs w:val="32"/>
          <w:lang w:val="en-US" w:eastAsia="zh-CN"/>
        </w:rPr>
        <w:t>九</w:t>
      </w:r>
      <w:r>
        <w:rPr>
          <w:rFonts w:hint="eastAsia" w:cs="宋体"/>
          <w:b/>
          <w:w w:val="95"/>
          <w:kern w:val="0"/>
          <w:sz w:val="32"/>
          <w:szCs w:val="32"/>
        </w:rPr>
        <w:t>月</w:t>
      </w:r>
    </w:p>
    <w:p w14:paraId="67AC3A1D">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21ED5742">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技术</w:t>
      </w:r>
      <w:r>
        <w:rPr>
          <w:rFonts w:cs="宋体"/>
          <w:b/>
          <w:w w:val="95"/>
          <w:kern w:val="0"/>
          <w:sz w:val="32"/>
          <w:szCs w:val="32"/>
        </w:rPr>
        <w:t>及技术评分</w:t>
      </w:r>
      <w:r>
        <w:rPr>
          <w:rFonts w:hint="eastAsia" w:cs="宋体"/>
          <w:b/>
          <w:w w:val="95"/>
          <w:kern w:val="0"/>
          <w:sz w:val="32"/>
          <w:szCs w:val="32"/>
        </w:rPr>
        <w:t>编写</w:t>
      </w:r>
    </w:p>
    <w:p w14:paraId="41609326">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321A1EB3">
      <w:pPr>
        <w:pStyle w:val="10"/>
        <w:tabs>
          <w:tab w:val="right" w:leader="dot" w:pos="8609"/>
        </w:tabs>
        <w:ind w:left="0" w:leftChars="0"/>
        <w:rPr>
          <w:rFonts w:cs="宋体"/>
          <w:sz w:val="36"/>
          <w:szCs w:val="36"/>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10CC9663">
      <w:pPr>
        <w:pStyle w:val="10"/>
        <w:tabs>
          <w:tab w:val="right" w:leader="dot" w:pos="8609"/>
        </w:tabs>
        <w:ind w:left="0" w:leftChars="0"/>
        <w:rPr>
          <w:rFonts w:cs="宋体"/>
          <w:bCs/>
          <w:kern w:val="0"/>
          <w:sz w:val="44"/>
          <w:szCs w:val="48"/>
        </w:rPr>
      </w:pPr>
    </w:p>
    <w:p w14:paraId="18ED6178">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商务及</w:t>
      </w:r>
      <w:r>
        <w:rPr>
          <w:rFonts w:cs="宋体"/>
          <w:b/>
          <w:w w:val="95"/>
          <w:kern w:val="0"/>
          <w:sz w:val="32"/>
          <w:szCs w:val="32"/>
        </w:rPr>
        <w:t>商务评分</w:t>
      </w:r>
      <w:r>
        <w:rPr>
          <w:rFonts w:hint="eastAsia" w:cs="宋体"/>
          <w:b/>
          <w:w w:val="95"/>
          <w:kern w:val="0"/>
          <w:sz w:val="32"/>
          <w:szCs w:val="32"/>
        </w:rPr>
        <w:t>编写</w:t>
      </w:r>
    </w:p>
    <w:p w14:paraId="76888E65">
      <w:pPr>
        <w:rPr>
          <w:rFonts w:cs="宋体"/>
          <w:sz w:val="36"/>
          <w:szCs w:val="36"/>
          <w:u w:val="single"/>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14F23FB7">
      <w:pPr>
        <w:jc w:val="center"/>
        <w:rPr>
          <w:rFonts w:hint="eastAsia" w:ascii="宋体" w:hAnsi="宋体"/>
          <w:b/>
          <w:bCs/>
          <w:sz w:val="40"/>
          <w:szCs w:val="40"/>
          <w:lang w:val="en-US" w:eastAsia="zh-CN"/>
        </w:rPr>
      </w:pPr>
      <w:r>
        <w:rPr>
          <w:rFonts w:hint="eastAsia" w:ascii="宋体" w:hAnsi="宋体"/>
          <w:b/>
          <w:bCs/>
          <w:sz w:val="40"/>
          <w:szCs w:val="40"/>
        </w:rPr>
        <w:br w:type="page"/>
      </w:r>
      <w:r>
        <w:rPr>
          <w:rFonts w:hint="eastAsia" w:ascii="宋体" w:hAnsi="宋体"/>
          <w:b/>
          <w:bCs/>
          <w:sz w:val="40"/>
          <w:szCs w:val="40"/>
          <w:lang w:val="en-US" w:eastAsia="zh-CN"/>
        </w:rPr>
        <w:t>目     录</w:t>
      </w:r>
    </w:p>
    <w:p w14:paraId="7E9A15CE">
      <w:pPr>
        <w:pStyle w:val="2"/>
        <w:numPr>
          <w:ilvl w:val="0"/>
          <w:numId w:val="0"/>
        </w:numPr>
        <w:rPr>
          <w:rFonts w:hint="default"/>
          <w:b w:val="0"/>
          <w:bCs w:val="0"/>
          <w:sz w:val="30"/>
          <w:szCs w:val="30"/>
          <w:lang w:val="en-US" w:eastAsia="zh-CN"/>
        </w:rPr>
      </w:pPr>
      <w:r>
        <w:rPr>
          <w:rFonts w:hint="eastAsia" w:ascii="宋体" w:hAnsi="宋体"/>
          <w:b w:val="0"/>
          <w:bCs w:val="0"/>
          <w:sz w:val="30"/>
          <w:szCs w:val="30"/>
          <w:lang w:val="en-US" w:eastAsia="zh-CN"/>
        </w:rPr>
        <w:t>第一章：询比采购文件</w:t>
      </w:r>
    </w:p>
    <w:p w14:paraId="53DB38CD">
      <w:pPr>
        <w:numPr>
          <w:ilvl w:val="0"/>
          <w:numId w:val="0"/>
        </w:numPr>
        <w:ind w:leftChars="0"/>
        <w:rPr>
          <w:rFonts w:hint="default" w:ascii="宋体" w:hAnsi="宋体"/>
          <w:b w:val="0"/>
          <w:bCs w:val="0"/>
          <w:sz w:val="30"/>
          <w:szCs w:val="30"/>
          <w:lang w:val="en-US" w:eastAsia="zh-CN"/>
        </w:rPr>
      </w:pPr>
      <w:r>
        <w:rPr>
          <w:rFonts w:hint="eastAsia" w:ascii="宋体" w:hAnsi="宋体"/>
          <w:b w:val="0"/>
          <w:bCs w:val="0"/>
          <w:sz w:val="30"/>
          <w:szCs w:val="30"/>
          <w:lang w:val="en-US" w:eastAsia="zh-CN"/>
        </w:rPr>
        <w:t>第二章：询比采购申请文件格式</w:t>
      </w:r>
    </w:p>
    <w:p w14:paraId="5ADD50D6">
      <w:pPr>
        <w:pStyle w:val="2"/>
        <w:numPr>
          <w:ilvl w:val="0"/>
          <w:numId w:val="0"/>
        </w:numPr>
        <w:ind w:leftChars="0"/>
        <w:rPr>
          <w:rFonts w:hint="eastAsia"/>
          <w:b w:val="0"/>
          <w:bCs w:val="0"/>
          <w:sz w:val="30"/>
          <w:szCs w:val="30"/>
          <w:lang w:val="en-US" w:eastAsia="zh-CN"/>
        </w:rPr>
      </w:pPr>
      <w:r>
        <w:rPr>
          <w:rFonts w:hint="eastAsia"/>
          <w:b w:val="0"/>
          <w:bCs w:val="0"/>
          <w:sz w:val="30"/>
          <w:szCs w:val="30"/>
          <w:lang w:val="en-US" w:eastAsia="zh-CN"/>
        </w:rPr>
        <w:t>第三章：合同、廉洁协议</w:t>
      </w:r>
    </w:p>
    <w:p w14:paraId="7137C16E">
      <w:pPr>
        <w:jc w:val="both"/>
        <w:rPr>
          <w:rFonts w:hint="eastAsia" w:ascii="宋体" w:hAnsi="宋体"/>
          <w:b/>
          <w:bCs/>
          <w:sz w:val="40"/>
          <w:szCs w:val="40"/>
        </w:rPr>
      </w:pPr>
    </w:p>
    <w:p w14:paraId="4B61ABB5">
      <w:pPr>
        <w:jc w:val="center"/>
        <w:rPr>
          <w:rFonts w:hint="eastAsia" w:ascii="宋体" w:hAnsi="宋体"/>
          <w:b/>
          <w:bCs/>
          <w:sz w:val="40"/>
          <w:szCs w:val="40"/>
        </w:rPr>
      </w:pPr>
    </w:p>
    <w:p w14:paraId="3D0C9445">
      <w:pPr>
        <w:jc w:val="center"/>
        <w:rPr>
          <w:rFonts w:hint="eastAsia" w:ascii="宋体" w:hAnsi="宋体"/>
          <w:b/>
          <w:bCs/>
          <w:sz w:val="40"/>
          <w:szCs w:val="40"/>
        </w:rPr>
      </w:pPr>
    </w:p>
    <w:p w14:paraId="6E4543E0">
      <w:pPr>
        <w:jc w:val="center"/>
        <w:rPr>
          <w:rFonts w:hint="eastAsia" w:ascii="宋体" w:hAnsi="宋体"/>
          <w:b/>
          <w:bCs/>
          <w:sz w:val="40"/>
          <w:szCs w:val="40"/>
        </w:rPr>
      </w:pPr>
    </w:p>
    <w:p w14:paraId="77E48601">
      <w:pPr>
        <w:jc w:val="center"/>
        <w:rPr>
          <w:rFonts w:hint="eastAsia" w:ascii="宋体" w:hAnsi="宋体"/>
          <w:b/>
          <w:bCs/>
          <w:sz w:val="40"/>
          <w:szCs w:val="40"/>
        </w:rPr>
      </w:pPr>
    </w:p>
    <w:p w14:paraId="61DE8039">
      <w:pPr>
        <w:jc w:val="center"/>
        <w:rPr>
          <w:rFonts w:hint="eastAsia" w:ascii="宋体" w:hAnsi="宋体"/>
          <w:b/>
          <w:bCs/>
          <w:sz w:val="40"/>
          <w:szCs w:val="40"/>
        </w:rPr>
      </w:pPr>
    </w:p>
    <w:p w14:paraId="760A7438">
      <w:pPr>
        <w:jc w:val="center"/>
        <w:rPr>
          <w:rFonts w:hint="eastAsia" w:ascii="宋体" w:hAnsi="宋体"/>
          <w:b/>
          <w:bCs/>
          <w:sz w:val="40"/>
          <w:szCs w:val="40"/>
        </w:rPr>
      </w:pPr>
    </w:p>
    <w:p w14:paraId="58E4EE83">
      <w:pPr>
        <w:jc w:val="center"/>
        <w:rPr>
          <w:rFonts w:hint="eastAsia" w:ascii="宋体" w:hAnsi="宋体"/>
          <w:b/>
          <w:bCs/>
          <w:sz w:val="40"/>
          <w:szCs w:val="40"/>
        </w:rPr>
      </w:pPr>
    </w:p>
    <w:p w14:paraId="4105E171">
      <w:pPr>
        <w:jc w:val="center"/>
        <w:rPr>
          <w:rFonts w:hint="eastAsia" w:ascii="宋体" w:hAnsi="宋体"/>
          <w:b/>
          <w:bCs/>
          <w:sz w:val="40"/>
          <w:szCs w:val="40"/>
        </w:rPr>
      </w:pPr>
    </w:p>
    <w:p w14:paraId="3F015735">
      <w:pPr>
        <w:jc w:val="center"/>
        <w:rPr>
          <w:rFonts w:hint="eastAsia" w:ascii="宋体" w:hAnsi="宋体"/>
          <w:b/>
          <w:bCs/>
          <w:sz w:val="40"/>
          <w:szCs w:val="40"/>
        </w:rPr>
      </w:pPr>
    </w:p>
    <w:p w14:paraId="023FADF9">
      <w:pPr>
        <w:jc w:val="center"/>
        <w:rPr>
          <w:rFonts w:hint="eastAsia" w:ascii="宋体" w:hAnsi="宋体"/>
          <w:b/>
          <w:bCs/>
          <w:sz w:val="40"/>
          <w:szCs w:val="40"/>
        </w:rPr>
      </w:pPr>
    </w:p>
    <w:p w14:paraId="1D1F6EE9">
      <w:pPr>
        <w:jc w:val="center"/>
        <w:rPr>
          <w:rFonts w:hint="eastAsia" w:ascii="宋体" w:hAnsi="宋体"/>
          <w:b/>
          <w:bCs/>
          <w:sz w:val="40"/>
          <w:szCs w:val="40"/>
        </w:rPr>
      </w:pPr>
    </w:p>
    <w:p w14:paraId="6732B7CC">
      <w:pPr>
        <w:jc w:val="center"/>
        <w:rPr>
          <w:rFonts w:hint="eastAsia" w:ascii="宋体" w:hAnsi="宋体"/>
          <w:b/>
          <w:bCs/>
          <w:sz w:val="40"/>
          <w:szCs w:val="40"/>
        </w:rPr>
      </w:pPr>
    </w:p>
    <w:p w14:paraId="5C39D0A4">
      <w:pPr>
        <w:jc w:val="center"/>
        <w:rPr>
          <w:rFonts w:hint="eastAsia" w:ascii="宋体" w:hAnsi="宋体"/>
          <w:b/>
          <w:bCs/>
          <w:sz w:val="40"/>
          <w:szCs w:val="40"/>
        </w:rPr>
      </w:pPr>
    </w:p>
    <w:p w14:paraId="62AC9645">
      <w:pPr>
        <w:jc w:val="center"/>
        <w:rPr>
          <w:rFonts w:hint="eastAsia" w:ascii="宋体" w:hAnsi="宋体"/>
          <w:b/>
          <w:bCs/>
          <w:sz w:val="40"/>
          <w:szCs w:val="40"/>
        </w:rPr>
      </w:pPr>
    </w:p>
    <w:p w14:paraId="0E6F7A9E">
      <w:pPr>
        <w:jc w:val="center"/>
        <w:rPr>
          <w:rFonts w:hint="eastAsia" w:ascii="宋体" w:hAnsi="宋体"/>
          <w:b/>
          <w:bCs/>
          <w:sz w:val="40"/>
          <w:szCs w:val="40"/>
        </w:rPr>
      </w:pPr>
    </w:p>
    <w:p w14:paraId="7D0A8E16">
      <w:pPr>
        <w:jc w:val="center"/>
        <w:rPr>
          <w:rFonts w:hint="eastAsia" w:ascii="宋体" w:hAnsi="宋体"/>
          <w:b/>
          <w:bCs/>
          <w:sz w:val="40"/>
          <w:szCs w:val="40"/>
        </w:rPr>
      </w:pPr>
    </w:p>
    <w:p w14:paraId="55D5474E">
      <w:pPr>
        <w:ind w:firstLine="3614" w:firstLineChars="900"/>
        <w:jc w:val="both"/>
        <w:rPr>
          <w:rFonts w:hint="eastAsia" w:ascii="宋体" w:hAnsi="宋体"/>
          <w:b/>
          <w:bCs/>
          <w:sz w:val="40"/>
          <w:szCs w:val="40"/>
        </w:rPr>
      </w:pPr>
    </w:p>
    <w:p w14:paraId="22E9D940">
      <w:pPr>
        <w:ind w:firstLine="3614" w:firstLineChars="900"/>
        <w:jc w:val="both"/>
        <w:rPr>
          <w:rFonts w:hint="eastAsia" w:ascii="宋体" w:hAnsi="宋体"/>
          <w:b/>
          <w:bCs/>
          <w:sz w:val="40"/>
          <w:szCs w:val="40"/>
          <w:lang w:val="en-US" w:eastAsia="zh-CN"/>
        </w:rPr>
      </w:pPr>
    </w:p>
    <w:p w14:paraId="2DB04C85">
      <w:pPr>
        <w:ind w:firstLine="3614" w:firstLineChars="900"/>
        <w:jc w:val="both"/>
        <w:rPr>
          <w:rFonts w:ascii="宋体" w:hAnsi="宋体"/>
          <w:b/>
          <w:bCs/>
          <w:sz w:val="40"/>
          <w:szCs w:val="40"/>
        </w:rPr>
      </w:pPr>
      <w:r>
        <w:rPr>
          <w:rFonts w:hint="eastAsia" w:ascii="宋体" w:hAnsi="宋体"/>
          <w:b/>
          <w:bCs/>
          <w:sz w:val="40"/>
          <w:szCs w:val="40"/>
          <w:lang w:val="en-US" w:eastAsia="zh-CN"/>
        </w:rPr>
        <w:t>第一章</w:t>
      </w:r>
      <w:r>
        <w:rPr>
          <w:rFonts w:hint="eastAsia" w:ascii="宋体" w:hAnsi="宋体"/>
          <w:b/>
          <w:bCs/>
          <w:sz w:val="40"/>
          <w:szCs w:val="40"/>
          <w:lang w:eastAsia="zh-CN"/>
        </w:rPr>
        <w:t>询比采购</w:t>
      </w:r>
      <w:r>
        <w:rPr>
          <w:rFonts w:hint="eastAsia" w:ascii="宋体" w:hAnsi="宋体"/>
          <w:b/>
          <w:bCs/>
          <w:sz w:val="40"/>
          <w:szCs w:val="40"/>
        </w:rPr>
        <w:t>文件</w:t>
      </w:r>
    </w:p>
    <w:p w14:paraId="01746004">
      <w:pPr>
        <w:spacing w:line="360" w:lineRule="auto"/>
        <w:ind w:firstLine="426"/>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重庆国际复合材料股份有限公司就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长寿生产基地新建220kV变电站项目建筑工程地质勘查外业见证服务</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项目进行国内外</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，邀请潜在服务商进行报价。</w:t>
      </w:r>
    </w:p>
    <w:p w14:paraId="77FBC09C">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CPIC-GCFWCG-2026-087</w:t>
      </w:r>
    </w:p>
    <w:p w14:paraId="661B1094">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范围</w:t>
      </w:r>
    </w:p>
    <w:p w14:paraId="30EA7AD9">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长寿生产基地新建220kV变电站项目建筑工程地质勘查外业见证服务</w:t>
      </w:r>
      <w:r>
        <w:rPr>
          <w:rFonts w:hint="eastAsia" w:ascii="宋体" w:hAnsi="宋体"/>
          <w:color w:val="000000" w:themeColor="text1"/>
          <w:sz w:val="24"/>
          <w:highlight w:val="none"/>
          <w:u w:val="single"/>
          <w14:textFill>
            <w14:solidFill>
              <w14:schemeClr w14:val="tx1"/>
            </w14:solidFill>
          </w14:textFill>
        </w:rPr>
        <w:t xml:space="preserve"> </w:t>
      </w:r>
    </w:p>
    <w:p w14:paraId="7D7F4269">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项目概况：重庆国际复合材料股份有限公司在长寿经济技术开发区建设长寿生产基地220千伏变电站项目</w:t>
      </w:r>
    </w:p>
    <w:p w14:paraId="49BDFBB8">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工程量：本工程项目主要是对征地范围内用地做地质勘察做外业见证服务，征地范围已有原始报告，需局部进行地质勘察，配合地质勘察服务单位完成外业见证工作并完成线上地质勘察报告审查流程。</w:t>
      </w:r>
    </w:p>
    <w:p w14:paraId="782FB2F2">
      <w:pPr>
        <w:pStyle w:val="22"/>
        <w:numPr>
          <w:ilvl w:val="0"/>
          <w:numId w:val="2"/>
        </w:numPr>
        <w:spacing w:line="360" w:lineRule="auto"/>
        <w:ind w:firstLineChars="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w:t>
      </w:r>
    </w:p>
    <w:p w14:paraId="24593C63">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color w:val="000000" w:themeColor="text1"/>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价格：对长寿生产基地新建220kV变电站项目地质勘察服务做外业见证服务，并配合完成外业见证相关资料；我公司根据该项目地质勘察服务合同暂估净尺为850米，合同总价限价为5950元，计算依据为：</w:t>
      </w:r>
      <w:r>
        <w:rPr>
          <w:rFonts w:hint="eastAsia" w:ascii="宋体" w:hAnsi="宋体"/>
          <w:sz w:val="24"/>
          <w:highlight w:val="yellow"/>
          <w:lang w:val="en-US" w:eastAsia="zh-CN"/>
        </w:rPr>
        <w:t>34*25</w:t>
      </w:r>
      <w:r>
        <w:rPr>
          <w:rFonts w:hint="eastAsia" w:ascii="宋体" w:hAnsi="宋体"/>
          <w:color w:val="000000" w:themeColor="text1"/>
          <w:sz w:val="24"/>
          <w:highlight w:val="yellow"/>
          <w:lang w:val="en-US" w:eastAsia="zh-CN"/>
          <w14:textFill>
            <w14:solidFill>
              <w14:schemeClr w14:val="tx1"/>
            </w14:solidFill>
          </w14:textFill>
        </w:rPr>
        <w:t>*7=5950</w:t>
      </w:r>
      <w:r>
        <w:rPr>
          <w:rFonts w:hint="eastAsia" w:ascii="宋体" w:hAnsi="宋体"/>
          <w:color w:val="000000" w:themeColor="text1"/>
          <w:sz w:val="24"/>
          <w:highlight w:val="none"/>
          <w:lang w:val="en-US" w:eastAsia="zh-CN"/>
          <w14:textFill>
            <w14:solidFill>
              <w14:schemeClr w14:val="tx1"/>
            </w14:solidFill>
          </w14:textFill>
        </w:rPr>
        <w:t>元，高于限价为无效报价（等于限价为有效），我公司将在所有报价单位中选择总价最低的单位承担本工作，如报价总金额有误，以单价计算后的总额进行修正，如报价人不同意修正后的金额，则视为无效报价。</w:t>
      </w:r>
    </w:p>
    <w:p w14:paraId="494D5E47">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工期：总工期15日历天；配合地质勘察服务单位完成外业见证工作；总工期内根据要求完成外业见证相关报告。</w:t>
      </w:r>
    </w:p>
    <w:p w14:paraId="1EC00901">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质量：符合国家现行有关规范、技术标准，确保地质勘察外业见证服务过程中的真实性。</w:t>
      </w:r>
    </w:p>
    <w:p w14:paraId="4B22C166">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报价人资格</w:t>
      </w:r>
    </w:p>
    <w:p w14:paraId="7790A4E9">
      <w:pPr>
        <w:pStyle w:val="22"/>
        <w:numPr>
          <w:ilvl w:val="0"/>
          <w:numId w:val="4"/>
        </w:numPr>
        <w:tabs>
          <w:tab w:val="left" w:pos="709"/>
        </w:tabs>
        <w:spacing w:line="360" w:lineRule="auto"/>
        <w:ind w:left="426" w:hanging="426"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实行资格后审，报价人应满足下列资格条件：</w:t>
      </w:r>
    </w:p>
    <w:p w14:paraId="3C62AA42">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）在中国境内合法工商登记。</w:t>
      </w:r>
    </w:p>
    <w:p w14:paraId="2F698CC2">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（2）具备工商行政主管部门颁发的经营期限内的营业执照（统一社会信用代码），营业执照经营范围涵盖与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内容相关的的营业范围。</w:t>
      </w:r>
    </w:p>
    <w:p w14:paraId="79111DDD">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不接受联合体。</w:t>
      </w:r>
    </w:p>
    <w:p w14:paraId="44825C73">
      <w:pPr>
        <w:spacing w:line="360" w:lineRule="auto"/>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（4）具有建设行政主管部门颁发的有效的工程勘察专业类</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岩土工程（勘察）</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乙</w:t>
      </w:r>
      <w:r>
        <w:rPr>
          <w:rFonts w:hint="eastAsia" w:ascii="宋体" w:hAnsi="宋体"/>
          <w:color w:val="000000" w:themeColor="text1"/>
          <w:sz w:val="24"/>
          <w:highlight w:val="none"/>
          <w14:textFill>
            <w14:solidFill>
              <w14:schemeClr w14:val="tx1"/>
            </w14:solidFill>
          </w14:textFill>
        </w:rPr>
        <w:t>级</w:t>
      </w:r>
      <w:r>
        <w:rPr>
          <w:rFonts w:hint="eastAsia" w:ascii="宋体" w:hAnsi="宋体"/>
          <w:color w:val="000000" w:themeColor="text1"/>
          <w:sz w:val="24"/>
          <w:highlight w:val="none"/>
          <w:lang w:val="en-US" w:eastAsia="zh-CN"/>
          <w14:textFill>
            <w14:solidFill>
              <w14:schemeClr w14:val="tx1"/>
            </w14:solidFill>
          </w14:textFill>
        </w:rPr>
        <w:t>及</w:t>
      </w:r>
      <w:r>
        <w:rPr>
          <w:rFonts w:hint="eastAsia" w:ascii="宋体" w:hAnsi="宋体"/>
          <w:color w:val="000000" w:themeColor="text1"/>
          <w:sz w:val="24"/>
          <w:highlight w:val="none"/>
          <w14:textFill>
            <w14:solidFill>
              <w14:schemeClr w14:val="tx1"/>
            </w14:solidFill>
          </w14:textFill>
        </w:rPr>
        <w:t>以上资质，外地企业须同时具备有效的分支机构入渝登记备案证（须提供有效的资质证书副本复印件及分支机构入渝登记备案证复印件）</w:t>
      </w:r>
      <w:r>
        <w:rPr>
          <w:rFonts w:hint="eastAsia" w:ascii="宋体" w:hAnsi="宋体"/>
          <w:color w:val="000000" w:themeColor="text1"/>
          <w:sz w:val="24"/>
          <w:highlight w:val="none"/>
          <w:lang w:eastAsia="zh-CN"/>
          <w14:textFill>
            <w14:solidFill>
              <w14:schemeClr w14:val="tx1"/>
            </w14:solidFill>
          </w14:textFill>
        </w:rPr>
        <w:t>；投标人拟派的项目负责人</w:t>
      </w:r>
      <w:r>
        <w:rPr>
          <w:rFonts w:hint="eastAsia" w:ascii="宋体" w:hAnsi="宋体"/>
          <w:color w:val="000000" w:themeColor="text1"/>
          <w:sz w:val="24"/>
          <w:highlight w:val="none"/>
          <w:lang w:val="en-US" w:eastAsia="zh-CN"/>
          <w14:textFill>
            <w14:solidFill>
              <w14:schemeClr w14:val="tx1"/>
            </w14:solidFill>
          </w14:textFill>
        </w:rPr>
        <w:t>必须</w:t>
      </w:r>
      <w:r>
        <w:rPr>
          <w:rFonts w:hint="eastAsia" w:ascii="宋体" w:hAnsi="宋体"/>
          <w:color w:val="000000" w:themeColor="text1"/>
          <w:sz w:val="24"/>
          <w:highlight w:val="none"/>
          <w:lang w:eastAsia="zh-CN"/>
          <w14:textFill>
            <w14:solidFill>
              <w14:schemeClr w14:val="tx1"/>
            </w14:solidFill>
          </w14:textFill>
        </w:rPr>
        <w:t>具有注册岩土工程师执业资格</w:t>
      </w:r>
      <w:r>
        <w:rPr>
          <w:rFonts w:hint="eastAsia" w:ascii="宋体" w:hAnsi="宋体"/>
          <w:color w:val="000000" w:themeColor="text1"/>
          <w:sz w:val="24"/>
          <w:highlight w:val="none"/>
          <w:lang w:val="en-US" w:eastAsia="zh-CN"/>
          <w14:textFill>
            <w14:solidFill>
              <w14:schemeClr w14:val="tx1"/>
            </w14:solidFill>
          </w14:textFill>
        </w:rPr>
        <w:t>和</w:t>
      </w:r>
      <w:r>
        <w:rPr>
          <w:rFonts w:hint="eastAsia" w:ascii="宋体" w:hAnsi="宋体"/>
          <w:color w:val="000000" w:themeColor="text1"/>
          <w:sz w:val="24"/>
          <w:highlight w:val="none"/>
          <w:lang w:eastAsia="zh-CN"/>
          <w14:textFill>
            <w14:solidFill>
              <w14:schemeClr w14:val="tx1"/>
            </w14:solidFill>
          </w14:textFill>
        </w:rPr>
        <w:t>岩土工程高级及以上技术职称，且为投标人本单位在职员工。</w:t>
      </w:r>
    </w:p>
    <w:p w14:paraId="4CB15B4F">
      <w:pPr>
        <w:pStyle w:val="12"/>
        <w:ind w:leftChars="100"/>
        <w:jc w:val="left"/>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6A49E6C1">
      <w:pPr>
        <w:numPr>
          <w:ilvl w:val="0"/>
          <w:numId w:val="0"/>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四、</w:t>
      </w:r>
      <w:r>
        <w:rPr>
          <w:rFonts w:hint="eastAsia" w:ascii="宋体" w:hAnsi="宋体"/>
          <w:color w:val="000000" w:themeColor="text1"/>
          <w:sz w:val="24"/>
          <w:highlight w:val="none"/>
          <w14:textFill>
            <w14:solidFill>
              <w14:schemeClr w14:val="tx1"/>
            </w14:solidFill>
          </w14:textFill>
        </w:rPr>
        <w:t>报价文件要求：</w:t>
      </w:r>
    </w:p>
    <w:p w14:paraId="39CB38F2">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报价文件加盖公章，除法定代表人和委托代理人签字外，其余手填无效。</w:t>
      </w:r>
    </w:p>
    <w:p w14:paraId="22CBBBB1">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报价文件应密封，封皮注明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项目、报价单位及报价日期并加盖公章。</w:t>
      </w:r>
    </w:p>
    <w:p w14:paraId="070BCEE8">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有效期：报价文件及有关承诺文件有效期为报价文件投递截止之日起90天。</w:t>
      </w:r>
    </w:p>
    <w:p w14:paraId="18D73800">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报价人提交的报价文件由报价、资格审查资料和报价人所作的一切有效补充、修改和承诺书等文件组成。</w:t>
      </w:r>
    </w:p>
    <w:p w14:paraId="69357DBD">
      <w:pPr>
        <w:pStyle w:val="2"/>
        <w:rPr>
          <w:rFonts w:hint="default" w:eastAsia="宋体"/>
          <w:color w:val="000000" w:themeColor="text1"/>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所有投标文件提供扫描件，U盘存档后，同投标文件按要求密封提交。</w:t>
      </w:r>
    </w:p>
    <w:p w14:paraId="1FDBBF92">
      <w:pPr>
        <w:pStyle w:val="2"/>
        <w:rPr>
          <w:color w:val="000000" w:themeColor="text1"/>
          <w:highlight w:val="none"/>
          <w14:textFill>
            <w14:solidFill>
              <w14:schemeClr w14:val="tx1"/>
            </w14:solidFill>
          </w14:textFill>
        </w:rPr>
      </w:pPr>
    </w:p>
    <w:p w14:paraId="45FF36B1">
      <w:pPr>
        <w:pStyle w:val="12"/>
        <w:numPr>
          <w:ilvl w:val="0"/>
          <w:numId w:val="0"/>
        </w:numPr>
        <w:ind w:leftChars="0"/>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五、询比采购评审方式：</w:t>
      </w:r>
    </w:p>
    <w:p w14:paraId="751E71A1">
      <w:pPr>
        <w:pStyle w:val="12"/>
        <w:numPr>
          <w:ilvl w:val="0"/>
          <w:numId w:val="0"/>
        </w:numPr>
        <w:ind w:leftChars="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val="en-US"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评审方式为</w:t>
      </w:r>
      <w:r>
        <w:rPr>
          <w:rFonts w:hint="eastAsia" w:ascii="宋体" w:hAnsi="宋体"/>
          <w:color w:val="000000" w:themeColor="text1"/>
          <w:sz w:val="24"/>
          <w:highlight w:val="none"/>
          <w:lang w:val="en-US" w:eastAsia="zh-CN"/>
          <w14:textFill>
            <w14:solidFill>
              <w14:schemeClr w14:val="tx1"/>
            </w14:solidFill>
          </w14:textFill>
        </w:rPr>
        <w:t>经评审的最低价</w:t>
      </w:r>
      <w:r>
        <w:rPr>
          <w:rFonts w:hint="eastAsia" w:ascii="宋体" w:hAnsi="宋体"/>
          <w:color w:val="000000" w:themeColor="text1"/>
          <w:sz w:val="24"/>
          <w:highlight w:val="none"/>
          <w14:textFill>
            <w14:solidFill>
              <w14:schemeClr w14:val="tx1"/>
            </w14:solidFill>
          </w14:textFill>
        </w:rPr>
        <w:t>。</w:t>
      </w:r>
    </w:p>
    <w:p w14:paraId="44CB124D">
      <w:pPr>
        <w:numPr>
          <w:ilvl w:val="0"/>
          <w:numId w:val="0"/>
        </w:numPr>
        <w:spacing w:line="360" w:lineRule="auto"/>
        <w:ind w:left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九、</w:t>
      </w:r>
      <w:r>
        <w:rPr>
          <w:rFonts w:hint="eastAsia" w:ascii="宋体" w:hAnsi="宋体"/>
          <w:color w:val="000000" w:themeColor="text1"/>
          <w:sz w:val="24"/>
          <w:highlight w:val="none"/>
          <w14:textFill>
            <w14:solidFill>
              <w14:schemeClr w14:val="tx1"/>
            </w14:solidFill>
          </w14:textFill>
        </w:rPr>
        <w:t>付款方式：</w:t>
      </w:r>
    </w:p>
    <w:p w14:paraId="4CD350D6">
      <w:pPr>
        <w:pStyle w:val="12"/>
        <w:numPr>
          <w:ilvl w:val="0"/>
          <w:numId w:val="0"/>
        </w:numPr>
        <w:ind w:leftChars="0" w:firstLine="480" w:firstLineChars="200"/>
        <w:rPr>
          <w:rFonts w:ascii="宋体" w:hAnsi="宋体"/>
          <w:color w:val="000000" w:themeColor="text1"/>
          <w:sz w:val="24"/>
          <w:highlight w:val="none"/>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本工程不支付预付款，待勘测工作结束完成外业见证，同时根据要求完成外业见证报告，待收到本项目正式的地质勘察报告，完成结算流程后全额支付外业见证服务费用；支付前需收到对应支付金额的增值税专用发票。付款可以采用</w:t>
      </w:r>
      <w:r>
        <w:rPr>
          <w:rFonts w:hint="eastAsia" w:ascii="宋体" w:hAnsi="宋体"/>
          <w:color w:val="000000" w:themeColor="text1"/>
          <w:sz w:val="24"/>
          <w:highlight w:val="none"/>
          <w14:textFill>
            <w14:solidFill>
              <w14:schemeClr w14:val="tx1"/>
            </w14:solidFill>
          </w14:textFill>
        </w:rPr>
        <w:t>银行承兑汇票或现金电汇。</w:t>
      </w:r>
    </w:p>
    <w:p w14:paraId="049D7B52">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七</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时间</w:t>
      </w:r>
    </w:p>
    <w:p w14:paraId="0747952F">
      <w:pPr>
        <w:numPr>
          <w:ilvl w:val="0"/>
          <w:numId w:val="6"/>
        </w:num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开始时</w:t>
      </w:r>
      <w:r>
        <w:rPr>
          <w:rFonts w:hint="eastAsia" w:ascii="宋体" w:hAnsi="宋体"/>
          <w:color w:val="000000" w:themeColor="text1"/>
          <w:sz w:val="24"/>
          <w:highlight w:val="none"/>
          <w:lang w:eastAsia="zh-CN"/>
          <w14:textFill>
            <w14:solidFill>
              <w14:schemeClr w14:val="tx1"/>
            </w14:solidFill>
          </w14:textFill>
        </w:rPr>
        <w:t>间为</w:t>
      </w:r>
      <w:r>
        <w:rPr>
          <w:rFonts w:hint="eastAsia" w:ascii="宋体" w:hAnsi="宋体"/>
          <w:color w:val="000000" w:themeColor="text1"/>
          <w:sz w:val="24"/>
          <w:highlight w:val="none"/>
          <w:u w:val="single"/>
          <w:lang w:eastAsia="zh-CN"/>
          <w14:textFill>
            <w14:solidFill>
              <w14:schemeClr w14:val="tx1"/>
            </w14:solidFill>
          </w14:textFill>
        </w:rPr>
        <w:t>2026年9月2</w:t>
      </w:r>
      <w:r>
        <w:rPr>
          <w:rFonts w:hint="eastAsia" w:ascii="宋体" w:hAnsi="宋体"/>
          <w:color w:val="000000" w:themeColor="text1"/>
          <w:sz w:val="24"/>
          <w:highlight w:val="none"/>
          <w:u w:val="single"/>
          <w:lang w:val="en-US" w:eastAsia="zh-CN"/>
          <w14:textFill>
            <w14:solidFill>
              <w14:schemeClr w14:val="tx1"/>
            </w14:solidFill>
          </w14:textFill>
        </w:rPr>
        <w:t>4</w:t>
      </w:r>
      <w:r>
        <w:rPr>
          <w:rFonts w:hint="eastAsia" w:ascii="宋体" w:hAnsi="宋体"/>
          <w:color w:val="000000" w:themeColor="text1"/>
          <w:sz w:val="24"/>
          <w:highlight w:val="none"/>
          <w:u w:val="single"/>
          <w:lang w:eastAsia="zh-CN"/>
          <w14:textFill>
            <w14:solidFill>
              <w14:schemeClr w14:val="tx1"/>
            </w14:solidFill>
          </w14:textFill>
        </w:rPr>
        <w:t>日</w:t>
      </w:r>
      <w:r>
        <w:rPr>
          <w:rFonts w:hint="eastAsia" w:ascii="宋体" w:hAnsi="宋体"/>
          <w:color w:val="000000" w:themeColor="text1"/>
          <w:sz w:val="24"/>
          <w:highlight w:val="none"/>
          <w14:textFill>
            <w14:solidFill>
              <w14:schemeClr w14:val="tx1"/>
            </w14:solidFill>
          </w14:textFill>
        </w:rPr>
        <w:t>，结束时间</w:t>
      </w:r>
      <w:r>
        <w:rPr>
          <w:rFonts w:hint="eastAsia" w:ascii="宋体" w:hAnsi="宋体"/>
          <w:color w:val="000000" w:themeColor="text1"/>
          <w:sz w:val="24"/>
          <w:highlight w:val="none"/>
          <w:u w:val="single"/>
          <w14:textFill>
            <w14:solidFill>
              <w14:schemeClr w14:val="tx1"/>
            </w14:solidFill>
          </w14:textFill>
        </w:rPr>
        <w:t xml:space="preserve"> 202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9</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29</w:t>
      </w:r>
      <w:r>
        <w:rPr>
          <w:rFonts w:hint="eastAsia" w:ascii="宋体" w:hAnsi="宋体"/>
          <w:color w:val="000000" w:themeColor="text1"/>
          <w:sz w:val="24"/>
          <w:highlight w:val="none"/>
          <w14:textFill>
            <w14:solidFill>
              <w14:schemeClr w14:val="tx1"/>
            </w14:solidFill>
          </w14:textFill>
        </w:rPr>
        <w:t>日。</w:t>
      </w:r>
    </w:p>
    <w:p w14:paraId="56764492">
      <w:pPr>
        <w:numPr>
          <w:ilvl w:val="0"/>
          <w:numId w:val="6"/>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取得</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 xml:space="preserve">文件的联系方式： </w:t>
      </w:r>
    </w:p>
    <w:p w14:paraId="081A366B">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   购   人：重庆国际复合材料股份有限公司</w:t>
      </w:r>
    </w:p>
    <w:p w14:paraId="08CF2134">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办  公 地 址：重庆市大渡口区建桥工业园B区</w:t>
      </w:r>
    </w:p>
    <w:p w14:paraId="08C9B85B">
      <w:pPr>
        <w:spacing w:line="360" w:lineRule="auto"/>
        <w:ind w:firstLine="2160" w:firstLineChars="90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   系   人：</w:t>
      </w:r>
      <w:r>
        <w:rPr>
          <w:rFonts w:hint="eastAsia" w:ascii="宋体" w:hAnsi="宋体"/>
          <w:sz w:val="24"/>
          <w:lang w:val="en-US" w:eastAsia="zh-CN"/>
        </w:rPr>
        <w:t>杨老师</w:t>
      </w:r>
      <w:r>
        <w:rPr>
          <w:rFonts w:hint="eastAsia" w:ascii="宋体" w:hAnsi="宋体"/>
          <w:sz w:val="24"/>
        </w:rPr>
        <w:t xml:space="preserve"> </w:t>
      </w:r>
      <w:r>
        <w:rPr>
          <w:rFonts w:hint="eastAsia" w:ascii="宋体" w:hAnsi="宋体"/>
          <w:sz w:val="24"/>
          <w:u w:val="single"/>
        </w:rPr>
        <w:t>18983993055</w:t>
      </w:r>
    </w:p>
    <w:p w14:paraId="276473AC">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八</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监督</w:t>
      </w:r>
      <w:r>
        <w:rPr>
          <w:rFonts w:hint="eastAsia" w:ascii="宋体" w:hAnsi="宋体"/>
          <w:color w:val="000000" w:themeColor="text1"/>
          <w:sz w:val="24"/>
          <w:highlight w:val="none"/>
          <w14:textFill>
            <w14:solidFill>
              <w14:schemeClr w14:val="tx1"/>
            </w14:solidFill>
          </w14:textFill>
        </w:rPr>
        <w:t>联系方式</w:t>
      </w:r>
    </w:p>
    <w:p w14:paraId="780538BB">
      <w:pPr>
        <w:spacing w:line="360" w:lineRule="auto"/>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监督人：重庆国际复合材料股份有限公司</w:t>
      </w:r>
      <w:r>
        <w:rPr>
          <w:rFonts w:hint="eastAsia" w:ascii="宋体" w:hAnsi="宋体"/>
          <w:color w:val="000000" w:themeColor="text1"/>
          <w:sz w:val="24"/>
          <w:highlight w:val="none"/>
          <w:lang w:val="en-US" w:eastAsia="zh-CN"/>
          <w14:textFill>
            <w14:solidFill>
              <w14:schemeClr w14:val="tx1"/>
            </w14:solidFill>
          </w14:textFill>
        </w:rPr>
        <w:t>风险管理部</w:t>
      </w:r>
    </w:p>
    <w:p w14:paraId="5A603ADA">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地址：重庆市大渡口区建桥工业园B区</w:t>
      </w:r>
    </w:p>
    <w:p w14:paraId="493DE439">
      <w:pPr>
        <w:spacing w:line="360" w:lineRule="auto"/>
        <w:ind w:firstLine="48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监督联系人：</w:t>
      </w:r>
      <w:r>
        <w:rPr>
          <w:rFonts w:hint="eastAsia" w:ascii="宋体" w:hAnsi="宋体"/>
          <w:color w:val="000000" w:themeColor="text1"/>
          <w:sz w:val="24"/>
          <w:highlight w:val="none"/>
          <w:lang w:val="en-US" w:eastAsia="zh-CN"/>
          <w14:textFill>
            <w14:solidFill>
              <w14:schemeClr w14:val="tx1"/>
            </w14:solidFill>
          </w14:textFill>
        </w:rPr>
        <w:t>付老师</w:t>
      </w:r>
    </w:p>
    <w:p w14:paraId="3F642CB9">
      <w:pPr>
        <w:pStyle w:val="2"/>
        <w:ind w:firstLine="520" w:firstLineChars="2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联系邮箱: fuwei4253@cpicfiber.com</w:t>
      </w:r>
    </w:p>
    <w:p w14:paraId="05A8D6A7">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监督联系电话：023-68548669</w:t>
      </w:r>
    </w:p>
    <w:p w14:paraId="29055323">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九</w:t>
      </w:r>
      <w:r>
        <w:rPr>
          <w:rFonts w:hint="eastAsia" w:ascii="宋体" w:hAnsi="宋体"/>
          <w:color w:val="000000" w:themeColor="text1"/>
          <w:sz w:val="24"/>
          <w:highlight w:val="none"/>
          <w14:textFill>
            <w14:solidFill>
              <w14:schemeClr w14:val="tx1"/>
            </w14:solidFill>
          </w14:textFill>
        </w:rPr>
        <w:t>、文件递交：</w:t>
      </w:r>
    </w:p>
    <w:p w14:paraId="4113F66D">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报价文件递交截止时间：</w:t>
      </w:r>
      <w:r>
        <w:rPr>
          <w:rFonts w:hint="eastAsia" w:ascii="宋体" w:hAnsi="宋体" w:cs="宋体"/>
          <w:color w:val="000000" w:themeColor="text1"/>
          <w:sz w:val="24"/>
          <w:highlight w:val="none"/>
          <w:u w:val="single"/>
          <w14:textFill>
            <w14:solidFill>
              <w14:schemeClr w14:val="tx1"/>
            </w14:solidFill>
          </w14:textFill>
        </w:rPr>
        <w:t xml:space="preserve"> 202</w:t>
      </w:r>
      <w:r>
        <w:rPr>
          <w:rFonts w:hint="eastAsia" w:ascii="宋体" w:hAnsi="宋体" w:cs="宋体"/>
          <w:color w:val="000000" w:themeColor="text1"/>
          <w:sz w:val="24"/>
          <w:highlight w:val="none"/>
          <w:u w:val="singl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9</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30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上午</w:t>
      </w:r>
      <w:r>
        <w:rPr>
          <w:rFonts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 xml:space="preserve">10 </w:t>
      </w:r>
      <w:r>
        <w:rPr>
          <w:rFonts w:ascii="宋体" w:hAnsi="宋体" w:cs="宋体"/>
          <w:color w:val="000000" w:themeColor="text1"/>
          <w:sz w:val="24"/>
          <w:highlight w:val="none"/>
          <w14:textFill>
            <w14:solidFill>
              <w14:schemeClr w14:val="tx1"/>
            </w14:solidFill>
          </w14:textFill>
        </w:rPr>
        <w:t>时</w:t>
      </w:r>
      <w:r>
        <w:rPr>
          <w:rFonts w:hint="eastAsia" w:ascii="宋体" w:hAnsi="宋体" w:cs="宋体"/>
          <w:color w:val="000000" w:themeColor="text1"/>
          <w:sz w:val="24"/>
          <w:highlight w:val="none"/>
          <w:u w:val="single"/>
          <w14:textFill>
            <w14:solidFill>
              <w14:schemeClr w14:val="tx1"/>
            </w14:solidFill>
          </w14:textFill>
        </w:rPr>
        <w:t xml:space="preserve"> 00</w:t>
      </w:r>
      <w:r>
        <w:rPr>
          <w:rFonts w:hint="eastAsia" w:ascii="宋体" w:hAnsi="宋体" w:cs="宋体"/>
          <w:color w:val="000000" w:themeColor="text1"/>
          <w:sz w:val="24"/>
          <w:highlight w:val="none"/>
          <w14:textFill>
            <w14:solidFill>
              <w14:schemeClr w14:val="tx1"/>
            </w14:solidFill>
          </w14:textFill>
        </w:rPr>
        <w:t>分；递交地点为：重庆市大渡口区重庆国际复合材料股份有限公司。</w:t>
      </w:r>
    </w:p>
    <w:p w14:paraId="03A18D60">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比价时间：2</w:t>
      </w:r>
      <w:r>
        <w:rPr>
          <w:rFonts w:ascii="宋体" w:hAnsi="宋体" w:cs="宋体"/>
          <w:color w:val="000000" w:themeColor="text1"/>
          <w:sz w:val="24"/>
          <w:highlight w:val="none"/>
          <w14:textFill>
            <w14:solidFill>
              <w14:schemeClr w14:val="tx1"/>
            </w14:solidFill>
          </w14:textFill>
        </w:rPr>
        <w:t>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29</w:t>
      </w:r>
      <w:r>
        <w:rPr>
          <w:rFonts w:hint="eastAsia" w:ascii="宋体" w:hAnsi="宋体" w:cs="宋体"/>
          <w:color w:val="000000" w:themeColor="text1"/>
          <w:sz w:val="24"/>
          <w:highlight w:val="none"/>
          <w14:textFill>
            <w14:solidFill>
              <w14:schemeClr w14:val="tx1"/>
            </w14:solidFill>
          </w14:textFill>
        </w:rPr>
        <w:t>日。</w:t>
      </w:r>
    </w:p>
    <w:p w14:paraId="17BB29EE">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比价地点：重庆市大渡口区重庆国际复合材料股份有限公司大渡口本部。</w:t>
      </w:r>
    </w:p>
    <w:p w14:paraId="366DCDE4">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逾期送达的、未送达指定地点或不按照要求密封的报价文件，采购人不予受理。</w:t>
      </w:r>
    </w:p>
    <w:p w14:paraId="258362AC">
      <w:pPr>
        <w:spacing w:line="360" w:lineRule="auto"/>
        <w:jc w:val="right"/>
        <w:rPr>
          <w:rFonts w:ascii="宋体" w:hAnsi="宋体"/>
          <w:color w:val="000000" w:themeColor="text1"/>
          <w:kern w:val="0"/>
          <w:sz w:val="24"/>
          <w:highlight w:val="none"/>
          <w14:textFill>
            <w14:solidFill>
              <w14:schemeClr w14:val="tx1"/>
            </w14:solidFill>
          </w14:textFill>
        </w:rPr>
      </w:pPr>
    </w:p>
    <w:p w14:paraId="05D167EA">
      <w:pPr>
        <w:spacing w:line="360" w:lineRule="auto"/>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重庆国际复合材料股份有限公司</w:t>
      </w:r>
    </w:p>
    <w:p w14:paraId="63BA2CC8">
      <w:pPr>
        <w:spacing w:line="360" w:lineRule="auto"/>
        <w:jc w:val="center"/>
        <w:rPr>
          <w:rFonts w:hint="default" w:ascii="宋体" w:hAnsi="宋体" w:eastAsia="宋体"/>
          <w:color w:val="000000" w:themeColor="text1"/>
          <w:sz w:val="24"/>
          <w:highlight w:val="none"/>
          <w:lang w:val="en-US" w:eastAsia="zh-CN"/>
          <w14:textFill>
            <w14:solidFill>
              <w14:schemeClr w14:val="tx1"/>
            </w14:solidFill>
          </w14:textFill>
        </w:rPr>
        <w:sectPr>
          <w:pgSz w:w="11906" w:h="16838"/>
          <w:pgMar w:top="1134" w:right="1247" w:bottom="1134" w:left="1304" w:header="851" w:footer="992" w:gutter="0"/>
          <w:cols w:space="720" w:num="1"/>
          <w:docGrid w:type="lines" w:linePitch="312" w:charSpace="0"/>
        </w:sectPr>
      </w:pP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24日</w:t>
      </w:r>
    </w:p>
    <w:p w14:paraId="70CDA956">
      <w:pPr>
        <w:pStyle w:val="12"/>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sz w:val="44"/>
          <w:szCs w:val="44"/>
        </w:rPr>
      </w:pPr>
    </w:p>
    <w:p w14:paraId="55D8FF37">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rPr>
      </w:pPr>
      <w:bookmarkStart w:id="5" w:name="_Toc5371"/>
      <w:r>
        <w:rPr>
          <w:rFonts w:hint="eastAsia" w:ascii="仿宋" w:hAnsi="仿宋" w:eastAsia="仿宋" w:cs="仿宋"/>
        </w:rPr>
        <w:t xml:space="preserve">第二章 </w:t>
      </w:r>
      <w:r>
        <w:rPr>
          <w:rFonts w:hint="eastAsia" w:ascii="仿宋" w:hAnsi="仿宋" w:eastAsia="仿宋" w:cs="仿宋"/>
          <w:lang w:val="en-US" w:eastAsia="zh-CN"/>
        </w:rPr>
        <w:t>询比采购</w:t>
      </w:r>
      <w:r>
        <w:rPr>
          <w:rFonts w:hint="eastAsia" w:ascii="仿宋" w:hAnsi="仿宋" w:eastAsia="仿宋" w:cs="仿宋"/>
        </w:rPr>
        <w:t>申请文件格式</w:t>
      </w:r>
      <w:bookmarkEnd w:id="5"/>
    </w:p>
    <w:p w14:paraId="512D5968">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16967BFB">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1E2F418">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A848BEA">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32FC2765">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131B62F9">
      <w:pPr>
        <w:pStyle w:val="12"/>
        <w:pageBreakBefore w:val="0"/>
        <w:widowControl w:val="0"/>
        <w:kinsoku/>
        <w:wordWrap/>
        <w:overflowPunct/>
        <w:topLinePunct w:val="0"/>
        <w:bidi w:val="0"/>
        <w:spacing w:line="500" w:lineRule="exact"/>
        <w:ind w:left="0" w:leftChars="0" w:firstLine="0" w:firstLineChars="0"/>
        <w:textAlignment w:val="auto"/>
        <w:rPr>
          <w:rFonts w:hint="eastAsia" w:ascii="仿宋" w:hAnsi="仿宋" w:eastAsia="仿宋" w:cs="仿宋"/>
        </w:rPr>
      </w:pPr>
    </w:p>
    <w:p w14:paraId="2B0A0573">
      <w:pPr>
        <w:jc w:val="center"/>
        <w:rPr>
          <w:rFonts w:hint="eastAsia" w:ascii="仿宋" w:hAnsi="仿宋" w:eastAsia="仿宋" w:cs="仿宋"/>
          <w:sz w:val="40"/>
          <w:szCs w:val="40"/>
          <w:lang w:val="en-US" w:eastAsia="zh-CN" w:bidi="ar"/>
        </w:rPr>
      </w:pPr>
      <w:r>
        <w:rPr>
          <w:rFonts w:hint="eastAsia" w:ascii="仿宋" w:hAnsi="仿宋" w:eastAsia="仿宋" w:cs="仿宋"/>
          <w:sz w:val="40"/>
          <w:szCs w:val="40"/>
          <w:lang w:bidi="ar"/>
        </w:rPr>
        <w:t>电子级玻璃纤维生产线设备更新及数智化提质增效项目建筑工程</w:t>
      </w:r>
      <w:r>
        <w:rPr>
          <w:rFonts w:hint="eastAsia" w:ascii="仿宋" w:hAnsi="仿宋" w:eastAsia="仿宋" w:cs="仿宋"/>
          <w:sz w:val="40"/>
          <w:szCs w:val="40"/>
          <w:lang w:val="en-US" w:eastAsia="zh-CN" w:bidi="ar"/>
        </w:rPr>
        <w:t>地质勘察</w:t>
      </w:r>
    </w:p>
    <w:p w14:paraId="6B41B21C">
      <w:pPr>
        <w:jc w:val="center"/>
        <w:rPr>
          <w:rFonts w:hint="eastAsia" w:ascii="仿宋" w:hAnsi="仿宋" w:eastAsia="仿宋" w:cs="仿宋"/>
          <w:b w:val="0"/>
          <w:bCs w:val="0"/>
          <w:sz w:val="40"/>
          <w:szCs w:val="40"/>
          <w:lang w:bidi="ar"/>
        </w:rPr>
      </w:pPr>
      <w:r>
        <w:rPr>
          <w:rFonts w:hint="eastAsia" w:ascii="仿宋" w:hAnsi="仿宋" w:eastAsia="仿宋" w:cs="仿宋"/>
          <w:sz w:val="40"/>
          <w:szCs w:val="40"/>
          <w:lang w:val="en-US" w:eastAsia="zh-CN" w:bidi="ar"/>
        </w:rPr>
        <w:t>外业见证服务</w:t>
      </w:r>
      <w:r>
        <w:rPr>
          <w:rFonts w:hint="eastAsia" w:ascii="仿宋" w:hAnsi="仿宋" w:eastAsia="仿宋" w:cs="仿宋"/>
          <w:b w:val="0"/>
          <w:bCs w:val="0"/>
          <w:sz w:val="40"/>
          <w:szCs w:val="40"/>
          <w:lang w:bidi="ar"/>
        </w:rPr>
        <w:t>申请文件</w:t>
      </w:r>
    </w:p>
    <w:p w14:paraId="40547A59">
      <w:pPr>
        <w:pStyle w:val="12"/>
        <w:pageBreakBefore w:val="0"/>
        <w:widowControl w:val="0"/>
        <w:kinsoku/>
        <w:wordWrap/>
        <w:overflowPunct/>
        <w:topLinePunct w:val="0"/>
        <w:bidi w:val="0"/>
        <w:spacing w:line="500" w:lineRule="exact"/>
        <w:jc w:val="center"/>
        <w:textAlignment w:val="auto"/>
        <w:rPr>
          <w:rFonts w:hint="eastAsia" w:ascii="仿宋" w:hAnsi="仿宋" w:eastAsia="仿宋" w:cs="仿宋"/>
          <w:b w:val="0"/>
          <w:bCs w:val="0"/>
        </w:rPr>
      </w:pPr>
    </w:p>
    <w:p w14:paraId="20F0C2A0">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6EE1C53A">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07445302">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549502F4">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6"/>
          <w:szCs w:val="36"/>
          <w:lang w:val="en-US" w:eastAsia="zh-CN" w:bidi="ar"/>
        </w:rPr>
        <w:t xml:space="preserve">   </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eastAsia="zh-CN" w:bidi="ar"/>
        </w:rPr>
        <w:t>报价人</w:t>
      </w:r>
      <w:r>
        <w:rPr>
          <w:rFonts w:hint="eastAsia" w:ascii="仿宋" w:hAnsi="仿宋" w:eastAsia="仿宋" w:cs="仿宋"/>
          <w:sz w:val="32"/>
          <w:szCs w:val="32"/>
          <w:lang w:bidi="ar"/>
        </w:rPr>
        <w:t>：</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（盖单位公章）</w:t>
      </w:r>
    </w:p>
    <w:p w14:paraId="1F85F2D7">
      <w:pPr>
        <w:pStyle w:val="12"/>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sz w:val="32"/>
          <w:szCs w:val="32"/>
          <w:lang w:bidi="ar"/>
        </w:rPr>
      </w:pPr>
      <w:r>
        <w:rPr>
          <w:rFonts w:hint="eastAsia" w:ascii="仿宋" w:hAnsi="仿宋" w:eastAsia="仿宋" w:cs="仿宋"/>
          <w:sz w:val="32"/>
          <w:szCs w:val="32"/>
          <w:lang w:bidi="ar"/>
        </w:rPr>
        <w:t>法定代表人（或其委托代理人）：</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（签字）</w:t>
      </w:r>
    </w:p>
    <w:p w14:paraId="1DCE756B">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33812E69">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57D27238">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5371710C">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6CC0AC19">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63E3DEE2">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1A194182">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 xml:space="preserve">月 </w:t>
      </w:r>
      <w:r>
        <w:rPr>
          <w:rFonts w:hint="eastAsia" w:ascii="仿宋" w:hAnsi="仿宋" w:eastAsia="仿宋" w:cs="仿宋"/>
          <w:sz w:val="32"/>
          <w:szCs w:val="32"/>
          <w:lang w:bidi="ar"/>
        </w:rPr>
        <w:tab/>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日</w:t>
      </w:r>
    </w:p>
    <w:p w14:paraId="41CEC65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sectPr>
          <w:footerReference r:id="rId3" w:type="default"/>
          <w:pgSz w:w="11910" w:h="16840"/>
          <w:pgMar w:top="1080" w:right="1680" w:bottom="740" w:left="1680" w:header="0" w:footer="549" w:gutter="0"/>
          <w:cols w:space="720" w:num="1"/>
        </w:sectPr>
      </w:pPr>
    </w:p>
    <w:p w14:paraId="21D2E6E0">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rPr>
      </w:pPr>
      <w:r>
        <w:rPr>
          <w:rFonts w:hint="eastAsia" w:ascii="仿宋" w:hAnsi="仿宋" w:eastAsia="仿宋" w:cs="仿宋"/>
          <w:sz w:val="36"/>
          <w:szCs w:val="36"/>
          <w:lang w:val="en-US" w:eastAsia="zh-CN" w:bidi="ar"/>
        </w:rPr>
        <w:t>询比采购</w:t>
      </w:r>
      <w:r>
        <w:rPr>
          <w:rFonts w:hint="eastAsia" w:ascii="仿宋" w:hAnsi="仿宋" w:eastAsia="仿宋" w:cs="仿宋"/>
          <w:sz w:val="36"/>
          <w:szCs w:val="36"/>
          <w:lang w:bidi="ar"/>
        </w:rPr>
        <w:t>申请函</w:t>
      </w:r>
    </w:p>
    <w:p w14:paraId="562730CD">
      <w:pPr>
        <w:pStyle w:val="23"/>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4"/>
          <w:rFonts w:hint="eastAsia" w:ascii="仿宋" w:hAnsi="仿宋" w:eastAsia="仿宋" w:cs="仿宋"/>
          <w:b w:val="0"/>
          <w:sz w:val="24"/>
          <w:lang w:val="zh-TW" w:eastAsia="zh-TW"/>
        </w:rPr>
      </w:pPr>
      <w:r>
        <w:rPr>
          <w:rStyle w:val="24"/>
          <w:rFonts w:hint="eastAsia" w:ascii="仿宋" w:hAnsi="仿宋" w:eastAsia="仿宋" w:cs="仿宋"/>
          <w:b w:val="0"/>
          <w:sz w:val="24"/>
          <w:lang w:val="zh-TW" w:eastAsia="zh-TW"/>
        </w:rPr>
        <w:t xml:space="preserve">致:重庆国际复合材料股份有限公司 </w:t>
      </w:r>
    </w:p>
    <w:p w14:paraId="3FED3C35">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Style w:val="24"/>
          <w:rFonts w:hint="eastAsia" w:ascii="仿宋" w:hAnsi="仿宋" w:eastAsia="仿宋" w:cs="仿宋"/>
          <w:sz w:val="24"/>
          <w:u w:val="single"/>
          <w:lang w:val="zh-TW" w:eastAsia="zh-TW"/>
        </w:rPr>
      </w:pPr>
      <w:r>
        <w:rPr>
          <w:rStyle w:val="24"/>
          <w:rFonts w:hint="eastAsia" w:ascii="仿宋" w:hAnsi="仿宋" w:eastAsia="仿宋" w:cs="仿宋"/>
          <w:sz w:val="24"/>
          <w:lang w:val="zh-TW" w:eastAsia="zh-TW"/>
        </w:rPr>
        <w:t>根据</w:t>
      </w:r>
      <w:r>
        <w:rPr>
          <w:rStyle w:val="24"/>
          <w:rFonts w:hint="eastAsia" w:ascii="仿宋" w:hAnsi="仿宋" w:eastAsia="仿宋" w:cs="仿宋"/>
          <w:sz w:val="24"/>
          <w:szCs w:val="22"/>
          <w:lang w:val="zh-TW" w:eastAsia="zh-TW"/>
        </w:rPr>
        <w:t>你方</w:t>
      </w:r>
      <w:r>
        <w:rPr>
          <w:rStyle w:val="24"/>
          <w:rFonts w:hint="eastAsia" w:ascii="仿宋" w:hAnsi="仿宋" w:eastAsia="仿宋" w:cs="仿宋"/>
          <w:sz w:val="24"/>
          <w:szCs w:val="22"/>
          <w:lang w:val="zh-TW" w:eastAsia="zh-CN"/>
        </w:rPr>
        <w:t>长寿生产基地新建220kV变电站项目建筑工程地质勘查外业见证服务</w:t>
      </w:r>
      <w:r>
        <w:rPr>
          <w:rStyle w:val="24"/>
          <w:rFonts w:hint="eastAsia" w:ascii="仿宋" w:hAnsi="仿宋" w:eastAsia="仿宋" w:cs="仿宋"/>
          <w:sz w:val="24"/>
          <w:szCs w:val="22"/>
          <w:lang w:val="en-US" w:eastAsia="zh-CN"/>
        </w:rPr>
        <w:t>询比采购</w:t>
      </w:r>
      <w:r>
        <w:rPr>
          <w:rStyle w:val="24"/>
          <w:rFonts w:hint="eastAsia" w:ascii="仿宋" w:hAnsi="仿宋" w:eastAsia="仿宋" w:cs="仿宋"/>
          <w:sz w:val="24"/>
          <w:szCs w:val="22"/>
          <w:lang w:val="zh-TW" w:eastAsia="zh-TW"/>
        </w:rPr>
        <w:t>文件</w:t>
      </w:r>
      <w:r>
        <w:rPr>
          <w:rStyle w:val="24"/>
          <w:rFonts w:hint="eastAsia" w:ascii="仿宋" w:hAnsi="仿宋" w:eastAsia="仿宋" w:cs="仿宋"/>
          <w:sz w:val="24"/>
          <w:lang w:val="zh-TW"/>
        </w:rPr>
        <w:t>，</w:t>
      </w:r>
      <w:r>
        <w:rPr>
          <w:rStyle w:val="24"/>
          <w:rFonts w:hint="eastAsia" w:ascii="仿宋" w:hAnsi="仿宋" w:eastAsia="仿宋" w:cs="仿宋"/>
          <w:sz w:val="24"/>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4"/>
          <w:rFonts w:hint="eastAsia" w:ascii="仿宋" w:hAnsi="仿宋" w:eastAsia="仿宋" w:cs="仿宋"/>
          <w:sz w:val="24"/>
          <w:lang w:val="zh-TW"/>
        </w:rPr>
        <w:t>我方报价为</w:t>
      </w:r>
      <w:r>
        <w:rPr>
          <w:rStyle w:val="24"/>
          <w:rFonts w:hint="eastAsia" w:ascii="仿宋" w:hAnsi="仿宋" w:eastAsia="仿宋" w:cs="仿宋"/>
          <w:sz w:val="24"/>
          <w:lang w:val="zh-TW" w:eastAsia="zh-TW"/>
        </w:rPr>
        <w:t>按照国家发展计划委员会、建设部颁布的《工程勘察设计收费标准》（2002年修订本）</w:t>
      </w:r>
      <w:r>
        <w:rPr>
          <w:rStyle w:val="24"/>
          <w:rFonts w:hint="eastAsia" w:ascii="仿宋" w:hAnsi="仿宋" w:eastAsia="仿宋" w:cs="仿宋"/>
          <w:sz w:val="24"/>
          <w:lang w:val="en-US" w:eastAsia="zh-CN"/>
        </w:rPr>
        <w:t>,我方外业见证费用报价为</w:t>
      </w:r>
      <w:r>
        <w:rPr>
          <w:rStyle w:val="24"/>
          <w:rFonts w:hint="eastAsia" w:ascii="仿宋" w:hAnsi="仿宋" w:eastAsia="仿宋" w:cs="仿宋"/>
          <w:sz w:val="24"/>
          <w:u w:val="single"/>
          <w:lang w:val="en-US" w:eastAsia="zh-CN"/>
        </w:rPr>
        <w:t xml:space="preserve">      元/米</w:t>
      </w:r>
      <w:r>
        <w:rPr>
          <w:rStyle w:val="24"/>
          <w:rFonts w:hint="eastAsia" w:ascii="仿宋" w:hAnsi="仿宋" w:eastAsia="仿宋" w:cs="仿宋"/>
          <w:sz w:val="24"/>
          <w:u w:val="none"/>
          <w:lang w:val="en-US" w:eastAsia="zh-CN"/>
        </w:rPr>
        <w:t>、经计算，总价为[34*25</w:t>
      </w:r>
      <w:r>
        <w:rPr>
          <w:rFonts w:hint="eastAsia" w:ascii="仿宋" w:hAnsi="仿宋" w:eastAsia="仿宋" w:cs="仿宋"/>
          <w:sz w:val="24"/>
          <w:szCs w:val="24"/>
          <w:lang w:val="en-US"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元（外业见证报价）=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Style w:val="24"/>
          <w:rFonts w:hint="eastAsia" w:ascii="仿宋" w:hAnsi="仿宋" w:eastAsia="仿宋" w:cs="仿宋"/>
          <w:sz w:val="24"/>
          <w:lang w:val="zh-TW" w:eastAsia="zh-TW"/>
        </w:rPr>
        <w:t>。</w:t>
      </w:r>
    </w:p>
    <w:p w14:paraId="50502E4D">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1、</w:t>
      </w:r>
      <w:r>
        <w:rPr>
          <w:rStyle w:val="24"/>
          <w:rFonts w:hint="eastAsia" w:ascii="仿宋" w:hAnsi="仿宋" w:eastAsia="仿宋" w:cs="仿宋"/>
          <w:sz w:val="24"/>
          <w:lang w:val="zh-TW" w:eastAsia="zh-TW"/>
        </w:rPr>
        <w:t>我方已详细阅读全部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文件，包括澄清或者修改文件。</w:t>
      </w:r>
    </w:p>
    <w:p w14:paraId="4E40FE3E">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 xml:space="preserve">2、 </w:t>
      </w:r>
      <w:r>
        <w:rPr>
          <w:rStyle w:val="24"/>
          <w:rFonts w:hint="eastAsia" w:ascii="仿宋" w:hAnsi="仿宋" w:eastAsia="仿宋" w:cs="仿宋"/>
          <w:sz w:val="24"/>
          <w:lang w:val="zh-TW" w:eastAsia="zh-TW"/>
        </w:rPr>
        <w:t>我方保证按</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w:t>
      </w:r>
      <w:r>
        <w:rPr>
          <w:rStyle w:val="24"/>
          <w:rFonts w:hint="eastAsia" w:ascii="仿宋" w:hAnsi="仿宋" w:eastAsia="仿宋" w:cs="仿宋"/>
          <w:sz w:val="24"/>
          <w:lang w:val="zh-TW" w:eastAsia="zh-CN"/>
        </w:rPr>
        <w:t>采购人</w:t>
      </w:r>
      <w:r>
        <w:rPr>
          <w:rStyle w:val="24"/>
          <w:rFonts w:hint="eastAsia" w:ascii="仿宋" w:hAnsi="仿宋" w:eastAsia="仿宋" w:cs="仿宋"/>
          <w:sz w:val="24"/>
          <w:lang w:val="zh-TW" w:eastAsia="zh-TW"/>
        </w:rPr>
        <w:t>要求，设计内容修改到</w:t>
      </w:r>
      <w:r>
        <w:rPr>
          <w:rStyle w:val="24"/>
          <w:rFonts w:hint="eastAsia" w:ascii="仿宋" w:hAnsi="仿宋" w:eastAsia="仿宋" w:cs="仿宋"/>
          <w:sz w:val="24"/>
          <w:lang w:val="zh-TW" w:eastAsia="zh-CN"/>
        </w:rPr>
        <w:t>采购人</w:t>
      </w:r>
      <w:r>
        <w:rPr>
          <w:rStyle w:val="24"/>
          <w:rFonts w:hint="eastAsia" w:ascii="仿宋" w:hAnsi="仿宋" w:eastAsia="仿宋" w:cs="仿宋"/>
          <w:sz w:val="24"/>
          <w:lang w:val="zh-TW" w:eastAsia="zh-TW"/>
        </w:rPr>
        <w:t>满意为止，并经相应的技术审查机构和行政审批机构审查通过。</w:t>
      </w:r>
    </w:p>
    <w:p w14:paraId="4482EC8B">
      <w:pPr>
        <w:pageBreakBefore w:val="0"/>
        <w:widowControl w:val="0"/>
        <w:tabs>
          <w:tab w:val="left" w:pos="940"/>
          <w:tab w:val="left" w:pos="4719"/>
        </w:tabs>
        <w:kinsoku/>
        <w:wordWrap/>
        <w:overflowPunct/>
        <w:topLinePunct w:val="0"/>
        <w:bidi w:val="0"/>
        <w:adjustRightInd/>
        <w:snapToGrid/>
        <w:spacing w:before="35" w:line="500" w:lineRule="exact"/>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3</w:t>
      </w:r>
      <w:r>
        <w:rPr>
          <w:rStyle w:val="24"/>
          <w:rFonts w:hint="eastAsia" w:ascii="仿宋" w:hAnsi="仿宋" w:eastAsia="仿宋" w:cs="仿宋"/>
          <w:sz w:val="24"/>
          <w:lang w:val="zh-TW" w:eastAsia="zh-TW"/>
        </w:rPr>
        <w:t>.我方拟派驻的项目负责人为</w:t>
      </w:r>
      <w:r>
        <w:rPr>
          <w:rStyle w:val="24"/>
          <w:rFonts w:hint="eastAsia" w:ascii="仿宋" w:hAnsi="仿宋" w:eastAsia="仿宋" w:cs="仿宋"/>
          <w:sz w:val="24"/>
          <w:u w:val="single"/>
          <w:lang w:val="zh-TW" w:eastAsia="zh-TW"/>
        </w:rPr>
        <w:t xml:space="preserve"> </w:t>
      </w:r>
      <w:r>
        <w:rPr>
          <w:rStyle w:val="24"/>
          <w:rFonts w:hint="eastAsia" w:ascii="仿宋" w:hAnsi="仿宋" w:eastAsia="仿宋" w:cs="仿宋"/>
          <w:sz w:val="24"/>
          <w:u w:val="single"/>
          <w:lang w:val="zh-TW" w:eastAsia="zh-TW"/>
        </w:rPr>
        <w:tab/>
      </w:r>
      <w:r>
        <w:rPr>
          <w:rStyle w:val="24"/>
          <w:rFonts w:hint="eastAsia" w:ascii="仿宋" w:hAnsi="仿宋" w:eastAsia="仿宋" w:cs="仿宋"/>
          <w:sz w:val="24"/>
          <w:lang w:val="zh-TW" w:eastAsia="zh-TW"/>
        </w:rPr>
        <w:t>，未经本项目业主单位批准，我方不得随意替换驻场人员。否则我方愿承担违约责任。</w:t>
      </w:r>
    </w:p>
    <w:p w14:paraId="6A0AE7A8">
      <w:pPr>
        <w:pageBreakBefore w:val="0"/>
        <w:widowControl w:val="0"/>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lang w:val="zh-TW"/>
        </w:rPr>
      </w:pPr>
      <w:r>
        <w:rPr>
          <w:rStyle w:val="24"/>
          <w:rFonts w:hint="eastAsia" w:ascii="仿宋" w:hAnsi="仿宋" w:eastAsia="仿宋" w:cs="仿宋"/>
          <w:sz w:val="24"/>
          <w:lang w:val="en-US" w:eastAsia="zh-CN"/>
        </w:rPr>
        <w:t>4</w:t>
      </w:r>
      <w:r>
        <w:rPr>
          <w:rStyle w:val="24"/>
          <w:rFonts w:hint="eastAsia" w:ascii="仿宋" w:hAnsi="仿宋" w:eastAsia="仿宋" w:cs="仿宋"/>
          <w:sz w:val="24"/>
          <w:lang w:val="zh-TW" w:eastAsia="zh-TW"/>
        </w:rPr>
        <w:t>.我方同意所提交的</w:t>
      </w:r>
      <w:r>
        <w:rPr>
          <w:rStyle w:val="24"/>
          <w:rFonts w:hint="eastAsia" w:ascii="仿宋" w:hAnsi="仿宋" w:eastAsia="仿宋" w:cs="仿宋"/>
          <w:sz w:val="24"/>
          <w:lang w:val="zh-TW"/>
        </w:rPr>
        <w:t>比选申请文件</w:t>
      </w:r>
      <w:r>
        <w:rPr>
          <w:rStyle w:val="24"/>
          <w:rFonts w:hint="eastAsia" w:ascii="仿宋" w:hAnsi="仿宋" w:eastAsia="仿宋" w:cs="仿宋"/>
          <w:sz w:val="24"/>
          <w:lang w:val="zh-TW" w:eastAsia="zh-TW"/>
        </w:rPr>
        <w:t>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文件规定的投标有效期内有效，在此期间内我方将受此约</w:t>
      </w:r>
      <w:r>
        <w:rPr>
          <w:rStyle w:val="24"/>
          <w:rFonts w:hint="eastAsia" w:ascii="仿宋" w:hAnsi="仿宋" w:eastAsia="仿宋" w:cs="仿宋"/>
          <w:sz w:val="24"/>
          <w:lang w:val="zh-TW"/>
        </w:rPr>
        <w:t>束。</w:t>
      </w:r>
    </w:p>
    <w:p w14:paraId="0D22633E">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000000"/>
        </w:rPr>
      </w:pPr>
      <w:r>
        <w:rPr>
          <w:rStyle w:val="24"/>
          <w:rFonts w:hint="eastAsia" w:ascii="仿宋" w:hAnsi="仿宋" w:eastAsia="仿宋" w:cs="仿宋"/>
          <w:sz w:val="24"/>
          <w:lang w:val="en-US" w:eastAsia="zh-CN"/>
        </w:rPr>
        <w:t>5.</w:t>
      </w:r>
      <w:r>
        <w:rPr>
          <w:rStyle w:val="24"/>
          <w:rFonts w:hint="eastAsia" w:ascii="仿宋" w:hAnsi="仿宋" w:eastAsia="仿宋" w:cs="仿宋"/>
          <w:sz w:val="24"/>
          <w:lang w:val="zh-TW" w:eastAsia="zh-TW"/>
        </w:rPr>
        <w:t>除非达成另外协议并生效，你方的</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文件</w:t>
      </w:r>
      <w:r>
        <w:rPr>
          <w:rStyle w:val="24"/>
          <w:rFonts w:hint="eastAsia" w:ascii="仿宋" w:hAnsi="仿宋" w:eastAsia="仿宋" w:cs="仿宋"/>
          <w:sz w:val="24"/>
          <w:lang w:val="zh-TW" w:eastAsia="zh-TW"/>
        </w:rPr>
        <w:t>和本</w:t>
      </w:r>
      <w:r>
        <w:rPr>
          <w:rStyle w:val="24"/>
          <w:rFonts w:hint="eastAsia" w:ascii="仿宋" w:hAnsi="仿宋" w:eastAsia="仿宋" w:cs="仿宋"/>
          <w:sz w:val="24"/>
          <w:lang w:val="zh-TW"/>
        </w:rPr>
        <w:t>比选申请</w:t>
      </w:r>
      <w:r>
        <w:rPr>
          <w:rStyle w:val="24"/>
          <w:rFonts w:hint="eastAsia" w:ascii="仿宋" w:hAnsi="仿宋" w:eastAsia="仿宋" w:cs="仿宋"/>
          <w:sz w:val="24"/>
          <w:lang w:val="zh-TW" w:eastAsia="zh-TW"/>
        </w:rPr>
        <w:t>文件将成为约束双方的合同文件组成部</w:t>
      </w:r>
      <w:r>
        <w:rPr>
          <w:rFonts w:hint="eastAsia" w:ascii="仿宋" w:hAnsi="仿宋" w:eastAsia="仿宋" w:cs="仿宋"/>
          <w:color w:val="000000"/>
        </w:rPr>
        <w:t>分。</w:t>
      </w:r>
    </w:p>
    <w:p w14:paraId="01D8027C">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6.</w:t>
      </w:r>
      <w:r>
        <w:rPr>
          <w:rStyle w:val="24"/>
          <w:rFonts w:hint="eastAsia" w:ascii="仿宋" w:hAnsi="仿宋" w:eastAsia="仿宋" w:cs="仿宋"/>
          <w:sz w:val="24"/>
          <w:lang w:val="zh-TW" w:eastAsia="zh-TW"/>
        </w:rPr>
        <w:t>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文件自贵方收到之日生效，有效期至开标后</w:t>
      </w:r>
      <w:r>
        <w:rPr>
          <w:rStyle w:val="24"/>
          <w:rFonts w:hint="eastAsia" w:ascii="仿宋" w:hAnsi="仿宋" w:eastAsia="仿宋" w:cs="仿宋"/>
          <w:sz w:val="24"/>
          <w:u w:val="single"/>
        </w:rPr>
        <w:t xml:space="preserve"> 90</w:t>
      </w:r>
      <w:r>
        <w:rPr>
          <w:rStyle w:val="24"/>
          <w:rFonts w:hint="eastAsia" w:ascii="仿宋" w:hAnsi="仿宋" w:eastAsia="仿宋" w:cs="仿宋"/>
          <w:sz w:val="24"/>
          <w:lang w:val="zh-TW" w:eastAsia="zh-TW"/>
        </w:rPr>
        <w:t>天，在此期间本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文件之规定对我方具有约束力</w:t>
      </w:r>
      <w:r>
        <w:rPr>
          <w:rStyle w:val="18"/>
          <w:rFonts w:hint="eastAsia" w:ascii="仿宋" w:hAnsi="仿宋" w:eastAsia="仿宋" w:cs="仿宋"/>
          <w:sz w:val="24"/>
          <w:szCs w:val="24"/>
        </w:rPr>
        <w:t>；</w:t>
      </w:r>
    </w:p>
    <w:p w14:paraId="3299E76A">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7.</w:t>
      </w:r>
      <w:r>
        <w:rPr>
          <w:rStyle w:val="24"/>
          <w:rFonts w:hint="eastAsia" w:ascii="仿宋" w:hAnsi="仿宋" w:eastAsia="仿宋" w:cs="仿宋"/>
          <w:sz w:val="24"/>
        </w:rPr>
        <w:t>我方有幸中标，自</w:t>
      </w:r>
      <w:r>
        <w:rPr>
          <w:rStyle w:val="24"/>
          <w:rFonts w:hint="eastAsia" w:ascii="仿宋" w:hAnsi="仿宋" w:eastAsia="仿宋" w:cs="仿宋"/>
          <w:sz w:val="24"/>
          <w:lang w:val="en-US" w:eastAsia="zh-CN"/>
        </w:rPr>
        <w:t>收到中标通知书之日</w:t>
      </w:r>
      <w:r>
        <w:rPr>
          <w:rStyle w:val="24"/>
          <w:rFonts w:hint="eastAsia" w:ascii="仿宋" w:hAnsi="仿宋" w:eastAsia="仿宋" w:cs="仿宋"/>
          <w:sz w:val="24"/>
        </w:rPr>
        <w:t>起</w:t>
      </w:r>
      <w:r>
        <w:rPr>
          <w:rStyle w:val="24"/>
          <w:rFonts w:hint="eastAsia" w:ascii="仿宋" w:hAnsi="仿宋" w:eastAsia="仿宋" w:cs="仿宋"/>
          <w:sz w:val="24"/>
          <w:lang w:val="en-US" w:eastAsia="zh-CN"/>
        </w:rPr>
        <w:t>5</w:t>
      </w:r>
      <w:r>
        <w:rPr>
          <w:rStyle w:val="24"/>
          <w:rFonts w:hint="eastAsia" w:ascii="仿宋" w:hAnsi="仿宋" w:eastAsia="仿宋" w:cs="仿宋"/>
          <w:sz w:val="24"/>
        </w:rPr>
        <w:t>日内与</w:t>
      </w:r>
      <w:r>
        <w:rPr>
          <w:rStyle w:val="24"/>
          <w:rFonts w:hint="eastAsia" w:ascii="仿宋" w:hAnsi="仿宋" w:eastAsia="仿宋" w:cs="仿宋"/>
          <w:sz w:val="24"/>
          <w:lang w:eastAsia="zh-CN"/>
        </w:rPr>
        <w:t>采购人</w:t>
      </w:r>
      <w:r>
        <w:rPr>
          <w:rStyle w:val="24"/>
          <w:rFonts w:hint="eastAsia" w:ascii="仿宋" w:hAnsi="仿宋" w:eastAsia="仿宋" w:cs="仿宋"/>
          <w:sz w:val="24"/>
          <w:lang w:val="en-US" w:eastAsia="zh-CN"/>
        </w:rPr>
        <w:t>完善合同签订所需所有资料</w:t>
      </w:r>
      <w:r>
        <w:rPr>
          <w:rStyle w:val="24"/>
          <w:rFonts w:hint="eastAsia" w:ascii="仿宋" w:hAnsi="仿宋" w:eastAsia="仿宋" w:cs="仿宋"/>
          <w:sz w:val="24"/>
        </w:rPr>
        <w:t>；若未遵守该条款的承诺，我方愿意承担10000.00元（大写：壹万圆整）的违约金。</w:t>
      </w:r>
      <w:bookmarkStart w:id="9" w:name="_GoBack"/>
      <w:bookmarkEnd w:id="9"/>
    </w:p>
    <w:p w14:paraId="5EDBF00B">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人（盖章</w:t>
      </w:r>
      <w:r>
        <w:rPr>
          <w:rStyle w:val="24"/>
          <w:rFonts w:hint="eastAsia" w:ascii="仿宋" w:hAnsi="仿宋" w:eastAsia="仿宋" w:cs="仿宋"/>
          <w:sz w:val="24"/>
        </w:rPr>
        <w:t>）：</w:t>
      </w:r>
    </w:p>
    <w:p w14:paraId="13067E0E">
      <w:pPr>
        <w:pStyle w:val="25"/>
        <w:pageBreakBefore w:val="0"/>
        <w:widowControl w:val="0"/>
        <w:tabs>
          <w:tab w:val="left" w:leader="underscore" w:pos="5656"/>
        </w:tabs>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单位地址：</w:t>
      </w:r>
      <w:r>
        <w:rPr>
          <w:rStyle w:val="24"/>
          <w:rFonts w:hint="eastAsia" w:ascii="仿宋" w:hAnsi="仿宋" w:eastAsia="仿宋" w:cs="仿宋"/>
          <w:sz w:val="24"/>
          <w:lang w:val="zh-TW" w:eastAsia="zh-TW"/>
        </w:rPr>
        <w:tab/>
      </w:r>
    </w:p>
    <w:p w14:paraId="08C1269C">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法定代表人或其委托代理人（签字或盖章</w:t>
      </w:r>
      <w:r>
        <w:rPr>
          <w:rStyle w:val="24"/>
          <w:rFonts w:hint="eastAsia" w:ascii="仿宋" w:hAnsi="仿宋" w:eastAsia="仿宋" w:cs="仿宋"/>
          <w:sz w:val="24"/>
        </w:rPr>
        <w:t>）：</w:t>
      </w:r>
    </w:p>
    <w:p w14:paraId="3BEC166F">
      <w:pPr>
        <w:pStyle w:val="25"/>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78" w:firstLineChars="200"/>
        <w:jc w:val="left"/>
        <w:textAlignment w:val="auto"/>
        <w:rPr>
          <w:rStyle w:val="24"/>
          <w:rFonts w:hint="eastAsia" w:ascii="仿宋" w:hAnsi="仿宋" w:eastAsia="仿宋" w:cs="仿宋"/>
          <w:sz w:val="24"/>
        </w:rPr>
      </w:pPr>
      <w:r>
        <w:rPr>
          <w:rStyle w:val="24"/>
          <w:rFonts w:hint="eastAsia" w:ascii="仿宋" w:hAnsi="仿宋" w:eastAsia="仿宋" w:cs="仿宋"/>
          <w:sz w:val="24"/>
          <w:lang w:val="zh-TW" w:eastAsia="zh-TW"/>
        </w:rPr>
        <w:t>电话：</w:t>
      </w:r>
      <w:r>
        <w:rPr>
          <w:rStyle w:val="24"/>
          <w:rFonts w:hint="eastAsia" w:ascii="仿宋" w:hAnsi="仿宋" w:eastAsia="仿宋" w:cs="仿宋"/>
          <w:sz w:val="24"/>
        </w:rPr>
        <w:t xml:space="preserve"> </w:t>
      </w:r>
      <w:r>
        <w:rPr>
          <w:rStyle w:val="24"/>
          <w:rFonts w:hint="eastAsia" w:ascii="仿宋" w:hAnsi="仿宋" w:eastAsia="仿宋" w:cs="仿宋"/>
          <w:sz w:val="24"/>
          <w:lang w:val="zh-TW" w:eastAsia="zh-TW"/>
        </w:rPr>
        <w:tab/>
      </w:r>
      <w:r>
        <w:rPr>
          <w:rStyle w:val="24"/>
          <w:rFonts w:hint="eastAsia" w:ascii="仿宋" w:hAnsi="仿宋" w:eastAsia="仿宋" w:cs="仿宋"/>
          <w:sz w:val="24"/>
        </w:rPr>
        <w:t xml:space="preserve">  </w:t>
      </w:r>
    </w:p>
    <w:p w14:paraId="7E616FD5">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rPr>
      </w:pPr>
      <w:r>
        <w:rPr>
          <w:rStyle w:val="24"/>
          <w:rFonts w:hint="eastAsia" w:ascii="仿宋" w:hAnsi="仿宋" w:eastAsia="仿宋" w:cs="仿宋"/>
          <w:sz w:val="24"/>
          <w:lang w:val="zh-TW" w:eastAsia="zh-TW"/>
        </w:rPr>
        <w:t>日期：</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年</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月</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日</w:t>
      </w:r>
    </w:p>
    <w:p w14:paraId="03108954">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rPr>
      </w:pPr>
    </w:p>
    <w:p w14:paraId="4FD8CE64">
      <w:pPr>
        <w:pStyle w:val="5"/>
        <w:tabs>
          <w:tab w:val="left" w:pos="720"/>
        </w:tabs>
        <w:jc w:val="center"/>
        <w:rPr>
          <w:rFonts w:hint="eastAsia" w:ascii="仿宋" w:hAnsi="仿宋" w:eastAsia="仿宋" w:cs="仿宋"/>
          <w:sz w:val="28"/>
        </w:rPr>
      </w:pPr>
      <w:bookmarkStart w:id="6" w:name="_Toc224103497"/>
      <w:bookmarkStart w:id="7" w:name="_Toc391220324"/>
      <w:bookmarkStart w:id="8" w:name="_Toc520815178"/>
    </w:p>
    <w:p w14:paraId="26B36367">
      <w:pPr>
        <w:pStyle w:val="5"/>
        <w:tabs>
          <w:tab w:val="left" w:pos="720"/>
        </w:tabs>
        <w:jc w:val="center"/>
        <w:rPr>
          <w:rFonts w:hint="eastAsia" w:ascii="仿宋" w:hAnsi="仿宋" w:eastAsia="仿宋" w:cs="仿宋"/>
          <w:sz w:val="28"/>
        </w:rPr>
      </w:pPr>
    </w:p>
    <w:p w14:paraId="423A3A57">
      <w:pPr>
        <w:pStyle w:val="5"/>
        <w:tabs>
          <w:tab w:val="left" w:pos="720"/>
        </w:tabs>
        <w:jc w:val="center"/>
        <w:rPr>
          <w:rFonts w:hint="eastAsia" w:ascii="仿宋" w:hAnsi="仿宋" w:eastAsia="仿宋" w:cs="仿宋"/>
          <w:sz w:val="28"/>
        </w:rPr>
      </w:pPr>
    </w:p>
    <w:p w14:paraId="446A2F87">
      <w:pPr>
        <w:pStyle w:val="5"/>
        <w:tabs>
          <w:tab w:val="left" w:pos="720"/>
        </w:tabs>
        <w:jc w:val="center"/>
        <w:rPr>
          <w:rFonts w:hint="eastAsia" w:ascii="仿宋" w:hAnsi="仿宋" w:eastAsia="仿宋" w:cs="仿宋"/>
          <w:sz w:val="28"/>
        </w:rPr>
      </w:pPr>
    </w:p>
    <w:p w14:paraId="405FF85F">
      <w:pPr>
        <w:pStyle w:val="5"/>
        <w:tabs>
          <w:tab w:val="left" w:pos="720"/>
        </w:tabs>
        <w:jc w:val="center"/>
        <w:rPr>
          <w:rFonts w:hint="eastAsia" w:ascii="仿宋" w:hAnsi="仿宋" w:eastAsia="仿宋" w:cs="仿宋"/>
          <w:sz w:val="28"/>
        </w:rPr>
      </w:pPr>
    </w:p>
    <w:p w14:paraId="19820738">
      <w:pPr>
        <w:pStyle w:val="5"/>
        <w:tabs>
          <w:tab w:val="left" w:pos="720"/>
        </w:tabs>
        <w:jc w:val="center"/>
        <w:rPr>
          <w:rFonts w:hint="eastAsia" w:ascii="仿宋" w:hAnsi="仿宋" w:eastAsia="仿宋" w:cs="仿宋"/>
          <w:sz w:val="28"/>
        </w:rPr>
      </w:pPr>
    </w:p>
    <w:p w14:paraId="319B0888">
      <w:pPr>
        <w:pStyle w:val="5"/>
        <w:tabs>
          <w:tab w:val="left" w:pos="720"/>
        </w:tabs>
        <w:jc w:val="center"/>
        <w:rPr>
          <w:rFonts w:hint="eastAsia" w:ascii="仿宋" w:hAnsi="仿宋" w:eastAsia="仿宋" w:cs="仿宋"/>
          <w:sz w:val="28"/>
        </w:rPr>
      </w:pPr>
    </w:p>
    <w:p w14:paraId="4CE2E213">
      <w:pPr>
        <w:pStyle w:val="5"/>
        <w:tabs>
          <w:tab w:val="left" w:pos="720"/>
        </w:tabs>
        <w:jc w:val="center"/>
        <w:rPr>
          <w:rFonts w:hint="eastAsia" w:ascii="仿宋" w:hAnsi="仿宋" w:eastAsia="仿宋" w:cs="仿宋"/>
          <w:sz w:val="28"/>
        </w:rPr>
      </w:pPr>
    </w:p>
    <w:p w14:paraId="06C45DA8">
      <w:pPr>
        <w:pStyle w:val="5"/>
        <w:tabs>
          <w:tab w:val="left" w:pos="720"/>
        </w:tabs>
        <w:jc w:val="center"/>
        <w:rPr>
          <w:rFonts w:hint="eastAsia" w:ascii="仿宋" w:hAnsi="仿宋" w:eastAsia="仿宋" w:cs="仿宋"/>
          <w:sz w:val="28"/>
        </w:rPr>
      </w:pPr>
    </w:p>
    <w:p w14:paraId="1739D28C">
      <w:pPr>
        <w:pStyle w:val="5"/>
        <w:tabs>
          <w:tab w:val="left" w:pos="720"/>
        </w:tabs>
        <w:jc w:val="center"/>
        <w:rPr>
          <w:rFonts w:hint="eastAsia" w:ascii="仿宋" w:hAnsi="仿宋" w:eastAsia="仿宋" w:cs="仿宋"/>
          <w:sz w:val="28"/>
        </w:rPr>
      </w:pPr>
    </w:p>
    <w:p w14:paraId="23D85489">
      <w:pPr>
        <w:pStyle w:val="5"/>
        <w:tabs>
          <w:tab w:val="left" w:pos="720"/>
        </w:tabs>
        <w:jc w:val="center"/>
        <w:rPr>
          <w:rFonts w:hint="eastAsia" w:ascii="仿宋" w:hAnsi="仿宋" w:eastAsia="仿宋" w:cs="仿宋"/>
          <w:sz w:val="28"/>
        </w:rPr>
      </w:pPr>
    </w:p>
    <w:p w14:paraId="6AB31544">
      <w:pPr>
        <w:pStyle w:val="5"/>
        <w:tabs>
          <w:tab w:val="left" w:pos="720"/>
        </w:tabs>
        <w:jc w:val="center"/>
        <w:rPr>
          <w:rFonts w:hint="eastAsia" w:ascii="仿宋" w:hAnsi="仿宋" w:eastAsia="仿宋" w:cs="仿宋"/>
          <w:sz w:val="28"/>
        </w:rPr>
      </w:pPr>
    </w:p>
    <w:p w14:paraId="5A34CE4F">
      <w:pPr>
        <w:pStyle w:val="5"/>
        <w:tabs>
          <w:tab w:val="left" w:pos="720"/>
        </w:tabs>
        <w:jc w:val="center"/>
        <w:rPr>
          <w:rFonts w:hint="eastAsia" w:ascii="仿宋" w:hAnsi="仿宋" w:eastAsia="仿宋" w:cs="仿宋"/>
          <w:sz w:val="28"/>
        </w:rPr>
      </w:pPr>
    </w:p>
    <w:p w14:paraId="6CA79EBD">
      <w:pPr>
        <w:pStyle w:val="5"/>
        <w:tabs>
          <w:tab w:val="left" w:pos="720"/>
        </w:tabs>
        <w:jc w:val="center"/>
        <w:rPr>
          <w:rFonts w:hint="eastAsia" w:ascii="仿宋" w:hAnsi="仿宋" w:eastAsia="仿宋" w:cs="仿宋"/>
          <w:sz w:val="28"/>
        </w:rPr>
      </w:pPr>
    </w:p>
    <w:p w14:paraId="171F8DD8">
      <w:pPr>
        <w:pStyle w:val="5"/>
        <w:tabs>
          <w:tab w:val="left" w:pos="720"/>
        </w:tabs>
        <w:jc w:val="center"/>
        <w:rPr>
          <w:rFonts w:hint="eastAsia" w:ascii="仿宋" w:hAnsi="仿宋" w:eastAsia="仿宋" w:cs="仿宋"/>
          <w:sz w:val="28"/>
        </w:rPr>
      </w:pPr>
    </w:p>
    <w:p w14:paraId="6D8CE7FB">
      <w:pPr>
        <w:pStyle w:val="5"/>
        <w:tabs>
          <w:tab w:val="left" w:pos="720"/>
        </w:tabs>
        <w:jc w:val="center"/>
        <w:rPr>
          <w:rFonts w:hint="eastAsia" w:ascii="仿宋" w:hAnsi="仿宋" w:eastAsia="仿宋" w:cs="仿宋"/>
          <w:sz w:val="28"/>
        </w:rPr>
      </w:pPr>
    </w:p>
    <w:p w14:paraId="784BE591">
      <w:pPr>
        <w:pStyle w:val="5"/>
        <w:tabs>
          <w:tab w:val="left" w:pos="720"/>
        </w:tabs>
        <w:jc w:val="center"/>
        <w:rPr>
          <w:rFonts w:hint="eastAsia" w:ascii="仿宋" w:hAnsi="仿宋" w:eastAsia="仿宋" w:cs="仿宋"/>
          <w:sz w:val="28"/>
        </w:rPr>
      </w:pPr>
    </w:p>
    <w:p w14:paraId="3956C426">
      <w:pPr>
        <w:pStyle w:val="5"/>
        <w:tabs>
          <w:tab w:val="left" w:pos="720"/>
        </w:tabs>
        <w:jc w:val="center"/>
        <w:rPr>
          <w:rFonts w:hint="eastAsia" w:ascii="仿宋" w:hAnsi="仿宋" w:eastAsia="仿宋" w:cs="仿宋"/>
        </w:rPr>
      </w:pPr>
      <w:r>
        <w:rPr>
          <w:rFonts w:hint="eastAsia" w:ascii="仿宋" w:hAnsi="仿宋" w:eastAsia="仿宋" w:cs="仿宋"/>
          <w:sz w:val="28"/>
        </w:rPr>
        <w:t>（一） 法定代表人身份证明及授权委托书</w:t>
      </w:r>
      <w:bookmarkEnd w:id="6"/>
      <w:bookmarkEnd w:id="7"/>
      <w:bookmarkEnd w:id="8"/>
    </w:p>
    <w:p w14:paraId="5646E349">
      <w:pPr>
        <w:jc w:val="center"/>
        <w:rPr>
          <w:rFonts w:hint="eastAsia" w:ascii="仿宋" w:hAnsi="仿宋" w:eastAsia="仿宋" w:cs="仿宋"/>
          <w:b/>
          <w:sz w:val="28"/>
        </w:rPr>
      </w:pPr>
    </w:p>
    <w:p w14:paraId="3C1A2640">
      <w:pPr>
        <w:jc w:val="center"/>
        <w:rPr>
          <w:rFonts w:hint="eastAsia" w:ascii="仿宋" w:hAnsi="仿宋" w:eastAsia="仿宋" w:cs="仿宋"/>
          <w:b/>
        </w:rPr>
      </w:pPr>
      <w:r>
        <w:rPr>
          <w:rFonts w:hint="eastAsia" w:ascii="仿宋" w:hAnsi="仿宋" w:eastAsia="仿宋" w:cs="仿宋"/>
          <w:b/>
          <w:sz w:val="28"/>
        </w:rPr>
        <w:t>法定代表人身份证明</w:t>
      </w:r>
    </w:p>
    <w:p w14:paraId="5590131D">
      <w:pPr>
        <w:ind w:left="765"/>
        <w:rPr>
          <w:rFonts w:hint="eastAsia" w:ascii="仿宋" w:hAnsi="仿宋" w:eastAsia="仿宋" w:cs="仿宋"/>
        </w:rPr>
      </w:pPr>
    </w:p>
    <w:p w14:paraId="658A1A14">
      <w:pPr>
        <w:ind w:left="765"/>
        <w:rPr>
          <w:rFonts w:hint="eastAsia" w:ascii="仿宋" w:hAnsi="仿宋" w:eastAsia="仿宋" w:cs="仿宋"/>
        </w:rPr>
      </w:pPr>
    </w:p>
    <w:p w14:paraId="04D7D7C7">
      <w:pPr>
        <w:ind w:left="765"/>
        <w:jc w:val="center"/>
        <w:rPr>
          <w:rFonts w:hint="eastAsia" w:ascii="仿宋" w:hAnsi="仿宋" w:eastAsia="仿宋" w:cs="仿宋"/>
        </w:rPr>
      </w:pPr>
    </w:p>
    <w:p w14:paraId="0247DDE9">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48" w:firstLineChars="884"/>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lang w:eastAsia="zh-CN"/>
        </w:rPr>
        <w:t>报价人</w:t>
      </w:r>
      <w:r>
        <w:rPr>
          <w:rFonts w:hint="eastAsia" w:ascii="仿宋" w:hAnsi="仿宋" w:eastAsia="仿宋" w:cs="仿宋"/>
          <w:kern w:val="0"/>
          <w:szCs w:val="21"/>
        </w:rPr>
        <w:t>名称：</w:t>
      </w:r>
      <w:r>
        <w:rPr>
          <w:rFonts w:hint="eastAsia" w:ascii="仿宋" w:hAnsi="仿宋" w:eastAsia="仿宋" w:cs="仿宋"/>
          <w:kern w:val="0"/>
          <w:szCs w:val="21"/>
          <w:u w:val="single"/>
          <w:lang w:val="en-US" w:eastAsia="zh-CN"/>
        </w:rPr>
        <w:t xml:space="preserve">                                </w:t>
      </w:r>
    </w:p>
    <w:p w14:paraId="625EAD55">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7CB360F5">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单位性质：</w:t>
      </w:r>
      <w:r>
        <w:rPr>
          <w:rFonts w:hint="eastAsia" w:ascii="仿宋" w:hAnsi="仿宋" w:eastAsia="仿宋" w:cs="仿宋"/>
          <w:kern w:val="0"/>
          <w:szCs w:val="21"/>
          <w:u w:val="single"/>
          <w:lang w:val="en-US" w:eastAsia="zh-CN"/>
        </w:rPr>
        <w:t xml:space="preserve">                                      </w:t>
      </w:r>
    </w:p>
    <w:p w14:paraId="5BD013D9">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675B3FD8">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left"/>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地址：</w:t>
      </w:r>
      <w:r>
        <w:rPr>
          <w:rFonts w:hint="eastAsia" w:ascii="仿宋" w:hAnsi="仿宋" w:eastAsia="仿宋" w:cs="仿宋"/>
          <w:kern w:val="0"/>
          <w:szCs w:val="21"/>
          <w:u w:val="single"/>
          <w:lang w:val="en-US" w:eastAsia="zh-CN"/>
        </w:rPr>
        <w:t xml:space="preserve">                                          </w:t>
      </w:r>
    </w:p>
    <w:p w14:paraId="014D9CB8">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03BDB535">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89"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成立时间：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 xml:space="preserve"> </w:t>
      </w:r>
      <w:r>
        <w:rPr>
          <w:rFonts w:hint="eastAsia" w:ascii="仿宋" w:hAnsi="仿宋" w:eastAsia="仿宋" w:cs="仿宋"/>
          <w:spacing w:val="-1"/>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 xml:space="preserve">         </w:t>
      </w:r>
      <w:r>
        <w:rPr>
          <w:rFonts w:hint="eastAsia" w:ascii="仿宋" w:hAnsi="仿宋" w:eastAsia="仿宋" w:cs="仿宋"/>
          <w:kern w:val="0"/>
          <w:szCs w:val="21"/>
        </w:rPr>
        <w:t>日</w:t>
      </w:r>
    </w:p>
    <w:p w14:paraId="26A87E20">
      <w:pPr>
        <w:keepNext w:val="0"/>
        <w:keepLines w:val="0"/>
        <w:pageBreakBefore w:val="0"/>
        <w:widowControl w:val="0"/>
        <w:kinsoku/>
        <w:wordWrap/>
        <w:overflowPunct/>
        <w:topLinePunct w:val="0"/>
        <w:autoSpaceDE w:val="0"/>
        <w:autoSpaceDN w:val="0"/>
        <w:bidi w:val="0"/>
        <w:adjustRightInd w:val="0"/>
        <w:snapToGrid w:val="0"/>
        <w:spacing w:line="500" w:lineRule="exact"/>
        <w:ind w:firstLine="185" w:firstLineChars="186"/>
        <w:jc w:val="center"/>
        <w:textAlignment w:val="auto"/>
        <w:rPr>
          <w:rFonts w:hint="eastAsia" w:ascii="仿宋" w:hAnsi="仿宋" w:eastAsia="仿宋" w:cs="仿宋"/>
          <w:kern w:val="0"/>
          <w:sz w:val="10"/>
          <w:szCs w:val="10"/>
        </w:rPr>
      </w:pPr>
    </w:p>
    <w:p w14:paraId="5DEDFC41">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经营期限：</w:t>
      </w:r>
      <w:r>
        <w:rPr>
          <w:rFonts w:hint="eastAsia" w:ascii="仿宋" w:hAnsi="仿宋" w:eastAsia="仿宋" w:cs="仿宋"/>
          <w:kern w:val="0"/>
          <w:szCs w:val="21"/>
          <w:u w:val="single"/>
          <w:lang w:val="en-US" w:eastAsia="zh-CN"/>
        </w:rPr>
        <w:t xml:space="preserve">                                       </w:t>
      </w:r>
    </w:p>
    <w:p w14:paraId="18836BD1">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2F44028A">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姓名：</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kern w:val="0"/>
          <w:szCs w:val="21"/>
        </w:rPr>
        <w:t>性别</w:t>
      </w:r>
      <w:r>
        <w:rPr>
          <w:rFonts w:hint="eastAsia" w:ascii="仿宋" w:hAnsi="仿宋" w:eastAsia="仿宋" w:cs="仿宋"/>
          <w:spacing w:val="-1"/>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spacing w:val="-1"/>
          <w:kern w:val="0"/>
          <w:szCs w:val="21"/>
        </w:rPr>
        <w:t>年</w:t>
      </w:r>
      <w:r>
        <w:rPr>
          <w:rFonts w:hint="eastAsia" w:ascii="仿宋" w:hAnsi="仿宋" w:eastAsia="仿宋" w:cs="仿宋"/>
          <w:kern w:val="0"/>
          <w:szCs w:val="21"/>
        </w:rPr>
        <w:t>龄</w:t>
      </w:r>
      <w:r>
        <w:rPr>
          <w:rFonts w:hint="eastAsia" w:ascii="仿宋" w:hAnsi="仿宋" w:eastAsia="仿宋" w:cs="仿宋"/>
          <w:kern w:val="0"/>
          <w:szCs w:val="21"/>
          <w:lang w:eastAsia="zh-CN"/>
        </w:rPr>
        <w:t>：</w:t>
      </w:r>
      <w:r>
        <w:rPr>
          <w:rFonts w:hint="eastAsia" w:ascii="仿宋" w:hAnsi="仿宋" w:eastAsia="仿宋" w:cs="仿宋"/>
          <w:kern w:val="0"/>
          <w:szCs w:val="21"/>
          <w:lang w:val="en-US" w:eastAsia="zh-CN"/>
        </w:rPr>
        <w:t xml:space="preserve"> </w:t>
      </w:r>
      <w:r>
        <w:rPr>
          <w:rFonts w:hint="eastAsia" w:ascii="仿宋" w:hAnsi="仿宋" w:eastAsia="仿宋" w:cs="仿宋"/>
          <w:kern w:val="0"/>
          <w:szCs w:val="21"/>
          <w:u w:val="single"/>
          <w:lang w:val="en-US" w:eastAsia="zh-CN"/>
        </w:rPr>
        <w:t xml:space="preserve">  </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职务：</w:t>
      </w:r>
      <w:r>
        <w:rPr>
          <w:rFonts w:hint="eastAsia" w:ascii="仿宋" w:hAnsi="仿宋" w:eastAsia="仿宋" w:cs="仿宋"/>
          <w:kern w:val="0"/>
          <w:szCs w:val="21"/>
          <w:u w:val="single"/>
          <w:lang w:val="en-US" w:eastAsia="zh-CN"/>
        </w:rPr>
        <w:t xml:space="preserve">          </w:t>
      </w:r>
    </w:p>
    <w:p w14:paraId="42F17E06">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20A661F7">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89"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kern w:val="0"/>
          <w:szCs w:val="21"/>
          <w:lang w:eastAsia="zh-CN"/>
        </w:rPr>
        <w:t>报价人</w:t>
      </w:r>
      <w:r>
        <w:rPr>
          <w:rFonts w:hint="eastAsia" w:ascii="仿宋" w:hAnsi="仿宋" w:eastAsia="仿宋" w:cs="仿宋"/>
          <w:kern w:val="0"/>
          <w:szCs w:val="21"/>
        </w:rPr>
        <w:t>名称）的法定代表人。</w:t>
      </w:r>
    </w:p>
    <w:p w14:paraId="3EB4BB2F">
      <w:pPr>
        <w:keepNext w:val="0"/>
        <w:keepLines w:val="0"/>
        <w:pageBreakBefore w:val="0"/>
        <w:widowControl w:val="0"/>
        <w:kinsoku/>
        <w:wordWrap/>
        <w:overflowPunct/>
        <w:topLinePunct w:val="0"/>
        <w:autoSpaceDE w:val="0"/>
        <w:autoSpaceDN w:val="0"/>
        <w:bidi w:val="0"/>
        <w:adjustRightInd w:val="0"/>
        <w:snapToGrid w:val="0"/>
        <w:spacing w:line="500" w:lineRule="exact"/>
        <w:ind w:firstLine="185" w:firstLineChars="186"/>
        <w:jc w:val="center"/>
        <w:textAlignment w:val="auto"/>
        <w:rPr>
          <w:rFonts w:hint="eastAsia" w:ascii="仿宋" w:hAnsi="仿宋" w:eastAsia="仿宋" w:cs="仿宋"/>
          <w:kern w:val="0"/>
          <w:sz w:val="10"/>
          <w:szCs w:val="10"/>
        </w:rPr>
      </w:pPr>
    </w:p>
    <w:p w14:paraId="4D43897A">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    </w:t>
      </w:r>
    </w:p>
    <w:p w14:paraId="2CAF07DF">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lang w:val="en-US" w:eastAsia="zh-CN"/>
        </w:rPr>
      </w:pPr>
    </w:p>
    <w:p w14:paraId="57E84F57">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特此证明。</w:t>
      </w:r>
    </w:p>
    <w:p w14:paraId="24D74CE6">
      <w:pPr>
        <w:autoSpaceDE w:val="0"/>
        <w:autoSpaceDN w:val="0"/>
        <w:adjustRightInd w:val="0"/>
        <w:snapToGrid w:val="0"/>
        <w:spacing w:line="360" w:lineRule="auto"/>
        <w:jc w:val="left"/>
        <w:rPr>
          <w:rFonts w:hint="eastAsia" w:ascii="仿宋" w:hAnsi="仿宋" w:eastAsia="仿宋" w:cs="仿宋"/>
          <w:kern w:val="0"/>
          <w:sz w:val="20"/>
          <w:szCs w:val="20"/>
        </w:rPr>
      </w:pPr>
    </w:p>
    <w:p w14:paraId="74AF504F">
      <w:pPr>
        <w:tabs>
          <w:tab w:val="left" w:pos="5460"/>
        </w:tabs>
        <w:autoSpaceDE w:val="0"/>
        <w:autoSpaceDN w:val="0"/>
        <w:adjustRightInd w:val="0"/>
        <w:snapToGrid w:val="0"/>
        <w:spacing w:line="360" w:lineRule="auto"/>
        <w:ind w:firstLine="3135" w:firstLineChars="1500"/>
        <w:jc w:val="right"/>
        <w:rPr>
          <w:rFonts w:hint="eastAsia" w:ascii="仿宋" w:hAnsi="仿宋" w:eastAsia="仿宋" w:cs="仿宋"/>
          <w:kern w:val="0"/>
          <w:szCs w:val="21"/>
        </w:rPr>
      </w:pPr>
      <w:r>
        <w:rPr>
          <w:rFonts w:hint="eastAsia" w:ascii="仿宋" w:hAnsi="仿宋" w:eastAsia="仿宋" w:cs="仿宋"/>
          <w:kern w:val="0"/>
          <w:szCs w:val="21"/>
          <w:lang w:eastAsia="zh-CN"/>
        </w:rPr>
        <w:t>报价人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w:t>
      </w:r>
      <w:r>
        <w:rPr>
          <w:rFonts w:hint="eastAsia" w:ascii="仿宋" w:hAnsi="仿宋" w:eastAsia="仿宋" w:cs="仿宋"/>
          <w:kern w:val="0"/>
          <w:szCs w:val="21"/>
        </w:rPr>
        <w:t>盖单位</w:t>
      </w:r>
      <w:r>
        <w:rPr>
          <w:rFonts w:hint="eastAsia" w:ascii="仿宋" w:hAnsi="仿宋" w:eastAsia="仿宋" w:cs="仿宋"/>
          <w:szCs w:val="21"/>
        </w:rPr>
        <w:t>公</w:t>
      </w:r>
      <w:r>
        <w:rPr>
          <w:rFonts w:hint="eastAsia" w:ascii="仿宋" w:hAnsi="仿宋" w:eastAsia="仿宋" w:cs="仿宋"/>
          <w:kern w:val="0"/>
          <w:szCs w:val="21"/>
        </w:rPr>
        <w:t>章）</w:t>
      </w:r>
    </w:p>
    <w:p w14:paraId="576AF19A">
      <w:pPr>
        <w:autoSpaceDE w:val="0"/>
        <w:autoSpaceDN w:val="0"/>
        <w:adjustRightInd w:val="0"/>
        <w:snapToGrid w:val="0"/>
        <w:spacing w:line="360" w:lineRule="auto"/>
        <w:jc w:val="right"/>
        <w:rPr>
          <w:rFonts w:hint="eastAsia" w:ascii="仿宋" w:hAnsi="仿宋" w:eastAsia="仿宋" w:cs="仿宋"/>
          <w:kern w:val="0"/>
          <w:sz w:val="20"/>
          <w:szCs w:val="20"/>
        </w:rPr>
      </w:pPr>
    </w:p>
    <w:p w14:paraId="29C6CB1C">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日</w:t>
      </w:r>
    </w:p>
    <w:p w14:paraId="33FAE7B5">
      <w:pPr>
        <w:autoSpaceDE w:val="0"/>
        <w:autoSpaceDN w:val="0"/>
        <w:adjustRightInd w:val="0"/>
        <w:snapToGrid w:val="0"/>
        <w:spacing w:line="360" w:lineRule="auto"/>
        <w:jc w:val="left"/>
        <w:rPr>
          <w:rFonts w:hint="eastAsia" w:ascii="仿宋" w:hAnsi="仿宋" w:eastAsia="仿宋" w:cs="仿宋"/>
          <w:kern w:val="0"/>
        </w:rPr>
      </w:pPr>
    </w:p>
    <w:p w14:paraId="5C22FE87">
      <w:pPr>
        <w:autoSpaceDE w:val="0"/>
        <w:autoSpaceDN w:val="0"/>
        <w:adjustRightInd w:val="0"/>
        <w:snapToGrid w:val="0"/>
        <w:spacing w:line="360" w:lineRule="auto"/>
        <w:jc w:val="center"/>
        <w:rPr>
          <w:rFonts w:hint="eastAsia" w:ascii="仿宋" w:hAnsi="仿宋" w:eastAsia="仿宋" w:cs="仿宋"/>
          <w:kern w:val="0"/>
          <w:sz w:val="28"/>
          <w:szCs w:val="28"/>
        </w:rPr>
      </w:pPr>
      <w:r>
        <w:rPr>
          <w:rFonts w:hint="eastAsia" w:ascii="仿宋" w:hAnsi="仿宋" w:eastAsia="仿宋" w:cs="仿宋"/>
          <w:kern w:val="0"/>
        </w:rPr>
        <w:br w:type="page"/>
      </w:r>
      <w:r>
        <w:rPr>
          <w:rFonts w:hint="eastAsia" w:ascii="仿宋" w:hAnsi="仿宋" w:eastAsia="仿宋" w:cs="仿宋"/>
          <w:kern w:val="0"/>
          <w:sz w:val="28"/>
          <w:szCs w:val="28"/>
        </w:rPr>
        <w:t>（二）授权委托书</w:t>
      </w:r>
    </w:p>
    <w:p w14:paraId="422D448D">
      <w:pPr>
        <w:autoSpaceDE w:val="0"/>
        <w:autoSpaceDN w:val="0"/>
        <w:adjustRightInd w:val="0"/>
        <w:snapToGrid w:val="0"/>
        <w:spacing w:line="360" w:lineRule="auto"/>
        <w:jc w:val="left"/>
        <w:rPr>
          <w:rFonts w:hint="eastAsia" w:ascii="仿宋" w:hAnsi="仿宋" w:eastAsia="仿宋" w:cs="仿宋"/>
          <w:kern w:val="0"/>
          <w:sz w:val="20"/>
          <w:szCs w:val="20"/>
        </w:rPr>
      </w:pPr>
    </w:p>
    <w:p w14:paraId="46886213">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本人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w:t>
      </w:r>
      <w:r>
        <w:rPr>
          <w:rFonts w:hint="eastAsia" w:ascii="仿宋" w:hAnsi="仿宋" w:eastAsia="仿宋" w:cs="仿宋"/>
          <w:spacing w:val="-1"/>
          <w:kern w:val="0"/>
          <w:szCs w:val="21"/>
          <w:lang w:eastAsia="zh-CN"/>
        </w:rPr>
        <w:t>报价人</w:t>
      </w:r>
      <w:r>
        <w:rPr>
          <w:rFonts w:hint="eastAsia" w:ascii="仿宋" w:hAnsi="仿宋" w:eastAsia="仿宋" w:cs="仿宋"/>
          <w:kern w:val="0"/>
          <w:szCs w:val="21"/>
        </w:rPr>
        <w:t>名称</w:t>
      </w:r>
      <w:r>
        <w:rPr>
          <w:rFonts w:hint="eastAsia" w:ascii="仿宋" w:hAnsi="仿宋" w:eastAsia="仿宋" w:cs="仿宋"/>
          <w:spacing w:val="1"/>
          <w:kern w:val="0"/>
          <w:szCs w:val="21"/>
        </w:rPr>
        <w:t>）</w:t>
      </w:r>
      <w:r>
        <w:rPr>
          <w:rFonts w:hint="eastAsia" w:ascii="仿宋" w:hAnsi="仿宋" w:eastAsia="仿宋" w:cs="仿宋"/>
          <w:kern w:val="0"/>
          <w:szCs w:val="21"/>
        </w:rPr>
        <w:t>的法定代</w:t>
      </w:r>
      <w:r>
        <w:rPr>
          <w:rFonts w:hint="eastAsia" w:ascii="仿宋" w:hAnsi="仿宋" w:eastAsia="仿宋" w:cs="仿宋"/>
          <w:spacing w:val="1"/>
          <w:kern w:val="0"/>
          <w:szCs w:val="21"/>
        </w:rPr>
        <w:t>表</w:t>
      </w:r>
      <w:r>
        <w:rPr>
          <w:rFonts w:hint="eastAsia" w:ascii="仿宋" w:hAnsi="仿宋" w:eastAsia="仿宋" w:cs="仿宋"/>
          <w:kern w:val="0"/>
          <w:szCs w:val="21"/>
        </w:rPr>
        <w:t>人，现委托</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（姓名）为我方代理人。代理人根据授权，以我方名义签署、澄清、说明、补正、递交、撤回、 修改、领取</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（项</w:t>
      </w:r>
      <w:r>
        <w:rPr>
          <w:rFonts w:hint="eastAsia" w:ascii="仿宋" w:hAnsi="仿宋" w:eastAsia="仿宋" w:cs="仿宋"/>
          <w:spacing w:val="-1"/>
          <w:kern w:val="0"/>
          <w:szCs w:val="21"/>
        </w:rPr>
        <w:t>目</w:t>
      </w:r>
      <w:r>
        <w:rPr>
          <w:rFonts w:hint="eastAsia" w:ascii="仿宋" w:hAnsi="仿宋" w:eastAsia="仿宋" w:cs="仿宋"/>
          <w:kern w:val="0"/>
          <w:szCs w:val="21"/>
        </w:rPr>
        <w:t>名称）比选申请文件、签订合同和处理有关事宜， 其法律后果由我方承担。</w:t>
      </w:r>
    </w:p>
    <w:p w14:paraId="642412A6">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委托</w:t>
      </w:r>
      <w:r>
        <w:rPr>
          <w:rFonts w:hint="eastAsia" w:ascii="仿宋" w:hAnsi="仿宋" w:eastAsia="仿宋" w:cs="仿宋"/>
          <w:spacing w:val="-1"/>
          <w:kern w:val="0"/>
          <w:szCs w:val="21"/>
        </w:rPr>
        <w:t>期</w:t>
      </w:r>
      <w:r>
        <w:rPr>
          <w:rFonts w:hint="eastAsia" w:ascii="仿宋" w:hAnsi="仿宋" w:eastAsia="仿宋" w:cs="仿宋"/>
          <w:kern w:val="0"/>
          <w:szCs w:val="21"/>
        </w:rPr>
        <w:t>限：</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p>
    <w:p w14:paraId="3F8511C1">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代理人无转委托权。</w:t>
      </w:r>
    </w:p>
    <w:p w14:paraId="415A49C2">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附：法定代表人身份证明。</w:t>
      </w:r>
    </w:p>
    <w:p w14:paraId="352E9EDE">
      <w:pPr>
        <w:autoSpaceDE w:val="0"/>
        <w:autoSpaceDN w:val="0"/>
        <w:adjustRightInd w:val="0"/>
        <w:snapToGrid w:val="0"/>
        <w:spacing w:line="360" w:lineRule="auto"/>
        <w:jc w:val="left"/>
        <w:rPr>
          <w:rFonts w:hint="eastAsia" w:ascii="仿宋" w:hAnsi="仿宋" w:eastAsia="仿宋" w:cs="仿宋"/>
          <w:kern w:val="0"/>
          <w:sz w:val="20"/>
          <w:szCs w:val="20"/>
        </w:rPr>
      </w:pPr>
    </w:p>
    <w:p w14:paraId="7C85E31C">
      <w:pPr>
        <w:tabs>
          <w:tab w:val="left" w:pos="4200"/>
          <w:tab w:val="left" w:pos="462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lang w:eastAsia="zh-CN"/>
        </w:rPr>
        <w:t>报价人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w:t>
      </w:r>
      <w:r>
        <w:rPr>
          <w:rFonts w:hint="eastAsia" w:ascii="仿宋" w:hAnsi="仿宋" w:eastAsia="仿宋" w:cs="仿宋"/>
          <w:spacing w:val="-1"/>
          <w:kern w:val="0"/>
          <w:szCs w:val="21"/>
        </w:rPr>
        <w:t>盖</w:t>
      </w:r>
      <w:r>
        <w:rPr>
          <w:rFonts w:hint="eastAsia" w:ascii="仿宋" w:hAnsi="仿宋" w:eastAsia="仿宋" w:cs="仿宋"/>
          <w:kern w:val="0"/>
          <w:szCs w:val="21"/>
        </w:rPr>
        <w:t>单位</w:t>
      </w:r>
      <w:r>
        <w:rPr>
          <w:rFonts w:hint="eastAsia" w:ascii="仿宋" w:hAnsi="仿宋" w:eastAsia="仿宋" w:cs="仿宋"/>
          <w:szCs w:val="21"/>
        </w:rPr>
        <w:t>公</w:t>
      </w:r>
      <w:r>
        <w:rPr>
          <w:rFonts w:hint="eastAsia" w:ascii="仿宋" w:hAnsi="仿宋" w:eastAsia="仿宋" w:cs="仿宋"/>
          <w:kern w:val="0"/>
          <w:szCs w:val="21"/>
        </w:rPr>
        <w:t xml:space="preserve">章） </w:t>
      </w:r>
    </w:p>
    <w:p w14:paraId="39F6F6D4">
      <w:pPr>
        <w:tabs>
          <w:tab w:val="left" w:pos="630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法定代表人：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ab/>
      </w:r>
      <w:r>
        <w:rPr>
          <w:rFonts w:hint="eastAsia" w:ascii="仿宋" w:hAnsi="仿宋" w:eastAsia="仿宋" w:cs="仿宋"/>
          <w:kern w:val="0"/>
          <w:szCs w:val="21"/>
        </w:rPr>
        <w:t>（签字或盖章）</w:t>
      </w:r>
    </w:p>
    <w:p w14:paraId="1BEA4ECD">
      <w:pPr>
        <w:tabs>
          <w:tab w:val="left" w:pos="526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53F16D2C">
      <w:pPr>
        <w:tabs>
          <w:tab w:val="left" w:pos="672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委托代理人：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（签</w:t>
      </w:r>
      <w:r>
        <w:rPr>
          <w:rFonts w:hint="eastAsia" w:ascii="仿宋" w:hAnsi="仿宋" w:eastAsia="仿宋" w:cs="仿宋"/>
          <w:spacing w:val="-1"/>
          <w:kern w:val="0"/>
          <w:szCs w:val="21"/>
        </w:rPr>
        <w:t>字</w:t>
      </w:r>
      <w:r>
        <w:rPr>
          <w:rFonts w:hint="eastAsia" w:ascii="仿宋" w:hAnsi="仿宋" w:eastAsia="仿宋" w:cs="仿宋"/>
          <w:kern w:val="0"/>
          <w:szCs w:val="21"/>
        </w:rPr>
        <w:t>）</w:t>
      </w:r>
    </w:p>
    <w:p w14:paraId="2BA434F4">
      <w:pPr>
        <w:tabs>
          <w:tab w:val="left" w:pos="6825"/>
        </w:tabs>
        <w:autoSpaceDE w:val="0"/>
        <w:autoSpaceDN w:val="0"/>
        <w:adjustRightInd w:val="0"/>
        <w:snapToGrid w:val="0"/>
        <w:spacing w:line="360" w:lineRule="auto"/>
        <w:ind w:firstLine="209" w:firstLineChars="100"/>
        <w:jc w:val="left"/>
        <w:rPr>
          <w:rFonts w:hint="eastAsia" w:ascii="仿宋" w:hAnsi="仿宋" w:eastAsia="仿宋" w:cs="仿宋"/>
          <w:kern w:val="0"/>
          <w:szCs w:val="21"/>
          <w:u w:val="single"/>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384AC673">
      <w:pPr>
        <w:autoSpaceDE w:val="0"/>
        <w:autoSpaceDN w:val="0"/>
        <w:adjustRightInd w:val="0"/>
        <w:snapToGrid w:val="0"/>
        <w:spacing w:line="360" w:lineRule="auto"/>
        <w:jc w:val="left"/>
        <w:rPr>
          <w:rFonts w:hint="eastAsia" w:ascii="仿宋" w:hAnsi="仿宋" w:eastAsia="仿宋" w:cs="仿宋"/>
          <w:kern w:val="0"/>
          <w:szCs w:val="21"/>
        </w:rPr>
      </w:pPr>
    </w:p>
    <w:p w14:paraId="30C8C7CC">
      <w:pPr>
        <w:autoSpaceDE w:val="0"/>
        <w:autoSpaceDN w:val="0"/>
        <w:adjustRightInd w:val="0"/>
        <w:snapToGrid w:val="0"/>
        <w:spacing w:line="360" w:lineRule="auto"/>
        <w:jc w:val="left"/>
        <w:rPr>
          <w:rFonts w:hint="eastAsia" w:ascii="仿宋" w:hAnsi="仿宋" w:eastAsia="仿宋" w:cs="仿宋"/>
          <w:kern w:val="0"/>
          <w:szCs w:val="21"/>
        </w:rPr>
      </w:pPr>
      <w:r>
        <w:rPr>
          <w:rFonts w:hint="eastAsia"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0F6FA84B">
                            <w:pPr>
                              <w:jc w:val="center"/>
                            </w:pPr>
                          </w:p>
                          <w:p w14:paraId="01DF2409">
                            <w:pPr>
                              <w:jc w:val="center"/>
                            </w:pPr>
                          </w:p>
                          <w:p w14:paraId="6CF492EF">
                            <w:pPr>
                              <w:jc w:val="center"/>
                              <w:rPr>
                                <w:color w:val="0000FF"/>
                              </w:rPr>
                            </w:pPr>
                            <w:r>
                              <w:rPr>
                                <w:rFonts w:hint="eastAsia"/>
                                <w:color w:val="0000FF"/>
                              </w:rPr>
                              <w:t>法定代表人身份证</w:t>
                            </w:r>
                            <w:r>
                              <w:rPr>
                                <w:color w:val="0000FF"/>
                              </w:rPr>
                              <w:t>复印件</w:t>
                            </w:r>
                          </w:p>
                          <w:p w14:paraId="40C0C6CA">
                            <w:pPr>
                              <w:spacing w:line="520" w:lineRule="exact"/>
                              <w:ind w:firstLine="210" w:firstLineChars="100"/>
                              <w:jc w:val="center"/>
                              <w:rPr>
                                <w:color w:val="0000FF"/>
                              </w:rPr>
                            </w:pPr>
                            <w:r>
                              <w:rPr>
                                <w:rFonts w:hint="eastAsia"/>
                                <w:color w:val="0000FF"/>
                              </w:rPr>
                              <w:t>双面</w:t>
                            </w:r>
                          </w:p>
                          <w:p w14:paraId="4A8A3610">
                            <w:pPr>
                              <w:spacing w:line="520" w:lineRule="exact"/>
                              <w:jc w:val="center"/>
                              <w:rPr>
                                <w:rFonts w:eastAsia="仿宋_GB2312"/>
                                <w:b/>
                                <w:sz w:val="28"/>
                                <w:szCs w:val="28"/>
                              </w:rPr>
                            </w:pPr>
                          </w:p>
                          <w:p w14:paraId="130BC459">
                            <w:pPr>
                              <w:spacing w:line="520" w:lineRule="exact"/>
                              <w:jc w:val="center"/>
                              <w:rPr>
                                <w:rFonts w:eastAsia="仿宋_GB2312"/>
                                <w:b/>
                                <w:sz w:val="28"/>
                                <w:szCs w:val="28"/>
                              </w:rPr>
                            </w:pPr>
                          </w:p>
                          <w:p w14:paraId="75689A40">
                            <w:pPr>
                              <w:spacing w:line="520" w:lineRule="exact"/>
                              <w:jc w:val="center"/>
                              <w:rPr>
                                <w:rFonts w:eastAsia="仿宋_GB2312"/>
                                <w:b/>
                                <w:sz w:val="28"/>
                                <w:szCs w:val="28"/>
                              </w:rPr>
                            </w:pPr>
                          </w:p>
                          <w:p w14:paraId="1F38C5CF">
                            <w:pPr>
                              <w:jc w:val="center"/>
                            </w:pPr>
                            <w:r>
                              <w:rPr>
                                <w:rFonts w:hint="eastAsia"/>
                              </w:rPr>
                              <w:t>复印件正面</w:t>
                            </w:r>
                          </w:p>
                          <w:p w14:paraId="0EF9122E">
                            <w:pPr>
                              <w:jc w:val="center"/>
                            </w:pPr>
                            <w:r>
                              <w:rPr>
                                <w:rFonts w:hint="eastAsia"/>
                              </w:rPr>
                              <w:t>（不放大、缩小）</w:t>
                            </w:r>
                          </w:p>
                          <w:p w14:paraId="47C61CEA">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0F6FA84B">
                      <w:pPr>
                        <w:jc w:val="center"/>
                      </w:pPr>
                    </w:p>
                    <w:p w14:paraId="01DF2409">
                      <w:pPr>
                        <w:jc w:val="center"/>
                      </w:pPr>
                    </w:p>
                    <w:p w14:paraId="6CF492EF">
                      <w:pPr>
                        <w:jc w:val="center"/>
                        <w:rPr>
                          <w:color w:val="0000FF"/>
                        </w:rPr>
                      </w:pPr>
                      <w:r>
                        <w:rPr>
                          <w:rFonts w:hint="eastAsia"/>
                          <w:color w:val="0000FF"/>
                        </w:rPr>
                        <w:t>法定代表人身份证</w:t>
                      </w:r>
                      <w:r>
                        <w:rPr>
                          <w:color w:val="0000FF"/>
                        </w:rPr>
                        <w:t>复印件</w:t>
                      </w:r>
                    </w:p>
                    <w:p w14:paraId="40C0C6CA">
                      <w:pPr>
                        <w:spacing w:line="520" w:lineRule="exact"/>
                        <w:ind w:firstLine="210" w:firstLineChars="100"/>
                        <w:jc w:val="center"/>
                        <w:rPr>
                          <w:color w:val="0000FF"/>
                        </w:rPr>
                      </w:pPr>
                      <w:r>
                        <w:rPr>
                          <w:rFonts w:hint="eastAsia"/>
                          <w:color w:val="0000FF"/>
                        </w:rPr>
                        <w:t>双面</w:t>
                      </w:r>
                    </w:p>
                    <w:p w14:paraId="4A8A3610">
                      <w:pPr>
                        <w:spacing w:line="520" w:lineRule="exact"/>
                        <w:jc w:val="center"/>
                        <w:rPr>
                          <w:rFonts w:eastAsia="仿宋_GB2312"/>
                          <w:b/>
                          <w:sz w:val="28"/>
                          <w:szCs w:val="28"/>
                        </w:rPr>
                      </w:pPr>
                    </w:p>
                    <w:p w14:paraId="130BC459">
                      <w:pPr>
                        <w:spacing w:line="520" w:lineRule="exact"/>
                        <w:jc w:val="center"/>
                        <w:rPr>
                          <w:rFonts w:eastAsia="仿宋_GB2312"/>
                          <w:b/>
                          <w:sz w:val="28"/>
                          <w:szCs w:val="28"/>
                        </w:rPr>
                      </w:pPr>
                    </w:p>
                    <w:p w14:paraId="75689A40">
                      <w:pPr>
                        <w:spacing w:line="520" w:lineRule="exact"/>
                        <w:jc w:val="center"/>
                        <w:rPr>
                          <w:rFonts w:eastAsia="仿宋_GB2312"/>
                          <w:b/>
                          <w:sz w:val="28"/>
                          <w:szCs w:val="28"/>
                        </w:rPr>
                      </w:pPr>
                    </w:p>
                    <w:p w14:paraId="1F38C5CF">
                      <w:pPr>
                        <w:jc w:val="center"/>
                      </w:pPr>
                      <w:r>
                        <w:rPr>
                          <w:rFonts w:hint="eastAsia"/>
                        </w:rPr>
                        <w:t>复印件正面</w:t>
                      </w:r>
                    </w:p>
                    <w:p w14:paraId="0EF9122E">
                      <w:pPr>
                        <w:jc w:val="center"/>
                      </w:pPr>
                      <w:r>
                        <w:rPr>
                          <w:rFonts w:hint="eastAsia"/>
                        </w:rPr>
                        <w:t>（不放大、缩小）</w:t>
                      </w:r>
                    </w:p>
                    <w:p w14:paraId="47C61CEA">
                      <w:pPr>
                        <w:jc w:val="center"/>
                      </w:pPr>
                    </w:p>
                  </w:txbxContent>
                </v:textbox>
              </v:rect>
            </w:pict>
          </mc:Fallback>
        </mc:AlternateContent>
      </w:r>
      <w:r>
        <w:rPr>
          <w:rFonts w:hint="eastAsia" w:ascii="仿宋" w:hAnsi="仿宋" w:eastAsia="仿宋" w:cs="仿宋"/>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09568BCC">
                            <w:pPr>
                              <w:jc w:val="center"/>
                            </w:pPr>
                          </w:p>
                          <w:p w14:paraId="0059D9A7">
                            <w:pPr>
                              <w:jc w:val="center"/>
                            </w:pPr>
                          </w:p>
                          <w:p w14:paraId="3E657923">
                            <w:pPr>
                              <w:jc w:val="center"/>
                              <w:rPr>
                                <w:color w:val="0000FF"/>
                              </w:rPr>
                            </w:pPr>
                            <w:r>
                              <w:rPr>
                                <w:rFonts w:hint="eastAsia"/>
                                <w:color w:val="0000FF"/>
                              </w:rPr>
                              <w:t>委托代理人身份证复印件</w:t>
                            </w:r>
                          </w:p>
                          <w:p w14:paraId="509DE894">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09568BCC">
                      <w:pPr>
                        <w:jc w:val="center"/>
                      </w:pPr>
                    </w:p>
                    <w:p w14:paraId="0059D9A7">
                      <w:pPr>
                        <w:jc w:val="center"/>
                      </w:pPr>
                    </w:p>
                    <w:p w14:paraId="3E657923">
                      <w:pPr>
                        <w:jc w:val="center"/>
                        <w:rPr>
                          <w:color w:val="0000FF"/>
                        </w:rPr>
                      </w:pPr>
                      <w:r>
                        <w:rPr>
                          <w:rFonts w:hint="eastAsia"/>
                          <w:color w:val="0000FF"/>
                        </w:rPr>
                        <w:t>委托代理人身份证复印件</w:t>
                      </w:r>
                    </w:p>
                    <w:p w14:paraId="509DE894">
                      <w:pPr>
                        <w:jc w:val="center"/>
                        <w:rPr>
                          <w:color w:val="0000FF"/>
                        </w:rPr>
                      </w:pPr>
                      <w:r>
                        <w:rPr>
                          <w:rFonts w:hint="eastAsia"/>
                          <w:color w:val="0000FF"/>
                        </w:rPr>
                        <w:t>双面</w:t>
                      </w:r>
                    </w:p>
                  </w:txbxContent>
                </v:textbox>
              </v:rect>
            </w:pict>
          </mc:Fallback>
        </mc:AlternateContent>
      </w:r>
    </w:p>
    <w:p w14:paraId="1CE91B55">
      <w:pPr>
        <w:autoSpaceDE w:val="0"/>
        <w:autoSpaceDN w:val="0"/>
        <w:adjustRightInd w:val="0"/>
        <w:snapToGrid w:val="0"/>
        <w:spacing w:line="360" w:lineRule="auto"/>
        <w:jc w:val="left"/>
        <w:rPr>
          <w:rFonts w:hint="eastAsia" w:ascii="仿宋" w:hAnsi="仿宋" w:eastAsia="仿宋" w:cs="仿宋"/>
          <w:kern w:val="0"/>
          <w:szCs w:val="21"/>
        </w:rPr>
      </w:pPr>
    </w:p>
    <w:p w14:paraId="2332CC02">
      <w:pPr>
        <w:autoSpaceDE w:val="0"/>
        <w:autoSpaceDN w:val="0"/>
        <w:adjustRightInd w:val="0"/>
        <w:snapToGrid w:val="0"/>
        <w:spacing w:line="360" w:lineRule="auto"/>
        <w:jc w:val="left"/>
        <w:rPr>
          <w:rFonts w:hint="eastAsia" w:ascii="仿宋" w:hAnsi="仿宋" w:eastAsia="仿宋" w:cs="仿宋"/>
          <w:kern w:val="0"/>
          <w:szCs w:val="21"/>
        </w:rPr>
      </w:pPr>
    </w:p>
    <w:p w14:paraId="2DEB16B5">
      <w:pPr>
        <w:autoSpaceDE w:val="0"/>
        <w:autoSpaceDN w:val="0"/>
        <w:adjustRightInd w:val="0"/>
        <w:snapToGrid w:val="0"/>
        <w:spacing w:line="360" w:lineRule="auto"/>
        <w:jc w:val="left"/>
        <w:rPr>
          <w:rFonts w:hint="eastAsia" w:ascii="仿宋" w:hAnsi="仿宋" w:eastAsia="仿宋" w:cs="仿宋"/>
          <w:kern w:val="0"/>
          <w:szCs w:val="21"/>
        </w:rPr>
      </w:pPr>
    </w:p>
    <w:p w14:paraId="2116D01B">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41427091">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7953032A">
      <w:pPr>
        <w:autoSpaceDE w:val="0"/>
        <w:autoSpaceDN w:val="0"/>
        <w:adjustRightInd w:val="0"/>
        <w:snapToGrid w:val="0"/>
        <w:spacing w:line="360" w:lineRule="auto"/>
        <w:jc w:val="left"/>
        <w:rPr>
          <w:rFonts w:hint="eastAsia" w:ascii="仿宋" w:hAnsi="仿宋" w:eastAsia="仿宋" w:cs="仿宋"/>
          <w:kern w:val="0"/>
          <w:sz w:val="28"/>
          <w:szCs w:val="28"/>
        </w:rPr>
      </w:pPr>
    </w:p>
    <w:p w14:paraId="205F74A3">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日</w:t>
      </w:r>
    </w:p>
    <w:p w14:paraId="299C2C6F">
      <w:pPr>
        <w:autoSpaceDE w:val="0"/>
        <w:autoSpaceDN w:val="0"/>
        <w:adjustRightInd w:val="0"/>
        <w:snapToGrid w:val="0"/>
        <w:spacing w:line="360" w:lineRule="auto"/>
        <w:jc w:val="left"/>
        <w:rPr>
          <w:rFonts w:hint="eastAsia" w:ascii="仿宋" w:hAnsi="仿宋" w:eastAsia="仿宋" w:cs="仿宋"/>
          <w:kern w:val="0"/>
        </w:rPr>
      </w:pP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05F6BC9D">
      <w:pPr>
        <w:tabs>
          <w:tab w:val="left" w:pos="5760"/>
        </w:tabs>
        <w:autoSpaceDE w:val="0"/>
        <w:autoSpaceDN w:val="0"/>
        <w:adjustRightInd w:val="0"/>
        <w:spacing w:line="300" w:lineRule="exact"/>
        <w:ind w:left="816" w:leftChars="253" w:right="11" w:hanging="288" w:hangingChars="138"/>
        <w:rPr>
          <w:rFonts w:hint="eastAsia" w:ascii="仿宋" w:hAnsi="仿宋" w:eastAsia="仿宋" w:cs="仿宋"/>
          <w:kern w:val="0"/>
          <w:szCs w:val="21"/>
        </w:rPr>
      </w:pPr>
      <w:r>
        <w:rPr>
          <w:rFonts w:hint="eastAsia" w:ascii="仿宋" w:hAnsi="仿宋" w:eastAsia="仿宋" w:cs="仿宋"/>
          <w:kern w:val="0"/>
          <w:szCs w:val="21"/>
        </w:rPr>
        <w:t>注：1、法定代表人参加比选申请活动并签署文件的不需要授权委托书，只需提供法定代表人身份证明；</w:t>
      </w:r>
    </w:p>
    <w:p w14:paraId="723F570D">
      <w:pPr>
        <w:tabs>
          <w:tab w:val="left" w:pos="5760"/>
        </w:tabs>
        <w:autoSpaceDE w:val="0"/>
        <w:autoSpaceDN w:val="0"/>
        <w:adjustRightInd w:val="0"/>
        <w:spacing w:line="300" w:lineRule="exact"/>
        <w:ind w:left="240" w:leftChars="115" w:right="11" w:firstLine="627" w:firstLineChars="300"/>
        <w:rPr>
          <w:rFonts w:hint="eastAsia" w:ascii="仿宋" w:hAnsi="仿宋" w:eastAsia="仿宋" w:cs="仿宋"/>
          <w:kern w:val="0"/>
          <w:szCs w:val="21"/>
        </w:rPr>
      </w:pPr>
      <w:r>
        <w:rPr>
          <w:rFonts w:hint="eastAsia" w:ascii="仿宋" w:hAnsi="仿宋" w:eastAsia="仿宋" w:cs="仿宋"/>
          <w:kern w:val="0"/>
          <w:szCs w:val="21"/>
        </w:rPr>
        <w:t>2.证明及授权委托书原件装入比选申请文件一并递交。</w:t>
      </w:r>
    </w:p>
    <w:p w14:paraId="37EC3AC9">
      <w:pPr>
        <w:pStyle w:val="12"/>
        <w:ind w:left="836" w:leftChars="400" w:firstLine="0" w:firstLineChars="0"/>
        <w:rPr>
          <w:rFonts w:hint="eastAsia" w:ascii="仿宋" w:hAnsi="仿宋" w:eastAsia="仿宋" w:cs="仿宋"/>
        </w:rPr>
      </w:pPr>
    </w:p>
    <w:p w14:paraId="2299D98E">
      <w:pPr>
        <w:pStyle w:val="12"/>
        <w:rPr>
          <w:rFonts w:hint="eastAsia" w:ascii="仿宋" w:hAnsi="仿宋" w:eastAsia="仿宋" w:cs="仿宋"/>
        </w:rPr>
      </w:pPr>
    </w:p>
    <w:p w14:paraId="28F351A4">
      <w:pPr>
        <w:pStyle w:val="12"/>
        <w:rPr>
          <w:rFonts w:hint="eastAsia" w:ascii="仿宋" w:hAnsi="仿宋" w:eastAsia="仿宋" w:cs="仿宋"/>
        </w:rPr>
      </w:pPr>
    </w:p>
    <w:p w14:paraId="574CA4C7">
      <w:pPr>
        <w:pStyle w:val="12"/>
        <w:rPr>
          <w:rFonts w:hint="eastAsia" w:ascii="仿宋" w:hAnsi="仿宋" w:eastAsia="仿宋" w:cs="仿宋"/>
        </w:rPr>
      </w:pPr>
    </w:p>
    <w:p w14:paraId="346433EE">
      <w:pPr>
        <w:pStyle w:val="5"/>
        <w:tabs>
          <w:tab w:val="left" w:pos="720"/>
        </w:tabs>
        <w:jc w:val="center"/>
        <w:rPr>
          <w:rFonts w:hint="eastAsia" w:ascii="仿宋" w:hAnsi="仿宋" w:eastAsia="仿宋" w:cs="仿宋"/>
          <w:sz w:val="32"/>
          <w:szCs w:val="32"/>
        </w:rPr>
      </w:pPr>
    </w:p>
    <w:p w14:paraId="5D355CC5">
      <w:pPr>
        <w:pStyle w:val="5"/>
        <w:tabs>
          <w:tab w:val="left" w:pos="720"/>
        </w:tabs>
        <w:jc w:val="center"/>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eastAsia="zh-CN"/>
        </w:rPr>
        <w:t>报价人</w:t>
      </w:r>
      <w:r>
        <w:rPr>
          <w:rFonts w:hint="eastAsia" w:ascii="仿宋" w:hAnsi="仿宋" w:eastAsia="仿宋" w:cs="仿宋"/>
          <w:sz w:val="32"/>
          <w:szCs w:val="32"/>
        </w:rPr>
        <w:t>基本情况表</w:t>
      </w:r>
    </w:p>
    <w:p w14:paraId="521387C1">
      <w:pPr>
        <w:autoSpaceDE w:val="0"/>
        <w:autoSpaceDN w:val="0"/>
        <w:adjustRightInd w:val="0"/>
        <w:snapToGrid w:val="0"/>
        <w:spacing w:before="64" w:line="360" w:lineRule="auto"/>
        <w:ind w:right="-110"/>
        <w:rPr>
          <w:rFonts w:hint="eastAsia" w:ascii="仿宋" w:hAnsi="仿宋" w:eastAsia="仿宋" w:cs="仿宋"/>
          <w:sz w:val="24"/>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5892F84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6C9EB1D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lang w:eastAsia="zh-CN"/>
              </w:rPr>
              <w:t>报价人</w:t>
            </w:r>
            <w:r>
              <w:rPr>
                <w:rFonts w:hint="eastAsia" w:ascii="仿宋" w:hAnsi="仿宋" w:eastAsia="仿宋" w:cs="仿宋"/>
                <w:sz w:val="24"/>
              </w:rPr>
              <w:t>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07774098">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040C1A5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003C2B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3AE6F148">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3A22713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01917E5D">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B86A6CD">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833A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09F93C0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29ECA92A">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56C519D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75E39988">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16197A5">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EF8D0">
            <w:pPr>
              <w:widowControl/>
              <w:jc w:val="left"/>
              <w:rPr>
                <w:rFonts w:hint="eastAsia" w:ascii="仿宋" w:hAnsi="仿宋" w:eastAsia="仿宋" w:cs="仿宋"/>
                <w:sz w:val="24"/>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6D61481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传</w:t>
            </w:r>
            <w:r>
              <w:rPr>
                <w:rFonts w:hint="eastAsia" w:ascii="仿宋" w:hAnsi="仿宋" w:eastAsia="仿宋" w:cs="仿宋"/>
                <w:sz w:val="24"/>
              </w:rPr>
              <w:tab/>
            </w:r>
            <w:r>
              <w:rPr>
                <w:rFonts w:hint="eastAsia" w:ascii="仿宋" w:hAnsi="仿宋" w:eastAsia="仿宋" w:cs="仿宋"/>
                <w:sz w:val="24"/>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497E48E4">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5A40DB37">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49FC7E21">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5EA1E3F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8EF8DD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B8DCE81">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B82272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E45588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186382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59B094B0">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38D4685C">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6AE79727">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70E8EB62">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723EF57">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6155BB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B77C663">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094C1FC">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589B3142">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7B53627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63299CD1">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3244C3F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4DE11377">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64BC6F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D7B594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2900BAD">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69C7117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员工总人数：</w:t>
            </w:r>
          </w:p>
        </w:tc>
      </w:tr>
      <w:tr w14:paraId="55F0F60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C0E3B8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4A78A670">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4F05AF3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289CA9E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DBE8929">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3540E9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2AFDAC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936202F">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50C2A">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22B08A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23FF15ED">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0462B80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62B9C5E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5AA9643B">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5BB71">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0BF32B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78CB2F89">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9EC6C6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14553D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FC95F6A">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5C00C">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1FFDD2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127B73AC">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31E34E1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6908DE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089C92B2">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8AE8C">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5D4627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w:t>
            </w:r>
            <w:r>
              <w:rPr>
                <w:rFonts w:hint="eastAsia" w:ascii="仿宋" w:hAnsi="仿宋" w:eastAsia="仿宋" w:cs="仿宋"/>
                <w:sz w:val="24"/>
              </w:rPr>
              <w:tab/>
            </w:r>
            <w:r>
              <w:rPr>
                <w:rFonts w:hint="eastAsia" w:ascii="仿宋" w:hAnsi="仿宋" w:eastAsia="仿宋" w:cs="仿宋"/>
                <w:sz w:val="24"/>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02B737B">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D0A5CCC">
        <w:tblPrEx>
          <w:tblCellMar>
            <w:top w:w="0" w:type="dxa"/>
            <w:left w:w="0" w:type="dxa"/>
            <w:bottom w:w="0" w:type="dxa"/>
            <w:right w:w="0" w:type="dxa"/>
          </w:tblCellMar>
        </w:tblPrEx>
        <w:trPr>
          <w:trHeight w:val="2121"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03315FD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5ADBB4C">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5E3D206">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433F1E3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26C0BB9">
            <w:pPr>
              <w:autoSpaceDE w:val="0"/>
              <w:autoSpaceDN w:val="0"/>
              <w:adjustRightInd w:val="0"/>
              <w:snapToGrid w:val="0"/>
              <w:spacing w:before="64" w:line="360" w:lineRule="auto"/>
              <w:ind w:right="-110"/>
              <w:jc w:val="center"/>
              <w:rPr>
                <w:rFonts w:hint="eastAsia" w:ascii="仿宋" w:hAnsi="仿宋" w:eastAsia="仿宋" w:cs="仿宋"/>
                <w:sz w:val="24"/>
              </w:rPr>
            </w:pPr>
          </w:p>
        </w:tc>
      </w:tr>
    </w:tbl>
    <w:p w14:paraId="7111A64F">
      <w:pPr>
        <w:rPr>
          <w:rFonts w:hint="eastAsia" w:ascii="仿宋" w:hAnsi="仿宋" w:eastAsia="仿宋" w:cs="仿宋"/>
          <w:kern w:val="0"/>
          <w:sz w:val="24"/>
        </w:rPr>
      </w:pPr>
    </w:p>
    <w:p w14:paraId="15031CD0">
      <w:pPr>
        <w:rPr>
          <w:rFonts w:hint="eastAsia" w:ascii="仿宋" w:hAnsi="仿宋" w:eastAsia="仿宋" w:cs="仿宋"/>
          <w:kern w:val="0"/>
          <w:sz w:val="24"/>
        </w:rPr>
      </w:pPr>
    </w:p>
    <w:p w14:paraId="163E5DEF">
      <w:pPr>
        <w:pStyle w:val="5"/>
        <w:tabs>
          <w:tab w:val="left" w:pos="720"/>
        </w:tabs>
        <w:jc w:val="left"/>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eastAsia="zh-CN"/>
        </w:rPr>
        <w:t>报价人</w:t>
      </w:r>
      <w:r>
        <w:rPr>
          <w:rFonts w:hint="eastAsia" w:ascii="仿宋" w:hAnsi="仿宋" w:eastAsia="仿宋" w:cs="仿宋"/>
          <w:sz w:val="32"/>
          <w:szCs w:val="32"/>
        </w:rPr>
        <w:t>的营业执照</w:t>
      </w:r>
    </w:p>
    <w:p w14:paraId="48D93072">
      <w:pPr>
        <w:pStyle w:val="5"/>
        <w:tabs>
          <w:tab w:val="left" w:pos="720"/>
        </w:tabs>
        <w:jc w:val="left"/>
        <w:rPr>
          <w:rFonts w:hint="eastAsia" w:ascii="仿宋" w:hAnsi="仿宋" w:eastAsia="仿宋" w:cs="仿宋"/>
          <w:color w:val="000000"/>
        </w:rPr>
      </w:pPr>
      <w:r>
        <w:rPr>
          <w:rFonts w:hint="eastAsia" w:ascii="仿宋" w:hAnsi="仿宋" w:eastAsia="仿宋" w:cs="仿宋"/>
          <w:sz w:val="32"/>
          <w:szCs w:val="32"/>
        </w:rPr>
        <w:t>（五）</w:t>
      </w:r>
      <w:r>
        <w:rPr>
          <w:rFonts w:hint="eastAsia" w:ascii="仿宋" w:hAnsi="仿宋" w:eastAsia="仿宋" w:cs="仿宋"/>
          <w:sz w:val="32"/>
          <w:szCs w:val="32"/>
          <w:lang w:eastAsia="zh-CN"/>
        </w:rPr>
        <w:t>报价人</w:t>
      </w:r>
      <w:r>
        <w:rPr>
          <w:rFonts w:hint="eastAsia" w:ascii="仿宋" w:hAnsi="仿宋" w:eastAsia="仿宋" w:cs="仿宋"/>
          <w:sz w:val="32"/>
          <w:szCs w:val="32"/>
        </w:rPr>
        <w:t>资质证书</w:t>
      </w:r>
    </w:p>
    <w:p w14:paraId="2F96BF15">
      <w:pPr>
        <w:pStyle w:val="5"/>
        <w:tabs>
          <w:tab w:val="left" w:pos="720"/>
        </w:tabs>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九</w:t>
      </w:r>
      <w:r>
        <w:rPr>
          <w:rFonts w:hint="eastAsia" w:ascii="仿宋" w:hAnsi="仿宋" w:eastAsia="仿宋" w:cs="仿宋"/>
          <w:sz w:val="32"/>
          <w:szCs w:val="32"/>
        </w:rPr>
        <w:t>）信誉声明</w:t>
      </w:r>
    </w:p>
    <w:p w14:paraId="461F804D">
      <w:pPr>
        <w:pStyle w:val="12"/>
        <w:ind w:left="0" w:leftChars="0" w:firstLine="0" w:firstLineChars="0"/>
        <w:jc w:val="both"/>
        <w:rPr>
          <w:rFonts w:hint="eastAsia" w:ascii="仿宋" w:hAnsi="仿宋" w:eastAsia="仿宋" w:cs="仿宋"/>
          <w:b/>
          <w:kern w:val="0"/>
          <w:sz w:val="32"/>
          <w:szCs w:val="32"/>
          <w:lang w:val="en-US" w:eastAsia="zh-CN"/>
        </w:rPr>
      </w:pPr>
      <w:r>
        <w:rPr>
          <w:rFonts w:hint="eastAsia" w:ascii="仿宋" w:hAnsi="仿宋" w:eastAsia="仿宋" w:cs="仿宋"/>
          <w:b/>
          <w:kern w:val="0"/>
          <w:sz w:val="32"/>
          <w:szCs w:val="32"/>
        </w:rPr>
        <w:t>（</w:t>
      </w:r>
      <w:r>
        <w:rPr>
          <w:rFonts w:hint="eastAsia" w:ascii="仿宋" w:hAnsi="仿宋" w:eastAsia="仿宋" w:cs="仿宋"/>
          <w:b/>
          <w:kern w:val="0"/>
          <w:sz w:val="32"/>
          <w:szCs w:val="32"/>
          <w:lang w:val="en-US" w:eastAsia="zh-CN"/>
        </w:rPr>
        <w:t>七</w:t>
      </w:r>
      <w:r>
        <w:rPr>
          <w:rFonts w:hint="eastAsia" w:ascii="仿宋" w:hAnsi="仿宋" w:eastAsia="仿宋" w:cs="仿宋"/>
          <w:b/>
          <w:kern w:val="0"/>
          <w:sz w:val="32"/>
          <w:szCs w:val="32"/>
        </w:rPr>
        <w:t>）申请人认为有必要提供的其他资</w:t>
      </w:r>
      <w:r>
        <w:rPr>
          <w:rFonts w:hint="eastAsia" w:ascii="仿宋" w:hAnsi="仿宋" w:eastAsia="仿宋" w:cs="仿宋"/>
          <w:b/>
          <w:kern w:val="0"/>
          <w:sz w:val="32"/>
          <w:szCs w:val="32"/>
          <w:lang w:val="en-US" w:eastAsia="zh-CN"/>
        </w:rPr>
        <w:t>料</w:t>
      </w:r>
    </w:p>
    <w:p w14:paraId="7779C426">
      <w:pPr>
        <w:spacing w:after="120" w:line="360" w:lineRule="auto"/>
        <w:jc w:val="center"/>
        <w:rPr>
          <w:rFonts w:hint="eastAsia" w:ascii="仿宋" w:hAnsi="仿宋" w:eastAsia="仿宋" w:cs="仿宋"/>
          <w:b/>
          <w:sz w:val="36"/>
          <w:szCs w:val="36"/>
        </w:rPr>
      </w:pPr>
      <w:r>
        <w:rPr>
          <w:rFonts w:hint="eastAsia" w:ascii="仿宋" w:hAnsi="仿宋" w:eastAsia="仿宋" w:cs="仿宋"/>
          <w:b/>
          <w:kern w:val="0"/>
          <w:sz w:val="32"/>
          <w:szCs w:val="32"/>
        </w:rPr>
        <w:br w:type="page"/>
      </w:r>
      <w:r>
        <w:rPr>
          <w:rFonts w:hint="eastAsia" w:ascii="仿宋" w:hAnsi="仿宋" w:eastAsia="仿宋" w:cs="仿宋"/>
          <w:b/>
          <w:kern w:val="0"/>
          <w:sz w:val="32"/>
          <w:szCs w:val="32"/>
          <w:lang w:val="en-US" w:eastAsia="zh-CN"/>
        </w:rPr>
        <w:t>第三章合同、</w:t>
      </w:r>
      <w:r>
        <w:rPr>
          <w:rFonts w:hint="eastAsia" w:ascii="仿宋" w:hAnsi="仿宋" w:eastAsia="仿宋" w:cs="仿宋"/>
          <w:b/>
          <w:sz w:val="36"/>
          <w:szCs w:val="36"/>
        </w:rPr>
        <w:t>廉洁协议</w:t>
      </w:r>
    </w:p>
    <w:p w14:paraId="1D9039E3">
      <w:pPr>
        <w:jc w:val="center"/>
        <w:rPr>
          <w:rFonts w:hint="eastAsia" w:ascii="宋体" w:hAnsi="宋体"/>
          <w:b/>
          <w:sz w:val="72"/>
          <w:szCs w:val="72"/>
        </w:rPr>
      </w:pPr>
      <w:r>
        <w:rPr>
          <w:rFonts w:hint="eastAsia" w:ascii="宋体" w:hAnsi="宋体"/>
          <w:b/>
          <w:sz w:val="72"/>
          <w:szCs w:val="72"/>
          <w:lang w:val="en-US" w:eastAsia="zh-CN"/>
        </w:rPr>
        <w:t>工程</w:t>
      </w:r>
      <w:r>
        <w:rPr>
          <w:rFonts w:hint="eastAsia" w:ascii="宋体" w:hAnsi="宋体"/>
          <w:b/>
          <w:sz w:val="72"/>
          <w:szCs w:val="72"/>
        </w:rPr>
        <w:t>勘察外业见证合同</w:t>
      </w:r>
    </w:p>
    <w:p w14:paraId="0D498BA4">
      <w:pPr>
        <w:jc w:val="center"/>
        <w:rPr>
          <w:rFonts w:hint="eastAsia" w:ascii="宋体" w:hAnsi="宋体"/>
          <w:sz w:val="28"/>
        </w:rPr>
      </w:pPr>
    </w:p>
    <w:p w14:paraId="0A722416">
      <w:pPr>
        <w:jc w:val="center"/>
        <w:rPr>
          <w:rFonts w:hint="eastAsia" w:ascii="宋体" w:hAnsi="宋体"/>
          <w:sz w:val="28"/>
        </w:rPr>
      </w:pPr>
    </w:p>
    <w:p w14:paraId="5D168E93">
      <w:pPr>
        <w:spacing w:before="223" w:beforeLines="50" w:line="360" w:lineRule="auto"/>
        <w:ind w:firstLine="626" w:firstLineChars="196"/>
        <w:rPr>
          <w:rFonts w:hint="eastAsia" w:ascii="宋体" w:hAnsi="宋体"/>
          <w:w w:val="80"/>
          <w:sz w:val="32"/>
          <w:szCs w:val="32"/>
        </w:rPr>
      </w:pPr>
      <w:r>
        <w:rPr>
          <w:rFonts w:hint="eastAsia" w:ascii="宋体" w:hAnsi="宋体"/>
          <w:sz w:val="32"/>
          <w:szCs w:val="32"/>
        </w:rPr>
        <w:t>工程名称：</w:t>
      </w:r>
      <w:r>
        <w:rPr>
          <w:rFonts w:hint="eastAsia" w:ascii="宋体" w:hAnsi="宋体"/>
          <w:w w:val="80"/>
          <w:sz w:val="32"/>
          <w:szCs w:val="32"/>
          <w:u w:val="single"/>
        </w:rPr>
        <w:t xml:space="preserve"> </w:t>
      </w:r>
      <w:r>
        <w:rPr>
          <w:rFonts w:hint="eastAsia" w:ascii="宋体" w:hAnsi="宋体"/>
          <w:w w:val="80"/>
          <w:sz w:val="32"/>
          <w:szCs w:val="32"/>
          <w:u w:val="single"/>
          <w:lang w:val="en-US" w:eastAsia="zh-CN"/>
        </w:rPr>
        <w:t xml:space="preserve">                                          </w:t>
      </w:r>
      <w:r>
        <w:rPr>
          <w:rFonts w:hint="eastAsia" w:ascii="宋体" w:hAnsi="宋体"/>
          <w:color w:val="000000"/>
          <w:sz w:val="32"/>
          <w:szCs w:val="32"/>
          <w:u w:val="single"/>
        </w:rPr>
        <w:t xml:space="preserve"> </w:t>
      </w:r>
      <w:r>
        <w:rPr>
          <w:rFonts w:hint="eastAsia" w:ascii="宋体" w:hAnsi="宋体"/>
          <w:sz w:val="32"/>
          <w:szCs w:val="32"/>
          <w:u w:val="single"/>
        </w:rPr>
        <w:t xml:space="preserve">      </w:t>
      </w:r>
    </w:p>
    <w:p w14:paraId="7C782BE3">
      <w:pPr>
        <w:spacing w:before="223" w:beforeLines="50" w:line="360" w:lineRule="auto"/>
        <w:ind w:firstLine="626" w:firstLineChars="196"/>
        <w:rPr>
          <w:rFonts w:hint="eastAsia" w:ascii="宋体" w:hAnsi="宋体"/>
          <w:sz w:val="32"/>
          <w:szCs w:val="32"/>
        </w:rPr>
      </w:pPr>
      <w:r>
        <w:rPr>
          <w:rFonts w:hint="eastAsia" w:ascii="宋体" w:hAnsi="宋体"/>
          <w:sz w:val="32"/>
          <w:szCs w:val="32"/>
        </w:rPr>
        <w:t>工程地点：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743DD497">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合同编号：</w:t>
      </w:r>
      <w:r>
        <w:rPr>
          <w:rFonts w:hint="eastAsia" w:ascii="宋体" w:hAnsi="宋体"/>
          <w:bCs/>
          <w:sz w:val="32"/>
          <w:szCs w:val="32"/>
          <w:u w:val="single"/>
        </w:rPr>
        <w:t xml:space="preserve">     </w:t>
      </w:r>
      <w:r>
        <w:rPr>
          <w:rFonts w:hint="eastAsia" w:ascii="宋体" w:hAnsi="宋体"/>
          <w:bCs/>
          <w:sz w:val="32"/>
          <w:szCs w:val="32"/>
          <w:u w:val="single"/>
          <w:lang w:val="en-US" w:eastAsia="zh-CN"/>
        </w:rPr>
        <w:t xml:space="preserve">             </w:t>
      </w:r>
      <w:r>
        <w:rPr>
          <w:rFonts w:hint="eastAsia" w:ascii="宋体" w:hAnsi="宋体"/>
          <w:bCs/>
          <w:sz w:val="32"/>
          <w:szCs w:val="32"/>
          <w:u w:val="single"/>
        </w:rPr>
        <w:t xml:space="preserve">                        </w:t>
      </w:r>
    </w:p>
    <w:p w14:paraId="37F32CCF">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发 包 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20B06262">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见 证 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046F31FA">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签订地址：</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3C050DEF">
      <w:pPr>
        <w:spacing w:before="223" w:beforeLines="50" w:line="360" w:lineRule="auto"/>
        <w:ind w:firstLine="626" w:firstLineChars="196"/>
        <w:rPr>
          <w:rFonts w:hint="eastAsia" w:ascii="宋体" w:hAnsi="宋体"/>
          <w:b/>
          <w:sz w:val="32"/>
          <w:u w:val="single"/>
        </w:rPr>
      </w:pPr>
      <w:r>
        <w:rPr>
          <w:rFonts w:hint="eastAsia" w:ascii="宋体" w:hAnsi="宋体"/>
          <w:sz w:val="32"/>
          <w:szCs w:val="32"/>
        </w:rPr>
        <w:t>签订日期：</w:t>
      </w:r>
      <w:r>
        <w:rPr>
          <w:rFonts w:hint="eastAsia" w:ascii="宋体" w:hAnsi="宋体"/>
          <w:bCs/>
          <w:sz w:val="32"/>
          <w:szCs w:val="32"/>
          <w:u w:val="single"/>
        </w:rPr>
        <w:t xml:space="preserve">     </w:t>
      </w:r>
      <w:r>
        <w:rPr>
          <w:rFonts w:hint="eastAsia" w:ascii="宋体" w:hAnsi="宋体"/>
          <w:bCs/>
          <w:sz w:val="32"/>
          <w:szCs w:val="32"/>
          <w:u w:val="single"/>
          <w:lang w:val="en-US" w:eastAsia="zh-CN"/>
        </w:rPr>
        <w:t xml:space="preserve">                        </w:t>
      </w:r>
      <w:r>
        <w:rPr>
          <w:rFonts w:hint="eastAsia" w:ascii="宋体" w:hAnsi="宋体"/>
          <w:bCs/>
          <w:sz w:val="32"/>
          <w:szCs w:val="32"/>
          <w:u w:val="single"/>
        </w:rPr>
        <w:t xml:space="preserve">    </w:t>
      </w:r>
      <w:r>
        <w:rPr>
          <w:rFonts w:hint="eastAsia" w:ascii="宋体" w:hAnsi="宋体"/>
          <w:b/>
          <w:bCs/>
          <w:sz w:val="32"/>
          <w:u w:val="single"/>
        </w:rPr>
        <w:t xml:space="preserve">        </w:t>
      </w:r>
    </w:p>
    <w:p w14:paraId="343BC657">
      <w:pPr>
        <w:ind w:firstLine="410" w:firstLineChars="196"/>
        <w:rPr>
          <w:rFonts w:hint="eastAsia" w:ascii="宋体" w:hAnsi="宋体"/>
          <w:b/>
        </w:rPr>
      </w:pPr>
    </w:p>
    <w:p w14:paraId="1A9F76F6">
      <w:pPr>
        <w:ind w:firstLine="410" w:firstLineChars="196"/>
        <w:rPr>
          <w:rFonts w:hint="eastAsia" w:ascii="宋体" w:hAnsi="宋体"/>
          <w:b/>
        </w:rPr>
      </w:pPr>
      <w:r>
        <w:rPr>
          <w:rFonts w:hint="eastAsia" w:ascii="宋体" w:hAnsi="宋体"/>
          <w:b/>
        </w:rPr>
        <w:t xml:space="preserve"> </w:t>
      </w:r>
    </w:p>
    <w:p w14:paraId="045B90E8">
      <w:pPr>
        <w:rPr>
          <w:rFonts w:hint="eastAsia" w:ascii="宋体" w:hAnsi="宋体"/>
          <w:b/>
        </w:rPr>
      </w:pPr>
    </w:p>
    <w:p w14:paraId="11EF5441">
      <w:pPr>
        <w:jc w:val="center"/>
        <w:rPr>
          <w:rFonts w:hint="eastAsia" w:ascii="宋体" w:hAnsi="宋体"/>
          <w:sz w:val="44"/>
          <w:szCs w:val="44"/>
        </w:rPr>
      </w:pPr>
      <w:r>
        <w:rPr>
          <w:rFonts w:hint="eastAsia" w:ascii="宋体" w:hAnsi="宋体"/>
          <w:sz w:val="36"/>
          <w:szCs w:val="36"/>
        </w:rPr>
        <w:t>重庆市工程勘察市场自律委员会</w:t>
      </w:r>
      <w:r>
        <w:rPr>
          <w:rFonts w:hint="eastAsia" w:ascii="宋体" w:hAnsi="宋体"/>
          <w:sz w:val="44"/>
          <w:szCs w:val="44"/>
        </w:rPr>
        <w:t xml:space="preserve">  </w:t>
      </w:r>
      <w:r>
        <w:rPr>
          <w:rFonts w:hint="eastAsia" w:ascii="宋体" w:hAnsi="宋体"/>
          <w:sz w:val="36"/>
          <w:szCs w:val="36"/>
        </w:rPr>
        <w:t>制</w:t>
      </w:r>
    </w:p>
    <w:p w14:paraId="7E46EBB0">
      <w:pPr>
        <w:spacing w:line="400" w:lineRule="exact"/>
        <w:rPr>
          <w:rFonts w:hint="eastAsia" w:ascii="宋体" w:hAnsi="宋体"/>
          <w:sz w:val="24"/>
        </w:rPr>
        <w:sectPr>
          <w:headerReference r:id="rId4" w:type="default"/>
          <w:footerReference r:id="rId5" w:type="default"/>
          <w:footerReference r:id="rId6" w:type="even"/>
          <w:pgSz w:w="11906" w:h="16838"/>
          <w:pgMar w:top="1418" w:right="1134" w:bottom="1418" w:left="1701" w:header="964" w:footer="964" w:gutter="284"/>
          <w:lnNumType w:countBy="0" w:restart="continuous"/>
          <w:cols w:space="720" w:num="1"/>
          <w:docGrid w:type="linesAndChars" w:linePitch="447" w:charSpace="-338"/>
        </w:sectPr>
      </w:pPr>
    </w:p>
    <w:p w14:paraId="3670BA01">
      <w:pPr>
        <w:spacing w:line="400" w:lineRule="exact"/>
        <w:jc w:val="left"/>
        <w:rPr>
          <w:rFonts w:hint="eastAsia" w:ascii="宋体" w:hAnsi="宋体"/>
          <w:sz w:val="24"/>
        </w:rPr>
      </w:pPr>
      <w:r>
        <w:rPr>
          <w:rFonts w:hint="eastAsia" w:ascii="宋体" w:hAnsi="宋体"/>
          <w:sz w:val="24"/>
        </w:rPr>
        <w:t>发包方：</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以下简称甲方)</w:t>
      </w:r>
    </w:p>
    <w:p w14:paraId="306EF680">
      <w:pPr>
        <w:spacing w:line="400" w:lineRule="exact"/>
        <w:jc w:val="left"/>
        <w:rPr>
          <w:rFonts w:hint="eastAsia" w:ascii="宋体" w:hAnsi="宋体"/>
          <w:sz w:val="24"/>
        </w:rPr>
      </w:pPr>
      <w:r>
        <w:rPr>
          <w:rFonts w:hint="eastAsia" w:ascii="宋体" w:hAnsi="宋体"/>
          <w:sz w:val="24"/>
        </w:rPr>
        <w:t>见证方：</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以下简称乙方)</w:t>
      </w:r>
    </w:p>
    <w:p w14:paraId="5A3B6EB6">
      <w:pPr>
        <w:spacing w:line="400" w:lineRule="exact"/>
        <w:ind w:firstLine="540" w:firstLineChars="225"/>
        <w:jc w:val="left"/>
        <w:rPr>
          <w:rFonts w:hint="eastAsia" w:ascii="宋体" w:hAnsi="宋体"/>
          <w:sz w:val="24"/>
        </w:rPr>
      </w:pPr>
      <w:r>
        <w:rPr>
          <w:rFonts w:hint="eastAsia" w:ascii="宋体" w:hAnsi="宋体"/>
          <w:sz w:val="24"/>
        </w:rPr>
        <w:t>甲方委托乙方承担</w:t>
      </w:r>
      <w:r>
        <w:rPr>
          <w:rFonts w:hint="eastAsia" w:ascii="宋体" w:hAnsi="宋体"/>
          <w:color w:val="000000"/>
          <w:sz w:val="24"/>
          <w:u w:val="single"/>
          <w:lang w:val="en-US" w:eastAsia="zh-CN"/>
        </w:rPr>
        <w:t xml:space="preserve">                                 </w:t>
      </w:r>
      <w:r>
        <w:rPr>
          <w:rFonts w:hint="eastAsia" w:ascii="宋体" w:hAnsi="宋体"/>
          <w:sz w:val="24"/>
        </w:rPr>
        <w:t>任务。根据《中华人民共和国</w:t>
      </w:r>
      <w:r>
        <w:rPr>
          <w:rFonts w:hint="eastAsia" w:ascii="宋体" w:hAnsi="宋体"/>
          <w:sz w:val="24"/>
          <w:lang w:val="en-US" w:eastAsia="zh-CN"/>
        </w:rPr>
        <w:t>民法典</w:t>
      </w:r>
      <w:r>
        <w:rPr>
          <w:rFonts w:hint="eastAsia" w:ascii="宋体" w:hAnsi="宋体"/>
          <w:sz w:val="24"/>
        </w:rPr>
        <w:t>》及国家有关法规规定和渝建发[2008]209号文精神，结合本工程的具体情况，为明确责任，确保工程勘察外业见证工作质量，经甲乙双方协商一致，签订本合同，共同遵守。</w:t>
      </w:r>
    </w:p>
    <w:p w14:paraId="2E0B3231">
      <w:pPr>
        <w:spacing w:line="400" w:lineRule="exact"/>
        <w:ind w:firstLine="422" w:firstLineChars="200"/>
        <w:rPr>
          <w:rFonts w:hint="eastAsia" w:ascii="宋体" w:hAnsi="宋体"/>
          <w:szCs w:val="21"/>
        </w:rPr>
      </w:pPr>
      <w:r>
        <w:rPr>
          <w:rFonts w:hint="eastAsia" w:ascii="宋体" w:hAnsi="宋体"/>
          <w:b/>
          <w:szCs w:val="21"/>
        </w:rPr>
        <w:t xml:space="preserve">第一条  </w:t>
      </w:r>
      <w:r>
        <w:rPr>
          <w:rFonts w:hint="eastAsia" w:ascii="宋体" w:hAnsi="宋体"/>
          <w:sz w:val="24"/>
        </w:rPr>
        <w:t>工程概况</w:t>
      </w:r>
    </w:p>
    <w:p w14:paraId="7274D9D5">
      <w:pPr>
        <w:spacing w:line="400" w:lineRule="exact"/>
        <w:ind w:firstLine="480" w:firstLineChars="200"/>
        <w:rPr>
          <w:rFonts w:hint="eastAsia" w:ascii="宋体" w:hAnsi="宋体"/>
          <w:b/>
          <w:sz w:val="24"/>
          <w:u w:val="single"/>
        </w:rPr>
      </w:pPr>
      <w:r>
        <w:rPr>
          <w:rFonts w:hint="eastAsia" w:ascii="宋体" w:hAnsi="宋体"/>
          <w:sz w:val="24"/>
        </w:rPr>
        <w:t>1.1  工程建设地点：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0351480C">
      <w:pPr>
        <w:spacing w:line="400" w:lineRule="exact"/>
        <w:ind w:firstLine="480" w:firstLineChars="200"/>
        <w:rPr>
          <w:rFonts w:hint="eastAsia" w:ascii="宋体" w:hAnsi="宋体"/>
          <w:sz w:val="24"/>
          <w:u w:val="single"/>
        </w:rPr>
      </w:pPr>
      <w:r>
        <w:rPr>
          <w:rFonts w:hint="eastAsia" w:ascii="宋体" w:hAnsi="宋体"/>
          <w:sz w:val="24"/>
        </w:rPr>
        <w:t>1.2  预计外业见证工作量：</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17428466">
      <w:pPr>
        <w:spacing w:line="400" w:lineRule="exact"/>
        <w:ind w:firstLine="422" w:firstLineChars="200"/>
        <w:rPr>
          <w:rFonts w:hint="eastAsia" w:ascii="宋体" w:hAnsi="宋体"/>
          <w:sz w:val="24"/>
        </w:rPr>
      </w:pPr>
      <w:r>
        <w:rPr>
          <w:rFonts w:hint="eastAsia" w:ascii="宋体" w:hAnsi="宋体"/>
          <w:b/>
          <w:szCs w:val="21"/>
        </w:rPr>
        <w:t>第二条</w:t>
      </w:r>
      <w:r>
        <w:rPr>
          <w:rFonts w:hint="eastAsia" w:ascii="宋体" w:hAnsi="宋体"/>
          <w:sz w:val="24"/>
        </w:rPr>
        <w:t xml:space="preserve">  甲方应及时向乙方提供下列文件资料，并对其可靠性负责。</w:t>
      </w:r>
    </w:p>
    <w:p w14:paraId="27746EF8">
      <w:pPr>
        <w:spacing w:line="400" w:lineRule="exact"/>
        <w:ind w:firstLine="480" w:firstLineChars="200"/>
        <w:rPr>
          <w:rFonts w:hint="eastAsia" w:ascii="宋体" w:hAnsi="宋体"/>
          <w:sz w:val="24"/>
        </w:rPr>
      </w:pPr>
      <w:r>
        <w:rPr>
          <w:rFonts w:hint="eastAsia" w:ascii="宋体" w:hAnsi="宋体"/>
          <w:sz w:val="24"/>
        </w:rPr>
        <w:t>2.1  提供本工程勘察单位资质、项目负责人资格、勘察外业钻探、岩土测试等岗位培训合格证等相关资料（复印件并加盖行政公章）。</w:t>
      </w:r>
    </w:p>
    <w:p w14:paraId="5B03FEAA">
      <w:pPr>
        <w:spacing w:line="400" w:lineRule="exact"/>
        <w:ind w:firstLine="480" w:firstLineChars="200"/>
        <w:rPr>
          <w:rFonts w:hint="eastAsia" w:ascii="宋体" w:hAnsi="宋体"/>
          <w:sz w:val="24"/>
        </w:rPr>
      </w:pPr>
      <w:r>
        <w:rPr>
          <w:rFonts w:hint="eastAsia" w:ascii="宋体" w:hAnsi="宋体"/>
          <w:sz w:val="24"/>
        </w:rPr>
        <w:t>2.2  提供工程勘察有关技术资料：勘察合同（含钻探劳务合同）、任务委托书、勘察纲要（含勘察工作布置）、勘探点平面布置图、测量控制点等资料。</w:t>
      </w:r>
    </w:p>
    <w:p w14:paraId="72881ED5">
      <w:pPr>
        <w:spacing w:line="400" w:lineRule="exact"/>
        <w:ind w:firstLine="422" w:firstLineChars="200"/>
        <w:rPr>
          <w:rFonts w:hint="eastAsia" w:ascii="宋体" w:hAnsi="宋体"/>
          <w:sz w:val="24"/>
        </w:rPr>
      </w:pPr>
      <w:r>
        <w:rPr>
          <w:rFonts w:hint="eastAsia" w:ascii="宋体" w:hAnsi="宋体"/>
          <w:b/>
          <w:szCs w:val="21"/>
        </w:rPr>
        <w:t xml:space="preserve">第三条 </w:t>
      </w:r>
      <w:r>
        <w:rPr>
          <w:rFonts w:hint="eastAsia" w:ascii="宋体" w:hAnsi="宋体"/>
          <w:szCs w:val="21"/>
        </w:rPr>
        <w:t xml:space="preserve"> </w:t>
      </w:r>
      <w:r>
        <w:rPr>
          <w:rFonts w:hint="eastAsia" w:ascii="宋体" w:hAnsi="宋体"/>
          <w:sz w:val="24"/>
        </w:rPr>
        <w:t>乙方负责向甲方派遣工程勘察外业见证员到现场进行见证，并按规定提交</w:t>
      </w:r>
      <w:r>
        <w:rPr>
          <w:rFonts w:hint="eastAsia" w:ascii="宋体" w:hAnsi="宋体"/>
          <w:bCs/>
          <w:sz w:val="24"/>
        </w:rPr>
        <w:t>工程</w:t>
      </w:r>
      <w:r>
        <w:rPr>
          <w:rFonts w:hint="eastAsia" w:ascii="宋体" w:hAnsi="宋体"/>
          <w:sz w:val="24"/>
        </w:rPr>
        <w:t>勘察外业见证成果资料4份（一式肆份）。</w:t>
      </w:r>
    </w:p>
    <w:p w14:paraId="4C75F5F4">
      <w:pPr>
        <w:spacing w:line="400" w:lineRule="exact"/>
        <w:ind w:firstLine="422" w:firstLineChars="200"/>
        <w:rPr>
          <w:rFonts w:hint="eastAsia" w:ascii="宋体" w:hAnsi="宋体"/>
          <w:sz w:val="24"/>
        </w:rPr>
      </w:pPr>
      <w:r>
        <w:rPr>
          <w:rFonts w:hint="eastAsia" w:ascii="宋体" w:hAnsi="宋体"/>
          <w:b/>
          <w:szCs w:val="21"/>
        </w:rPr>
        <w:t xml:space="preserve">第四条  </w:t>
      </w:r>
      <w:r>
        <w:rPr>
          <w:rFonts w:hint="eastAsia" w:ascii="宋体" w:hAnsi="宋体"/>
          <w:sz w:val="24"/>
        </w:rPr>
        <w:t>开工及提交外业见证成果资料的时间和收费标准及付费方式</w:t>
      </w:r>
    </w:p>
    <w:p w14:paraId="4AB0ABC0">
      <w:pPr>
        <w:spacing w:line="400" w:lineRule="exact"/>
        <w:ind w:firstLine="480" w:firstLineChars="200"/>
        <w:rPr>
          <w:rFonts w:hint="eastAsia" w:ascii="宋体" w:hAnsi="宋体"/>
          <w:sz w:val="24"/>
        </w:rPr>
      </w:pPr>
      <w:r>
        <w:rPr>
          <w:rFonts w:hint="eastAsia" w:ascii="宋体" w:hAnsi="宋体"/>
          <w:sz w:val="24"/>
        </w:rPr>
        <w:t>4.1  开工及提交外业见证成果资料的时间。</w:t>
      </w:r>
    </w:p>
    <w:p w14:paraId="63CCA9A9">
      <w:pPr>
        <w:spacing w:line="400" w:lineRule="exact"/>
        <w:ind w:firstLine="480" w:firstLineChars="200"/>
        <w:rPr>
          <w:rFonts w:hint="eastAsia" w:ascii="宋体" w:hAnsi="宋体"/>
          <w:sz w:val="24"/>
        </w:rPr>
      </w:pPr>
      <w:r>
        <w:rPr>
          <w:rFonts w:hint="eastAsia" w:ascii="宋体" w:hAnsi="宋体"/>
          <w:sz w:val="24"/>
        </w:rPr>
        <w:t>4.1.1  本工程的外业见证工作定于</w:t>
      </w:r>
      <w:r>
        <w:rPr>
          <w:rFonts w:hint="eastAsia" w:ascii="宋体" w:hAnsi="宋体"/>
          <w:b/>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b/>
          <w:sz w:val="24"/>
          <w:u w:val="single"/>
        </w:rPr>
        <w:t xml:space="preserve"> </w:t>
      </w:r>
      <w:r>
        <w:rPr>
          <w:rFonts w:hint="eastAsia" w:ascii="宋体" w:hAnsi="宋体"/>
          <w:sz w:val="24"/>
        </w:rPr>
        <w:t>日或以甲方下达的开工通知为准，</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日前提交外业见证成果资料，由于甲方或乙方的原因未能按期开工或提交成果资料时，按本合同第</w:t>
      </w:r>
      <w:r>
        <w:rPr>
          <w:rFonts w:hint="eastAsia" w:ascii="宋体" w:hAnsi="宋体"/>
          <w:sz w:val="24"/>
          <w:lang w:eastAsia="zh-CN"/>
        </w:rPr>
        <w:t>九</w:t>
      </w:r>
      <w:r>
        <w:rPr>
          <w:rFonts w:hint="eastAsia" w:ascii="宋体" w:hAnsi="宋体"/>
          <w:sz w:val="24"/>
        </w:rPr>
        <w:t>条规定办理。</w:t>
      </w:r>
    </w:p>
    <w:p w14:paraId="05454B53">
      <w:pPr>
        <w:spacing w:line="400" w:lineRule="exact"/>
        <w:ind w:firstLine="480" w:firstLineChars="200"/>
        <w:rPr>
          <w:rFonts w:hint="eastAsia" w:ascii="宋体" w:hAnsi="宋体"/>
          <w:sz w:val="24"/>
        </w:rPr>
      </w:pPr>
      <w:r>
        <w:rPr>
          <w:rFonts w:hint="eastAsia" w:ascii="宋体" w:hAnsi="宋体"/>
          <w:sz w:val="24"/>
        </w:rPr>
        <w:t>4.1.2  外业见证工作有效期限以甲方下达的开工通知书或合同规定的时间为准。如遇特殊情况（工作量变化、不可抗力影响以及非乙方原因造成的停工、窝工等）时，工期顺延。</w:t>
      </w:r>
    </w:p>
    <w:p w14:paraId="3A996C55">
      <w:pPr>
        <w:spacing w:line="400" w:lineRule="exact"/>
        <w:ind w:firstLine="480" w:firstLineChars="200"/>
        <w:rPr>
          <w:rFonts w:hint="eastAsia" w:ascii="宋体" w:hAnsi="宋体"/>
          <w:sz w:val="24"/>
        </w:rPr>
      </w:pPr>
      <w:r>
        <w:rPr>
          <w:rFonts w:hint="eastAsia" w:ascii="宋体" w:hAnsi="宋体"/>
          <w:sz w:val="24"/>
        </w:rPr>
        <w:t>4.2  收费标准及付费方式</w:t>
      </w:r>
    </w:p>
    <w:p w14:paraId="22A5445F">
      <w:pPr>
        <w:spacing w:line="400" w:lineRule="exact"/>
        <w:ind w:firstLine="480" w:firstLineChars="200"/>
        <w:rPr>
          <w:rFonts w:hint="eastAsia" w:ascii="宋体" w:hAnsi="宋体"/>
          <w:sz w:val="24"/>
        </w:rPr>
      </w:pPr>
      <w:r>
        <w:rPr>
          <w:rFonts w:hint="eastAsia" w:ascii="宋体" w:hAnsi="宋体"/>
          <w:sz w:val="24"/>
        </w:rPr>
        <w:t>4.2.1 本工程勘察外业见证费按国家发改委、建设部《关于印发（建设工程监理与相关服务收费管理规定）的通知》发改价格[2007]670号文收费，即按钻探进尺每米</w:t>
      </w:r>
      <w:r>
        <w:rPr>
          <w:rFonts w:hint="eastAsia" w:ascii="宋体" w:hAnsi="宋体"/>
          <w:sz w:val="24"/>
          <w:lang w:val="en-US" w:eastAsia="zh-CN"/>
        </w:rPr>
        <w:t xml:space="preserve"> </w:t>
      </w:r>
      <w:r>
        <w:rPr>
          <w:rFonts w:hint="eastAsia" w:ascii="宋体" w:hAnsi="宋体"/>
          <w:sz w:val="24"/>
          <w:u w:val="single"/>
          <w:lang w:val="en-US" w:eastAsia="zh-CN"/>
        </w:rPr>
        <w:t xml:space="preserve">     </w:t>
      </w:r>
      <w:r>
        <w:rPr>
          <w:rFonts w:hint="eastAsia" w:ascii="宋体" w:hAnsi="宋体"/>
          <w:sz w:val="24"/>
        </w:rPr>
        <w:t xml:space="preserve"> 元，本工程勘察外业见证费暂定金额</w:t>
      </w:r>
      <w:r>
        <w:rPr>
          <w:rFonts w:hint="eastAsia" w:ascii="宋体" w:hAnsi="宋体"/>
          <w:sz w:val="24"/>
          <w:lang w:val="en-US" w:eastAsia="zh-CN"/>
        </w:rPr>
        <w:t xml:space="preserve">为人民币： </w:t>
      </w:r>
      <w:r>
        <w:rPr>
          <w:rFonts w:hint="eastAsia" w:ascii="宋体" w:hAnsi="宋体"/>
          <w:sz w:val="24"/>
          <w:u w:val="single"/>
          <w:lang w:val="en-US" w:eastAsia="zh-CN"/>
        </w:rPr>
        <w:t xml:space="preserve">        </w:t>
      </w:r>
      <w:r>
        <w:rPr>
          <w:rFonts w:hint="eastAsia" w:ascii="宋体" w:hAnsi="宋体"/>
          <w:sz w:val="24"/>
        </w:rPr>
        <w:t>（大写：</w:t>
      </w:r>
      <w:r>
        <w:rPr>
          <w:rFonts w:hint="eastAsia" w:ascii="宋体" w:hAnsi="宋体"/>
          <w:sz w:val="24"/>
          <w:lang w:val="en-US" w:eastAsia="zh-CN"/>
        </w:rPr>
        <w:t xml:space="preserve">        </w:t>
      </w:r>
      <w:r>
        <w:rPr>
          <w:rFonts w:hint="eastAsia" w:ascii="宋体" w:hAnsi="宋体"/>
          <w:sz w:val="24"/>
        </w:rPr>
        <w:t>），最终外业见证费用总额按</w:t>
      </w:r>
      <w:r>
        <w:rPr>
          <w:rFonts w:hint="eastAsia" w:ascii="宋体" w:hAnsi="宋体"/>
          <w:sz w:val="24"/>
          <w:lang w:val="en-US" w:eastAsia="zh-CN"/>
        </w:rPr>
        <w:t xml:space="preserve"> </w:t>
      </w:r>
      <w:r>
        <w:rPr>
          <w:rFonts w:hint="eastAsia" w:ascii="宋体" w:hAnsi="宋体"/>
          <w:sz w:val="24"/>
          <w:u w:val="single"/>
          <w:lang w:val="en-US" w:eastAsia="zh-CN"/>
        </w:rPr>
        <w:t xml:space="preserve">      </w:t>
      </w:r>
      <w:r>
        <w:rPr>
          <w:rFonts w:hint="eastAsia" w:ascii="宋体" w:hAnsi="宋体"/>
          <w:sz w:val="24"/>
        </w:rPr>
        <w:t>元/米*实际钻探进尺进行结算，结算金额不足3000元则按最低收费标准3000元计取。</w:t>
      </w:r>
    </w:p>
    <w:p w14:paraId="61C79F9E">
      <w:pPr>
        <w:spacing w:line="400" w:lineRule="exact"/>
        <w:ind w:firstLine="480" w:firstLineChars="200"/>
        <w:rPr>
          <w:rFonts w:hint="eastAsia" w:ascii="宋体" w:hAnsi="宋体"/>
          <w:szCs w:val="21"/>
        </w:rPr>
      </w:pPr>
      <w:r>
        <w:rPr>
          <w:rFonts w:hint="eastAsia" w:ascii="宋体" w:hAnsi="宋体"/>
          <w:sz w:val="24"/>
        </w:rPr>
        <w:t>4.2.2  勘察外业结束待见证资料与勘察成果资料一并评审通过后，甲方收到乙方提交的全部外业见证成果资料以及结算总价的100%的全额增值税专用发票</w:t>
      </w:r>
      <w:r>
        <w:rPr>
          <w:rFonts w:hint="eastAsia" w:ascii="宋体" w:hAnsi="宋体"/>
          <w:sz w:val="24"/>
          <w:lang w:eastAsia="zh-CN"/>
        </w:rPr>
        <w:t>（</w:t>
      </w:r>
      <w:r>
        <w:rPr>
          <w:rFonts w:hint="eastAsia" w:ascii="宋体" w:hAnsi="宋体"/>
          <w:sz w:val="24"/>
          <w:lang w:val="en-US" w:eastAsia="zh-CN"/>
        </w:rPr>
        <w:t>税率：6%</w:t>
      </w:r>
      <w:r>
        <w:rPr>
          <w:rFonts w:hint="eastAsia" w:ascii="宋体" w:hAnsi="宋体"/>
          <w:sz w:val="24"/>
          <w:lang w:eastAsia="zh-CN"/>
        </w:rPr>
        <w:t>）</w:t>
      </w:r>
      <w:r>
        <w:rPr>
          <w:rFonts w:hint="eastAsia" w:ascii="宋体" w:hAnsi="宋体"/>
          <w:sz w:val="24"/>
        </w:rPr>
        <w:t>后，</w:t>
      </w:r>
      <w:r>
        <w:rPr>
          <w:rFonts w:hint="eastAsia" w:ascii="宋体" w:hAnsi="宋体"/>
          <w:sz w:val="24"/>
          <w:lang w:val="en-US" w:eastAsia="zh-CN"/>
        </w:rPr>
        <w:t>10</w:t>
      </w:r>
      <w:r>
        <w:rPr>
          <w:rFonts w:hint="eastAsia" w:ascii="宋体" w:hAnsi="宋体"/>
          <w:sz w:val="24"/>
        </w:rPr>
        <w:t>个工作日内向乙方一次性支付全部外业见证</w:t>
      </w:r>
      <w:r>
        <w:rPr>
          <w:rFonts w:ascii="宋体" w:hAnsi="宋体"/>
          <w:sz w:val="24"/>
        </w:rPr>
        <w:t>费</w:t>
      </w:r>
      <w:r>
        <w:rPr>
          <w:rFonts w:hint="eastAsia" w:ascii="宋体" w:hAnsi="宋体"/>
          <w:sz w:val="24"/>
        </w:rPr>
        <w:t>。</w:t>
      </w:r>
    </w:p>
    <w:p w14:paraId="78DB4E3A">
      <w:pPr>
        <w:spacing w:line="400" w:lineRule="exact"/>
        <w:ind w:firstLine="422" w:firstLineChars="200"/>
        <w:rPr>
          <w:rFonts w:ascii="宋体" w:hAnsi="宋体"/>
          <w:szCs w:val="21"/>
        </w:rPr>
      </w:pPr>
      <w:r>
        <w:rPr>
          <w:rFonts w:ascii="宋体" w:hAnsi="宋体"/>
          <w:b/>
          <w:szCs w:val="21"/>
        </w:rPr>
        <w:t>第五条</w:t>
      </w:r>
      <w:r>
        <w:rPr>
          <w:rFonts w:hint="eastAsia" w:ascii="宋体" w:hAnsi="宋体"/>
          <w:b/>
          <w:szCs w:val="21"/>
        </w:rPr>
        <w:t xml:space="preserve">  </w:t>
      </w:r>
      <w:r>
        <w:rPr>
          <w:rFonts w:ascii="宋体" w:hAnsi="宋体"/>
          <w:sz w:val="24"/>
        </w:rPr>
        <w:t>甲乙</w:t>
      </w:r>
      <w:r>
        <w:rPr>
          <w:rFonts w:hint="eastAsia" w:ascii="宋体" w:hAnsi="宋体"/>
          <w:sz w:val="24"/>
        </w:rPr>
        <w:t>双</w:t>
      </w:r>
      <w:r>
        <w:rPr>
          <w:rFonts w:ascii="宋体" w:hAnsi="宋体"/>
          <w:sz w:val="24"/>
        </w:rPr>
        <w:t>方责任</w:t>
      </w:r>
    </w:p>
    <w:p w14:paraId="6C8585C2">
      <w:pPr>
        <w:spacing w:line="400" w:lineRule="exact"/>
        <w:ind w:firstLine="480" w:firstLineChars="200"/>
        <w:rPr>
          <w:rFonts w:ascii="宋体" w:hAnsi="宋体"/>
          <w:sz w:val="24"/>
        </w:rPr>
      </w:pPr>
      <w:r>
        <w:rPr>
          <w:rFonts w:ascii="宋体" w:hAnsi="宋体"/>
          <w:sz w:val="24"/>
        </w:rPr>
        <w:t>5.1</w:t>
      </w:r>
      <w:r>
        <w:rPr>
          <w:rFonts w:hint="eastAsia" w:ascii="宋体" w:hAnsi="宋体"/>
          <w:sz w:val="24"/>
        </w:rPr>
        <w:t xml:space="preserve">  </w:t>
      </w:r>
      <w:r>
        <w:rPr>
          <w:rFonts w:ascii="宋体" w:hAnsi="宋体"/>
          <w:sz w:val="24"/>
        </w:rPr>
        <w:t>甲方责任</w:t>
      </w:r>
    </w:p>
    <w:p w14:paraId="1CA1E9E8">
      <w:pPr>
        <w:spacing w:line="400" w:lineRule="exact"/>
        <w:ind w:firstLine="480" w:firstLineChars="200"/>
        <w:rPr>
          <w:rFonts w:ascii="宋体" w:hAnsi="宋体"/>
          <w:sz w:val="24"/>
        </w:rPr>
      </w:pPr>
      <w:r>
        <w:rPr>
          <w:rFonts w:ascii="宋体" w:hAnsi="宋体"/>
          <w:sz w:val="24"/>
        </w:rPr>
        <w:t>5.1.1</w:t>
      </w:r>
      <w:r>
        <w:rPr>
          <w:rFonts w:hint="eastAsia" w:ascii="宋体" w:hAnsi="宋体"/>
          <w:sz w:val="24"/>
        </w:rPr>
        <w:t xml:space="preserve">  </w:t>
      </w:r>
      <w:r>
        <w:rPr>
          <w:rFonts w:ascii="宋体" w:hAnsi="宋体"/>
          <w:sz w:val="24"/>
        </w:rPr>
        <w:t>甲方委托任务时必须以书面形式</w:t>
      </w:r>
      <w:r>
        <w:rPr>
          <w:rFonts w:hint="eastAsia" w:ascii="宋体" w:hAnsi="宋体"/>
          <w:sz w:val="24"/>
        </w:rPr>
        <w:t>，</w:t>
      </w:r>
      <w:r>
        <w:rPr>
          <w:rFonts w:ascii="宋体" w:hAnsi="宋体"/>
          <w:sz w:val="24"/>
        </w:rPr>
        <w:t>并按第二条规定提供文件资料。</w:t>
      </w:r>
    </w:p>
    <w:p w14:paraId="766EFBE9">
      <w:pPr>
        <w:spacing w:line="400" w:lineRule="exact"/>
        <w:ind w:firstLine="480" w:firstLineChars="200"/>
        <w:rPr>
          <w:rFonts w:ascii="宋体" w:hAnsi="宋体"/>
          <w:sz w:val="24"/>
        </w:rPr>
      </w:pPr>
      <w:r>
        <w:rPr>
          <w:rFonts w:ascii="宋体" w:hAnsi="宋体"/>
          <w:sz w:val="24"/>
        </w:rPr>
        <w:t>5.1.2</w:t>
      </w:r>
      <w:r>
        <w:rPr>
          <w:rFonts w:hint="eastAsia" w:ascii="宋体" w:hAnsi="宋体"/>
          <w:sz w:val="24"/>
        </w:rPr>
        <w:t xml:space="preserve">  </w:t>
      </w:r>
      <w:r>
        <w:rPr>
          <w:rFonts w:ascii="宋体" w:hAnsi="宋体"/>
          <w:sz w:val="24"/>
        </w:rPr>
        <w:t>在</w:t>
      </w:r>
      <w:r>
        <w:rPr>
          <w:rFonts w:hint="eastAsia" w:ascii="宋体" w:hAnsi="宋体"/>
          <w:sz w:val="24"/>
        </w:rPr>
        <w:t>外业见证</w:t>
      </w:r>
      <w:r>
        <w:rPr>
          <w:rFonts w:ascii="宋体" w:hAnsi="宋体"/>
          <w:sz w:val="24"/>
        </w:rPr>
        <w:t>工作范围内，特别是在有毒、有害</w:t>
      </w:r>
      <w:r>
        <w:rPr>
          <w:rFonts w:hint="eastAsia" w:ascii="宋体" w:hAnsi="宋体"/>
          <w:sz w:val="24"/>
        </w:rPr>
        <w:t>、攻击性动物、地灾</w:t>
      </w:r>
      <w:r>
        <w:rPr>
          <w:rFonts w:ascii="宋体" w:hAnsi="宋体"/>
          <w:sz w:val="24"/>
        </w:rPr>
        <w:t>等</w:t>
      </w:r>
      <w:r>
        <w:rPr>
          <w:rFonts w:hint="eastAsia" w:ascii="宋体" w:hAnsi="宋体"/>
          <w:sz w:val="24"/>
        </w:rPr>
        <w:t>高危环境</w:t>
      </w:r>
      <w:r>
        <w:rPr>
          <w:rFonts w:ascii="宋体" w:hAnsi="宋体"/>
          <w:sz w:val="24"/>
        </w:rPr>
        <w:t>现场作业时，甲方</w:t>
      </w:r>
      <w:r>
        <w:rPr>
          <w:rFonts w:hint="eastAsia" w:ascii="宋体" w:hAnsi="宋体"/>
          <w:sz w:val="24"/>
        </w:rPr>
        <w:t>负责提供</w:t>
      </w:r>
      <w:r>
        <w:rPr>
          <w:rFonts w:ascii="宋体" w:hAnsi="宋体"/>
          <w:sz w:val="24"/>
        </w:rPr>
        <w:t>安全保</w:t>
      </w:r>
      <w:r>
        <w:rPr>
          <w:rFonts w:hint="eastAsia" w:ascii="宋体" w:hAnsi="宋体"/>
          <w:sz w:val="24"/>
        </w:rPr>
        <w:t>障防护设施</w:t>
      </w:r>
      <w:r>
        <w:rPr>
          <w:rFonts w:ascii="宋体" w:hAnsi="宋体"/>
          <w:sz w:val="24"/>
        </w:rPr>
        <w:t>，并承担费用</w:t>
      </w:r>
      <w:r>
        <w:rPr>
          <w:rFonts w:hint="eastAsia" w:ascii="宋体" w:hAnsi="宋体"/>
          <w:sz w:val="24"/>
        </w:rPr>
        <w:t>；</w:t>
      </w:r>
      <w:r>
        <w:rPr>
          <w:rFonts w:ascii="宋体" w:hAnsi="宋体"/>
          <w:sz w:val="24"/>
        </w:rPr>
        <w:t>致使乙方在</w:t>
      </w:r>
      <w:r>
        <w:rPr>
          <w:rFonts w:hint="eastAsia" w:ascii="宋体" w:hAnsi="宋体"/>
          <w:sz w:val="24"/>
        </w:rPr>
        <w:t>外业见证</w:t>
      </w:r>
      <w:r>
        <w:rPr>
          <w:rFonts w:ascii="宋体" w:hAnsi="宋体"/>
          <w:sz w:val="24"/>
        </w:rPr>
        <w:t>工作过程中发生人身伤害或造成经济损失时，由甲方承担</w:t>
      </w:r>
      <w:r>
        <w:rPr>
          <w:rFonts w:hint="eastAsia" w:ascii="宋体" w:hAnsi="宋体"/>
          <w:sz w:val="24"/>
        </w:rPr>
        <w:t>全部费用及</w:t>
      </w:r>
      <w:r>
        <w:rPr>
          <w:rFonts w:ascii="宋体" w:hAnsi="宋体"/>
          <w:sz w:val="24"/>
        </w:rPr>
        <w:t>民事责任。</w:t>
      </w:r>
    </w:p>
    <w:p w14:paraId="6FBE212E">
      <w:pPr>
        <w:spacing w:line="400" w:lineRule="exact"/>
        <w:ind w:firstLine="480" w:firstLineChars="200"/>
        <w:rPr>
          <w:rFonts w:ascii="宋体" w:hAnsi="宋体"/>
          <w:sz w:val="24"/>
        </w:rPr>
      </w:pPr>
      <w:r>
        <w:rPr>
          <w:rFonts w:ascii="宋体" w:hAnsi="宋体"/>
          <w:sz w:val="24"/>
        </w:rPr>
        <w:t>5.1.</w:t>
      </w:r>
      <w:r>
        <w:rPr>
          <w:rFonts w:hint="eastAsia" w:ascii="宋体" w:hAnsi="宋体"/>
          <w:sz w:val="24"/>
        </w:rPr>
        <w:t xml:space="preserve">3  </w:t>
      </w:r>
      <w:r>
        <w:rPr>
          <w:rFonts w:ascii="宋体" w:hAnsi="宋体"/>
          <w:sz w:val="24"/>
        </w:rPr>
        <w:t>为乙方的工作人员提供必要的生产、生活条件</w:t>
      </w:r>
      <w:r>
        <w:rPr>
          <w:rFonts w:hint="eastAsia" w:ascii="宋体" w:hAnsi="宋体"/>
          <w:sz w:val="24"/>
        </w:rPr>
        <w:t>，</w:t>
      </w:r>
      <w:r>
        <w:rPr>
          <w:rFonts w:ascii="宋体" w:hAnsi="宋体"/>
          <w:spacing w:val="-10"/>
          <w:sz w:val="24"/>
        </w:rPr>
        <w:t>费用</w:t>
      </w:r>
      <w:r>
        <w:rPr>
          <w:rFonts w:hint="eastAsia" w:ascii="宋体" w:hAnsi="宋体"/>
          <w:spacing w:val="-10"/>
          <w:sz w:val="24"/>
        </w:rPr>
        <w:t>由</w:t>
      </w:r>
      <w:r>
        <w:rPr>
          <w:rFonts w:ascii="宋体" w:hAnsi="宋体"/>
          <w:sz w:val="24"/>
        </w:rPr>
        <w:t>乙方</w:t>
      </w:r>
      <w:r>
        <w:rPr>
          <w:rFonts w:hint="eastAsia" w:ascii="宋体" w:hAnsi="宋体"/>
          <w:sz w:val="24"/>
        </w:rPr>
        <w:t>自行负责</w:t>
      </w:r>
      <w:r>
        <w:rPr>
          <w:rFonts w:hint="eastAsia" w:ascii="宋体" w:hAnsi="宋体"/>
          <w:spacing w:val="-10"/>
          <w:sz w:val="24"/>
        </w:rPr>
        <w:t>。</w:t>
      </w:r>
      <w:r>
        <w:rPr>
          <w:rFonts w:ascii="宋体" w:hAnsi="宋体"/>
          <w:sz w:val="24"/>
        </w:rPr>
        <w:t>由于甲方原因造成乙方停、窝工，除工期顺延外</w:t>
      </w:r>
      <w:r>
        <w:rPr>
          <w:rFonts w:hint="eastAsia" w:ascii="宋体" w:hAnsi="宋体"/>
          <w:sz w:val="24"/>
        </w:rPr>
        <w:t>，</w:t>
      </w:r>
      <w:r>
        <w:rPr>
          <w:rFonts w:ascii="宋体" w:hAnsi="宋体"/>
          <w:sz w:val="24"/>
        </w:rPr>
        <w:t>甲方应</w:t>
      </w:r>
      <w:r>
        <w:rPr>
          <w:rFonts w:hint="eastAsia" w:ascii="宋体" w:hAnsi="宋体"/>
          <w:sz w:val="24"/>
        </w:rPr>
        <w:t>按本合同4.2.1条收费标准</w:t>
      </w:r>
      <w:r>
        <w:rPr>
          <w:rFonts w:ascii="宋体" w:hAnsi="宋体"/>
          <w:sz w:val="24"/>
        </w:rPr>
        <w:t>支付</w:t>
      </w:r>
      <w:r>
        <w:rPr>
          <w:rFonts w:hint="eastAsia" w:ascii="宋体" w:hAnsi="宋体"/>
          <w:sz w:val="24"/>
        </w:rPr>
        <w:t>给</w:t>
      </w:r>
      <w:r>
        <w:rPr>
          <w:rFonts w:ascii="宋体" w:hAnsi="宋体"/>
          <w:sz w:val="24"/>
        </w:rPr>
        <w:t>乙方停</w:t>
      </w:r>
      <w:r>
        <w:rPr>
          <w:rFonts w:hint="eastAsia" w:ascii="宋体" w:hAnsi="宋体"/>
          <w:sz w:val="24"/>
        </w:rPr>
        <w:t>工</w:t>
      </w:r>
      <w:r>
        <w:rPr>
          <w:rFonts w:ascii="宋体" w:hAnsi="宋体"/>
          <w:sz w:val="24"/>
        </w:rPr>
        <w:t>、窝工费。</w:t>
      </w:r>
    </w:p>
    <w:p w14:paraId="0A450A0B">
      <w:pPr>
        <w:spacing w:line="400" w:lineRule="exact"/>
        <w:ind w:firstLine="480" w:firstLineChars="200"/>
        <w:rPr>
          <w:rFonts w:hint="eastAsia" w:ascii="宋体" w:hAnsi="宋体"/>
          <w:sz w:val="24"/>
        </w:rPr>
      </w:pPr>
      <w:r>
        <w:rPr>
          <w:rFonts w:ascii="宋体" w:hAnsi="宋体"/>
          <w:sz w:val="24"/>
        </w:rPr>
        <w:t>5.2</w:t>
      </w:r>
      <w:r>
        <w:rPr>
          <w:rFonts w:hint="eastAsia" w:ascii="宋体" w:hAnsi="宋体"/>
          <w:sz w:val="24"/>
        </w:rPr>
        <w:t xml:space="preserve">  </w:t>
      </w:r>
      <w:r>
        <w:rPr>
          <w:rFonts w:ascii="宋体" w:hAnsi="宋体"/>
          <w:sz w:val="24"/>
        </w:rPr>
        <w:t>乙方责任</w:t>
      </w:r>
    </w:p>
    <w:p w14:paraId="1491645D">
      <w:pPr>
        <w:spacing w:line="400" w:lineRule="exact"/>
        <w:ind w:firstLine="480" w:firstLineChars="200"/>
        <w:rPr>
          <w:rFonts w:ascii="宋体" w:hAnsi="宋体"/>
          <w:sz w:val="24"/>
        </w:rPr>
      </w:pPr>
      <w:r>
        <w:rPr>
          <w:rFonts w:ascii="宋体" w:hAnsi="宋体"/>
          <w:sz w:val="24"/>
        </w:rPr>
        <w:t>5.2.1</w:t>
      </w:r>
      <w:r>
        <w:rPr>
          <w:rFonts w:hint="eastAsia" w:ascii="宋体" w:hAnsi="宋体"/>
          <w:sz w:val="24"/>
        </w:rPr>
        <w:t xml:space="preserve">  </w:t>
      </w:r>
      <w:r>
        <w:rPr>
          <w:rFonts w:ascii="宋体" w:hAnsi="宋体"/>
          <w:sz w:val="24"/>
        </w:rPr>
        <w:t>乙方应按</w:t>
      </w:r>
      <w:r>
        <w:rPr>
          <w:rFonts w:hint="eastAsia" w:ascii="宋体" w:hAnsi="宋体"/>
          <w:sz w:val="24"/>
        </w:rPr>
        <w:t>现行</w:t>
      </w:r>
      <w:r>
        <w:rPr>
          <w:rFonts w:ascii="宋体" w:hAnsi="宋体"/>
          <w:sz w:val="24"/>
        </w:rPr>
        <w:t>国家</w:t>
      </w:r>
      <w:r>
        <w:rPr>
          <w:rFonts w:hint="eastAsia" w:ascii="宋体" w:hAnsi="宋体"/>
          <w:sz w:val="24"/>
        </w:rPr>
        <w:t>和地方</w:t>
      </w:r>
      <w:r>
        <w:rPr>
          <w:rFonts w:ascii="宋体" w:hAnsi="宋体"/>
          <w:sz w:val="24"/>
        </w:rPr>
        <w:t>技术规范、标准、规程和</w:t>
      </w:r>
      <w:r>
        <w:rPr>
          <w:rFonts w:hint="eastAsia" w:ascii="宋体" w:hAnsi="宋体"/>
          <w:sz w:val="24"/>
        </w:rPr>
        <w:t>渝建发[2008]209号文</w:t>
      </w:r>
      <w:r>
        <w:rPr>
          <w:rFonts w:ascii="宋体" w:hAnsi="宋体"/>
          <w:sz w:val="24"/>
        </w:rPr>
        <w:t>要求进行</w:t>
      </w:r>
      <w:r>
        <w:rPr>
          <w:rFonts w:hint="eastAsia" w:ascii="宋体" w:hAnsi="宋体"/>
          <w:sz w:val="24"/>
        </w:rPr>
        <w:t>勘察外业见证</w:t>
      </w:r>
      <w:r>
        <w:rPr>
          <w:rFonts w:ascii="宋体" w:hAnsi="宋体"/>
          <w:sz w:val="24"/>
        </w:rPr>
        <w:t>工作</w:t>
      </w:r>
      <w:r>
        <w:rPr>
          <w:rFonts w:hint="eastAsia" w:ascii="宋体" w:hAnsi="宋体"/>
          <w:sz w:val="24"/>
        </w:rPr>
        <w:t>。</w:t>
      </w:r>
      <w:r>
        <w:rPr>
          <w:rFonts w:ascii="宋体" w:hAnsi="宋体"/>
          <w:sz w:val="24"/>
        </w:rPr>
        <w:t>按本合同规定的时间提交质量合格的</w:t>
      </w:r>
      <w:r>
        <w:rPr>
          <w:rFonts w:hint="eastAsia" w:ascii="宋体" w:hAnsi="宋体"/>
          <w:sz w:val="24"/>
        </w:rPr>
        <w:t>外业见证</w:t>
      </w:r>
      <w:r>
        <w:rPr>
          <w:rFonts w:ascii="宋体" w:hAnsi="宋体"/>
          <w:sz w:val="24"/>
        </w:rPr>
        <w:t>成果资料，并对其负责。</w:t>
      </w:r>
    </w:p>
    <w:p w14:paraId="625FBFE8">
      <w:pPr>
        <w:spacing w:line="400" w:lineRule="exact"/>
        <w:ind w:firstLine="480" w:firstLineChars="200"/>
        <w:rPr>
          <w:rFonts w:ascii="宋体" w:hAnsi="宋体"/>
          <w:sz w:val="24"/>
        </w:rPr>
      </w:pPr>
      <w:r>
        <w:rPr>
          <w:rFonts w:ascii="宋体" w:hAnsi="宋体"/>
          <w:sz w:val="24"/>
        </w:rPr>
        <w:t>5.2.2</w:t>
      </w:r>
      <w:r>
        <w:rPr>
          <w:rFonts w:hint="eastAsia" w:ascii="宋体" w:hAnsi="宋体"/>
          <w:sz w:val="24"/>
        </w:rPr>
        <w:t xml:space="preserve">  </w:t>
      </w:r>
      <w:r>
        <w:rPr>
          <w:rFonts w:ascii="宋体" w:hAnsi="宋体"/>
          <w:sz w:val="24"/>
        </w:rPr>
        <w:t>由于乙方提供的</w:t>
      </w:r>
      <w:r>
        <w:rPr>
          <w:rFonts w:hint="eastAsia" w:ascii="宋体" w:hAnsi="宋体"/>
          <w:sz w:val="24"/>
        </w:rPr>
        <w:t>外业见证</w:t>
      </w:r>
      <w:r>
        <w:rPr>
          <w:rFonts w:ascii="宋体" w:hAnsi="宋体"/>
          <w:sz w:val="24"/>
        </w:rPr>
        <w:t>成果资料</w:t>
      </w:r>
      <w:r>
        <w:rPr>
          <w:rFonts w:hint="eastAsia" w:ascii="宋体" w:hAnsi="宋体"/>
          <w:sz w:val="24"/>
        </w:rPr>
        <w:t>不完整、不齐全或弄虚作假</w:t>
      </w:r>
      <w:r>
        <w:rPr>
          <w:rFonts w:ascii="宋体" w:hAnsi="宋体"/>
          <w:sz w:val="24"/>
        </w:rPr>
        <w:t>，乙方应负责无偿补充完善</w:t>
      </w:r>
      <w:r>
        <w:rPr>
          <w:rFonts w:hint="eastAsia" w:ascii="宋体" w:hAnsi="宋体"/>
          <w:sz w:val="24"/>
        </w:rPr>
        <w:t>，并</w:t>
      </w:r>
      <w:r>
        <w:rPr>
          <w:rFonts w:ascii="宋体" w:hAnsi="宋体"/>
          <w:sz w:val="24"/>
        </w:rPr>
        <w:t>承担</w:t>
      </w:r>
      <w:r>
        <w:rPr>
          <w:rFonts w:hint="eastAsia" w:ascii="宋体" w:hAnsi="宋体"/>
          <w:sz w:val="24"/>
        </w:rPr>
        <w:t>相关</w:t>
      </w:r>
      <w:r>
        <w:rPr>
          <w:rFonts w:ascii="宋体" w:hAnsi="宋体"/>
          <w:sz w:val="24"/>
        </w:rPr>
        <w:t>全部</w:t>
      </w:r>
      <w:r>
        <w:rPr>
          <w:rFonts w:hint="eastAsia" w:ascii="宋体" w:hAnsi="宋体"/>
          <w:sz w:val="24"/>
        </w:rPr>
        <w:t>责任和</w:t>
      </w:r>
      <w:r>
        <w:rPr>
          <w:rFonts w:ascii="宋体" w:hAnsi="宋体"/>
          <w:sz w:val="24"/>
        </w:rPr>
        <w:t>费用。</w:t>
      </w:r>
    </w:p>
    <w:p w14:paraId="4B57A718">
      <w:pPr>
        <w:spacing w:line="400" w:lineRule="exact"/>
        <w:ind w:firstLine="480" w:firstLineChars="200"/>
        <w:rPr>
          <w:rFonts w:hint="eastAsia" w:ascii="宋体" w:hAnsi="宋体"/>
          <w:sz w:val="24"/>
        </w:rPr>
      </w:pPr>
      <w:r>
        <w:rPr>
          <w:rFonts w:ascii="宋体" w:hAnsi="宋体"/>
          <w:sz w:val="24"/>
        </w:rPr>
        <w:t>5.2.</w:t>
      </w:r>
      <w:r>
        <w:rPr>
          <w:rFonts w:hint="eastAsia" w:ascii="宋体" w:hAnsi="宋体"/>
          <w:sz w:val="24"/>
        </w:rPr>
        <w:t xml:space="preserve">3  </w:t>
      </w:r>
      <w:r>
        <w:rPr>
          <w:rFonts w:ascii="宋体" w:hAnsi="宋体"/>
          <w:sz w:val="24"/>
        </w:rPr>
        <w:t>在现场工作的</w:t>
      </w:r>
      <w:r>
        <w:rPr>
          <w:rFonts w:hint="eastAsia" w:ascii="宋体" w:hAnsi="宋体"/>
          <w:sz w:val="24"/>
        </w:rPr>
        <w:t>外业见证</w:t>
      </w:r>
      <w:r>
        <w:rPr>
          <w:rFonts w:ascii="宋体" w:hAnsi="宋体"/>
          <w:sz w:val="24"/>
        </w:rPr>
        <w:t>员，</w:t>
      </w:r>
      <w:r>
        <w:rPr>
          <w:rFonts w:hint="eastAsia" w:ascii="宋体" w:hAnsi="宋体"/>
          <w:sz w:val="24"/>
        </w:rPr>
        <w:t>应及时向甲方汇报工作进展，</w:t>
      </w:r>
      <w:r>
        <w:rPr>
          <w:rFonts w:ascii="宋体" w:hAnsi="宋体"/>
          <w:sz w:val="24"/>
        </w:rPr>
        <w:t>应遵守甲方的安全保卫及其它有关的规章制度，承担其有关资料保密义务。</w:t>
      </w:r>
    </w:p>
    <w:p w14:paraId="5FEA9E33">
      <w:pPr>
        <w:spacing w:line="400" w:lineRule="exact"/>
        <w:ind w:firstLine="480" w:firstLineChars="200"/>
        <w:rPr>
          <w:rFonts w:hint="eastAsia" w:ascii="宋体" w:hAnsi="宋体"/>
          <w:sz w:val="24"/>
        </w:rPr>
      </w:pPr>
      <w:r>
        <w:rPr>
          <w:rFonts w:hint="eastAsia" w:ascii="宋体" w:hAnsi="宋体"/>
          <w:sz w:val="24"/>
        </w:rPr>
        <w:t>5.2.4  乙方有权督促勘察单位及勘察人员对影响工程勘察质量和弄虚作假的行为进行整改、责令暂停勘察作业和向建设行政主管部门报告。</w:t>
      </w:r>
    </w:p>
    <w:p w14:paraId="429053F4">
      <w:pPr>
        <w:spacing w:line="400" w:lineRule="exact"/>
        <w:ind w:firstLine="480" w:firstLineChars="200"/>
        <w:rPr>
          <w:rFonts w:hint="eastAsia" w:ascii="宋体" w:hAnsi="宋体"/>
          <w:sz w:val="24"/>
        </w:rPr>
      </w:pPr>
      <w:r>
        <w:rPr>
          <w:rFonts w:hint="eastAsia" w:ascii="宋体" w:hAnsi="宋体"/>
          <w:sz w:val="24"/>
        </w:rPr>
        <w:t>5.2.5  乙方派出见证员原则上不得中途变更，如遇特殊情况确需更换的，以书面形式报告甲方，并经甲方书面同意方可更换。</w:t>
      </w:r>
    </w:p>
    <w:p w14:paraId="3040AAFA">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lang w:eastAsia="zh-CN"/>
        </w:rPr>
        <w:t>九</w:t>
      </w:r>
      <w:r>
        <w:rPr>
          <w:rFonts w:ascii="宋体" w:hAnsi="宋体"/>
          <w:b/>
          <w:szCs w:val="21"/>
        </w:rPr>
        <w:t>条</w:t>
      </w:r>
      <w:r>
        <w:rPr>
          <w:rFonts w:hint="eastAsia" w:ascii="宋体" w:hAnsi="宋体"/>
          <w:b/>
          <w:szCs w:val="21"/>
        </w:rPr>
        <w:t xml:space="preserve">  </w:t>
      </w:r>
      <w:r>
        <w:rPr>
          <w:rFonts w:ascii="宋体" w:hAnsi="宋体"/>
          <w:sz w:val="24"/>
        </w:rPr>
        <w:t>违约责任</w:t>
      </w:r>
    </w:p>
    <w:p w14:paraId="6141747E">
      <w:pPr>
        <w:spacing w:line="400" w:lineRule="exact"/>
        <w:ind w:firstLine="480" w:firstLineChars="200"/>
        <w:rPr>
          <w:rFonts w:ascii="宋体" w:hAnsi="宋体"/>
          <w:sz w:val="24"/>
        </w:rPr>
      </w:pPr>
      <w:r>
        <w:rPr>
          <w:rFonts w:ascii="宋体" w:hAnsi="宋体"/>
          <w:sz w:val="24"/>
        </w:rPr>
        <w:t>6.1</w:t>
      </w:r>
      <w:r>
        <w:rPr>
          <w:rFonts w:hint="eastAsia" w:ascii="宋体" w:hAnsi="宋体"/>
          <w:sz w:val="24"/>
        </w:rPr>
        <w:t xml:space="preserve"> </w:t>
      </w:r>
      <w:r>
        <w:rPr>
          <w:rFonts w:ascii="宋体" w:hAnsi="宋体"/>
          <w:sz w:val="24"/>
        </w:rPr>
        <w:t>合同</w:t>
      </w:r>
      <w:r>
        <w:rPr>
          <w:rFonts w:hint="eastAsia" w:ascii="宋体" w:hAnsi="宋体"/>
          <w:sz w:val="24"/>
        </w:rPr>
        <w:t>履行期间</w:t>
      </w:r>
      <w:r>
        <w:rPr>
          <w:rFonts w:ascii="宋体" w:hAnsi="宋体"/>
          <w:sz w:val="24"/>
        </w:rPr>
        <w:t>，由于工程停建或甲方要求解除合同时，乙方未进行</w:t>
      </w:r>
      <w:r>
        <w:rPr>
          <w:rFonts w:hint="eastAsia" w:ascii="宋体" w:hAnsi="宋体"/>
          <w:sz w:val="24"/>
        </w:rPr>
        <w:t>外业见证</w:t>
      </w:r>
      <w:r>
        <w:rPr>
          <w:rFonts w:ascii="宋体" w:hAnsi="宋体"/>
          <w:sz w:val="24"/>
        </w:rPr>
        <w:t>工作的，甲方应向乙方</w:t>
      </w:r>
      <w:r>
        <w:rPr>
          <w:rFonts w:hint="eastAsia" w:ascii="宋体" w:hAnsi="宋体"/>
          <w:sz w:val="24"/>
        </w:rPr>
        <w:t>支</w:t>
      </w:r>
      <w:r>
        <w:rPr>
          <w:rFonts w:ascii="宋体" w:hAnsi="宋体"/>
          <w:sz w:val="24"/>
        </w:rPr>
        <w:t>付</w:t>
      </w:r>
      <w:r>
        <w:rPr>
          <w:rFonts w:hint="eastAsia" w:ascii="宋体" w:hAnsi="宋体"/>
          <w:sz w:val="24"/>
        </w:rPr>
        <w:t>合同价款的</w:t>
      </w:r>
      <w:r>
        <w:rPr>
          <w:rFonts w:ascii="宋体" w:hAnsi="宋体"/>
          <w:sz w:val="24"/>
        </w:rPr>
        <w:t>2</w:t>
      </w:r>
      <w:r>
        <w:rPr>
          <w:rFonts w:hint="eastAsia" w:ascii="宋体" w:hAnsi="宋体"/>
          <w:sz w:val="24"/>
        </w:rPr>
        <w:t>0%作为违约金</w:t>
      </w:r>
      <w:r>
        <w:rPr>
          <w:rFonts w:ascii="宋体" w:hAnsi="宋体"/>
          <w:sz w:val="24"/>
        </w:rPr>
        <w:t>；</w:t>
      </w:r>
      <w:r>
        <w:rPr>
          <w:rFonts w:hint="eastAsia" w:ascii="宋体" w:hAnsi="宋体"/>
          <w:sz w:val="24"/>
        </w:rPr>
        <w:t>完成</w:t>
      </w:r>
      <w:r>
        <w:rPr>
          <w:rFonts w:ascii="宋体" w:hAnsi="宋体"/>
          <w:sz w:val="24"/>
        </w:rPr>
        <w:t>工作</w:t>
      </w:r>
      <w:r>
        <w:rPr>
          <w:rFonts w:hint="eastAsia" w:ascii="宋体" w:hAnsi="宋体"/>
          <w:sz w:val="24"/>
        </w:rPr>
        <w:t>量</w:t>
      </w:r>
      <w:r>
        <w:rPr>
          <w:rFonts w:ascii="宋体" w:hAnsi="宋体"/>
          <w:sz w:val="24"/>
        </w:rPr>
        <w:t>超过50％时，则应向乙方支付</w:t>
      </w:r>
      <w:r>
        <w:rPr>
          <w:rFonts w:hint="eastAsia" w:ascii="宋体" w:hAnsi="宋体"/>
          <w:sz w:val="24"/>
        </w:rPr>
        <w:t>全部外业见证</w:t>
      </w:r>
      <w:r>
        <w:rPr>
          <w:rFonts w:ascii="宋体" w:hAnsi="宋体"/>
          <w:sz w:val="24"/>
        </w:rPr>
        <w:t>费。</w:t>
      </w:r>
      <w:r>
        <w:rPr>
          <w:rFonts w:hint="eastAsia" w:ascii="宋体" w:hAnsi="宋体"/>
          <w:sz w:val="24"/>
        </w:rPr>
        <w:t>若因乙方原因导致外业见证工作不能进行，乙方应向甲方支付合同价款的20%作为违约金，且甲方有权解除合同。</w:t>
      </w:r>
    </w:p>
    <w:p w14:paraId="0A06D58F">
      <w:pPr>
        <w:spacing w:line="400" w:lineRule="exact"/>
        <w:ind w:firstLine="480" w:firstLineChars="200"/>
        <w:rPr>
          <w:rFonts w:ascii="宋体" w:hAnsi="宋体"/>
          <w:sz w:val="24"/>
        </w:rPr>
      </w:pPr>
      <w:r>
        <w:rPr>
          <w:rFonts w:ascii="宋体" w:hAnsi="宋体"/>
          <w:sz w:val="24"/>
        </w:rPr>
        <w:t>6.</w:t>
      </w:r>
      <w:r>
        <w:rPr>
          <w:rFonts w:hint="eastAsia" w:ascii="宋体" w:hAnsi="宋体"/>
          <w:sz w:val="24"/>
        </w:rPr>
        <w:t xml:space="preserve">2  </w:t>
      </w:r>
      <w:r>
        <w:rPr>
          <w:rFonts w:ascii="宋体" w:hAnsi="宋体"/>
          <w:sz w:val="24"/>
        </w:rPr>
        <w:t>甲方未按合同规定时间拨付</w:t>
      </w:r>
      <w:r>
        <w:rPr>
          <w:rFonts w:hint="eastAsia" w:ascii="宋体" w:hAnsi="宋体"/>
          <w:sz w:val="24"/>
        </w:rPr>
        <w:t>外业见证</w:t>
      </w:r>
      <w:r>
        <w:rPr>
          <w:rFonts w:ascii="宋体" w:hAnsi="宋体"/>
          <w:sz w:val="24"/>
        </w:rPr>
        <w:t>费，每超过一日，应偿付</w:t>
      </w:r>
      <w:r>
        <w:rPr>
          <w:rFonts w:hint="eastAsia" w:ascii="宋体" w:hAnsi="宋体"/>
          <w:sz w:val="24"/>
        </w:rPr>
        <w:t>外业见证</w:t>
      </w:r>
      <w:r>
        <w:rPr>
          <w:rFonts w:ascii="宋体" w:hAnsi="宋体"/>
          <w:sz w:val="24"/>
        </w:rPr>
        <w:t>费的</w:t>
      </w:r>
      <w:r>
        <w:rPr>
          <w:rFonts w:hint="eastAsia" w:ascii="宋体" w:hAnsi="宋体"/>
          <w:sz w:val="24"/>
        </w:rPr>
        <w:t>百</w:t>
      </w:r>
      <w:r>
        <w:rPr>
          <w:rFonts w:ascii="宋体" w:hAnsi="宋体"/>
          <w:sz w:val="24"/>
        </w:rPr>
        <w:t>分之一逾期违约金。由于乙方原因未按合同规定时间（日期）提交</w:t>
      </w:r>
      <w:r>
        <w:rPr>
          <w:rFonts w:hint="eastAsia" w:ascii="宋体" w:hAnsi="宋体"/>
          <w:sz w:val="24"/>
        </w:rPr>
        <w:t>外业见证</w:t>
      </w:r>
      <w:r>
        <w:rPr>
          <w:rFonts w:ascii="宋体" w:hAnsi="宋体"/>
          <w:sz w:val="24"/>
        </w:rPr>
        <w:t>成果资料，每超过一日，</w:t>
      </w:r>
      <w:r>
        <w:rPr>
          <w:rFonts w:hint="eastAsia" w:ascii="宋体" w:hAnsi="宋体"/>
          <w:sz w:val="24"/>
        </w:rPr>
        <w:t>应偿付甲方合同价款的百分之一逾期违约金，违约金从外业见证费中抵扣</w:t>
      </w:r>
      <w:r>
        <w:rPr>
          <w:rFonts w:ascii="宋体" w:hAnsi="宋体"/>
          <w:sz w:val="24"/>
        </w:rPr>
        <w:t>。</w:t>
      </w:r>
    </w:p>
    <w:p w14:paraId="6F40FD7C">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rPr>
        <w:t>七</w:t>
      </w:r>
      <w:r>
        <w:rPr>
          <w:rFonts w:ascii="宋体" w:hAnsi="宋体"/>
          <w:b/>
          <w:szCs w:val="21"/>
        </w:rPr>
        <w:t>条</w:t>
      </w:r>
      <w:r>
        <w:rPr>
          <w:rFonts w:hint="eastAsia" w:ascii="宋体" w:hAnsi="宋体"/>
          <w:szCs w:val="21"/>
        </w:rPr>
        <w:t xml:space="preserve">  </w:t>
      </w:r>
      <w:r>
        <w:rPr>
          <w:rFonts w:ascii="宋体" w:hAnsi="宋体"/>
          <w:sz w:val="24"/>
        </w:rPr>
        <w:t>本合同未尽事宜，经甲乙</w:t>
      </w:r>
      <w:r>
        <w:rPr>
          <w:rFonts w:hint="eastAsia" w:ascii="宋体" w:hAnsi="宋体"/>
          <w:sz w:val="24"/>
        </w:rPr>
        <w:t>双</w:t>
      </w:r>
      <w:r>
        <w:rPr>
          <w:rFonts w:ascii="宋体" w:hAnsi="宋体"/>
          <w:sz w:val="24"/>
        </w:rPr>
        <w:t>方协商一致签订补充协议</w:t>
      </w:r>
      <w:r>
        <w:rPr>
          <w:rFonts w:hint="eastAsia" w:ascii="宋体" w:hAnsi="宋体"/>
          <w:sz w:val="24"/>
        </w:rPr>
        <w:t>。</w:t>
      </w:r>
      <w:r>
        <w:rPr>
          <w:rFonts w:ascii="宋体" w:hAnsi="宋体"/>
          <w:sz w:val="24"/>
        </w:rPr>
        <w:t>本合同发生争议，</w:t>
      </w:r>
      <w:r>
        <w:rPr>
          <w:rFonts w:hint="eastAsia" w:ascii="宋体" w:hAnsi="宋体"/>
          <w:sz w:val="24"/>
        </w:rPr>
        <w:t>甲乙双方</w:t>
      </w:r>
      <w:r>
        <w:rPr>
          <w:rFonts w:ascii="宋体" w:hAnsi="宋体"/>
          <w:sz w:val="24"/>
        </w:rPr>
        <w:t>应及时协商解决，也可由当地建设行政主管部门调解，协商或调解不成时，</w:t>
      </w:r>
      <w:r>
        <w:rPr>
          <w:rFonts w:hint="eastAsia" w:ascii="宋体" w:hAnsi="宋体"/>
          <w:sz w:val="24"/>
        </w:rPr>
        <w:t>双</w:t>
      </w:r>
      <w:r>
        <w:rPr>
          <w:rFonts w:ascii="宋体" w:hAnsi="宋体"/>
          <w:sz w:val="24"/>
        </w:rPr>
        <w:t>方同意由</w:t>
      </w:r>
      <w:r>
        <w:rPr>
          <w:rFonts w:hint="eastAsia" w:ascii="宋体" w:hAnsi="宋体"/>
          <w:sz w:val="24"/>
          <w:u w:val="single"/>
        </w:rPr>
        <w:t xml:space="preserve">  </w:t>
      </w:r>
      <w:r>
        <w:rPr>
          <w:rFonts w:hint="eastAsia" w:ascii="宋体" w:hAnsi="宋体"/>
          <w:b/>
          <w:bCs/>
          <w:sz w:val="24"/>
          <w:u w:val="single"/>
        </w:rPr>
        <w:t xml:space="preserve"> </w:t>
      </w:r>
      <w:r>
        <w:rPr>
          <w:rFonts w:hint="eastAsia" w:ascii="宋体" w:hAnsi="宋体"/>
          <w:sz w:val="24"/>
          <w:u w:val="single"/>
        </w:rPr>
        <w:t>发包人所在地</w:t>
      </w:r>
      <w:r>
        <w:rPr>
          <w:rFonts w:hint="eastAsia" w:ascii="宋体" w:hAnsi="宋体"/>
          <w:b/>
          <w:bCs/>
          <w:sz w:val="24"/>
          <w:u w:val="single"/>
        </w:rPr>
        <w:t xml:space="preserve">    </w:t>
      </w:r>
      <w:r>
        <w:rPr>
          <w:rFonts w:ascii="宋体" w:hAnsi="宋体"/>
          <w:sz w:val="24"/>
        </w:rPr>
        <w:t>仲裁委员会仲裁。未达成书面仲裁协议的，可向人民法院起</w:t>
      </w:r>
      <w:r>
        <w:rPr>
          <w:rFonts w:hint="eastAsia" w:ascii="宋体" w:hAnsi="宋体"/>
          <w:sz w:val="24"/>
        </w:rPr>
        <w:t>诉</w:t>
      </w:r>
      <w:r>
        <w:rPr>
          <w:rFonts w:ascii="宋体" w:hAnsi="宋体"/>
          <w:sz w:val="24"/>
        </w:rPr>
        <w:t>。</w:t>
      </w:r>
    </w:p>
    <w:p w14:paraId="2966EC42">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rPr>
        <w:t>八</w:t>
      </w:r>
      <w:r>
        <w:rPr>
          <w:rFonts w:ascii="宋体" w:hAnsi="宋体"/>
          <w:b/>
          <w:szCs w:val="21"/>
        </w:rPr>
        <w:t>条</w:t>
      </w:r>
      <w:r>
        <w:rPr>
          <w:rFonts w:hint="eastAsia" w:ascii="宋体" w:hAnsi="宋体"/>
          <w:szCs w:val="21"/>
        </w:rPr>
        <w:t xml:space="preserve">  </w:t>
      </w:r>
      <w:r>
        <w:rPr>
          <w:rFonts w:ascii="宋体" w:hAnsi="宋体"/>
          <w:sz w:val="24"/>
        </w:rPr>
        <w:t>本合同自</w:t>
      </w:r>
      <w:r>
        <w:rPr>
          <w:rFonts w:hint="eastAsia" w:ascii="宋体" w:hAnsi="宋体"/>
          <w:sz w:val="24"/>
        </w:rPr>
        <w:t>双</w:t>
      </w:r>
      <w:r>
        <w:rPr>
          <w:rFonts w:ascii="宋体" w:hAnsi="宋体"/>
          <w:sz w:val="24"/>
        </w:rPr>
        <w:t>方签字盖章后生效</w:t>
      </w:r>
      <w:r>
        <w:rPr>
          <w:rFonts w:hint="eastAsia" w:ascii="宋体" w:hAnsi="宋体"/>
          <w:sz w:val="24"/>
        </w:rPr>
        <w:t>，双方</w:t>
      </w:r>
      <w:r>
        <w:rPr>
          <w:rFonts w:ascii="宋体" w:hAnsi="宋体"/>
          <w:sz w:val="24"/>
        </w:rPr>
        <w:t>履行完合同规定的义务后本合同终止。本合同一式</w:t>
      </w:r>
      <w:r>
        <w:rPr>
          <w:rFonts w:hint="eastAsia" w:ascii="宋体" w:hAnsi="宋体"/>
          <w:sz w:val="24"/>
          <w:u w:val="single"/>
        </w:rPr>
        <w:t xml:space="preserve"> 柒 </w:t>
      </w:r>
      <w:r>
        <w:rPr>
          <w:rFonts w:ascii="宋体" w:hAnsi="宋体"/>
          <w:sz w:val="24"/>
        </w:rPr>
        <w:t>份，甲方</w:t>
      </w:r>
      <w:r>
        <w:rPr>
          <w:rFonts w:hint="eastAsia" w:ascii="宋体" w:hAnsi="宋体"/>
          <w:sz w:val="24"/>
          <w:u w:val="single"/>
        </w:rPr>
        <w:t xml:space="preserve"> 伍 </w:t>
      </w:r>
      <w:r>
        <w:rPr>
          <w:rFonts w:ascii="宋体" w:hAnsi="宋体"/>
          <w:sz w:val="24"/>
        </w:rPr>
        <w:t>份、乙方</w:t>
      </w:r>
      <w:r>
        <w:rPr>
          <w:rFonts w:hint="eastAsia" w:ascii="宋体" w:hAnsi="宋体"/>
          <w:sz w:val="24"/>
          <w:u w:val="single"/>
        </w:rPr>
        <w:t xml:space="preserve"> 贰 </w:t>
      </w:r>
      <w:r>
        <w:rPr>
          <w:rFonts w:ascii="宋体" w:hAnsi="宋体"/>
          <w:sz w:val="24"/>
        </w:rPr>
        <w:t>份。</w:t>
      </w:r>
    </w:p>
    <w:p w14:paraId="14958C9D">
      <w:pPr>
        <w:spacing w:line="400" w:lineRule="exact"/>
        <w:ind w:firstLine="676" w:firstLineChars="282"/>
        <w:rPr>
          <w:rFonts w:hint="eastAsia" w:ascii="宋体" w:hAnsi="宋体"/>
          <w:sz w:val="24"/>
        </w:rPr>
      </w:pPr>
    </w:p>
    <w:p w14:paraId="658FC939">
      <w:pPr>
        <w:adjustRightInd w:val="0"/>
        <w:snapToGrid w:val="0"/>
        <w:spacing w:line="360" w:lineRule="auto"/>
        <w:jc w:val="right"/>
        <w:rPr>
          <w:rFonts w:hint="eastAsia" w:ascii="宋体" w:hAnsi="宋体"/>
          <w:sz w:val="24"/>
        </w:rPr>
      </w:pPr>
      <w:r>
        <w:rPr>
          <w:rFonts w:ascii="宋体" w:hAnsi="宋体"/>
          <w:sz w:val="24"/>
        </w:rPr>
        <w:t>甲方：</w:t>
      </w:r>
      <w:r>
        <w:rPr>
          <w:rFonts w:hint="eastAsia" w:ascii="宋体" w:hAnsi="宋体"/>
          <w:sz w:val="24"/>
        </w:rPr>
        <w:t xml:space="preserve">重庆国际复合材料股份有限公司  </w:t>
      </w:r>
      <w:r>
        <w:rPr>
          <w:rFonts w:ascii="宋体" w:hAnsi="宋体"/>
          <w:sz w:val="24"/>
        </w:rPr>
        <w:t>乙方：</w:t>
      </w:r>
      <w:r>
        <w:rPr>
          <w:rFonts w:hint="eastAsia" w:ascii="宋体" w:hAnsi="宋体"/>
          <w:sz w:val="24"/>
          <w:lang w:val="en-US" w:eastAsia="zh-CN"/>
        </w:rPr>
        <w:t>重</w:t>
      </w:r>
      <w:r>
        <w:rPr>
          <w:rFonts w:hint="eastAsia" w:ascii="宋体" w:hAnsi="宋体"/>
          <w:sz w:val="24"/>
        </w:rPr>
        <w:t>庆城行工程规划设计研究院有限公司</w:t>
      </w:r>
    </w:p>
    <w:p w14:paraId="72BE555F">
      <w:pPr>
        <w:adjustRightInd w:val="0"/>
        <w:snapToGrid w:val="0"/>
        <w:spacing w:line="360" w:lineRule="auto"/>
        <w:rPr>
          <w:rFonts w:hint="eastAsia" w:ascii="宋体" w:hAnsi="宋体"/>
          <w:sz w:val="24"/>
          <w:highlight w:val="yellow"/>
        </w:rPr>
      </w:pPr>
      <w:r>
        <w:rPr>
          <w:rFonts w:ascii="宋体" w:hAnsi="宋体"/>
          <w:sz w:val="24"/>
          <w:highlight w:val="yellow"/>
        </w:rPr>
        <w:t>法定代表：</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rPr>
        <w:t xml:space="preserve">  </w:t>
      </w:r>
      <w:r>
        <w:rPr>
          <w:rFonts w:ascii="宋体" w:hAnsi="宋体"/>
          <w:sz w:val="24"/>
          <w:highlight w:val="yellow"/>
        </w:rPr>
        <w:t>法定代表：</w:t>
      </w:r>
      <w:r>
        <w:rPr>
          <w:rFonts w:hint="eastAsia" w:ascii="宋体" w:hAnsi="宋体"/>
          <w:sz w:val="24"/>
          <w:highlight w:val="yellow"/>
        </w:rPr>
        <w:t xml:space="preserve"> </w:t>
      </w:r>
    </w:p>
    <w:p w14:paraId="0D5B6D24">
      <w:pPr>
        <w:adjustRightInd w:val="0"/>
        <w:snapToGrid w:val="0"/>
        <w:spacing w:line="360" w:lineRule="auto"/>
        <w:rPr>
          <w:rFonts w:hint="eastAsia" w:ascii="宋体" w:hAnsi="宋体"/>
          <w:sz w:val="24"/>
          <w:highlight w:val="yellow"/>
        </w:rPr>
      </w:pPr>
      <w:r>
        <w:rPr>
          <w:rFonts w:hint="eastAsia" w:ascii="宋体" w:hAnsi="宋体"/>
          <w:sz w:val="24"/>
          <w:highlight w:val="yellow"/>
        </w:rPr>
        <w:t>授权代表</w:t>
      </w:r>
      <w:r>
        <w:rPr>
          <w:rFonts w:ascii="宋体" w:hAnsi="宋体"/>
          <w:sz w:val="24"/>
          <w:highlight w:val="yellow"/>
        </w:rPr>
        <w:t>：</w:t>
      </w:r>
      <w:r>
        <w:rPr>
          <w:rFonts w:hint="eastAsia" w:ascii="宋体" w:hAnsi="宋体"/>
          <w:sz w:val="24"/>
          <w:highlight w:val="yellow"/>
        </w:rPr>
        <w:t xml:space="preserve">                      授权代表</w:t>
      </w:r>
      <w:r>
        <w:rPr>
          <w:rFonts w:ascii="宋体" w:hAnsi="宋体"/>
          <w:sz w:val="24"/>
          <w:highlight w:val="yellow"/>
        </w:rPr>
        <w:t>：</w:t>
      </w:r>
    </w:p>
    <w:p w14:paraId="6308805E">
      <w:pPr>
        <w:autoSpaceDE w:val="0"/>
        <w:autoSpaceDN w:val="0"/>
        <w:adjustRightInd w:val="0"/>
        <w:ind w:left="5280" w:hanging="5280" w:hangingChars="2200"/>
        <w:jc w:val="left"/>
        <w:rPr>
          <w:rFonts w:hint="default" w:ascii="宋体" w:hAnsi="宋体" w:eastAsia="宋体"/>
          <w:sz w:val="24"/>
          <w:highlight w:val="yellow"/>
          <w:lang w:val="en-US" w:eastAsia="zh-CN"/>
        </w:rPr>
      </w:pPr>
      <w:r>
        <w:rPr>
          <w:rFonts w:hint="eastAsia" w:ascii="宋体" w:hAnsi="宋体"/>
          <w:sz w:val="24"/>
          <w:highlight w:val="yellow"/>
        </w:rPr>
        <w:t>办公地址：</w:t>
      </w:r>
      <w:r>
        <w:rPr>
          <w:rFonts w:hint="eastAsia" w:ascii="宋体" w:hAnsi="宋体"/>
          <w:sz w:val="24"/>
          <w:highlight w:val="yellow"/>
          <w:lang w:val="en-US" w:eastAsia="zh-CN"/>
        </w:rPr>
        <w:t xml:space="preserve">      </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lang w:val="en-US" w:eastAsia="zh-CN"/>
        </w:rPr>
        <w:t xml:space="preserve">              </w:t>
      </w:r>
      <w:r>
        <w:rPr>
          <w:rFonts w:hint="eastAsia" w:ascii="宋体" w:hAnsi="宋体"/>
          <w:sz w:val="24"/>
          <w:highlight w:val="yellow"/>
        </w:rPr>
        <w:t>办公地址：</w:t>
      </w:r>
    </w:p>
    <w:p w14:paraId="1876791E">
      <w:pPr>
        <w:autoSpaceDE w:val="0"/>
        <w:autoSpaceDN w:val="0"/>
        <w:adjustRightInd w:val="0"/>
        <w:jc w:val="left"/>
        <w:rPr>
          <w:rFonts w:hint="eastAsia" w:ascii="宋体" w:hAnsi="宋体"/>
          <w:sz w:val="24"/>
          <w:highlight w:val="yellow"/>
        </w:rPr>
      </w:pPr>
      <w:r>
        <w:rPr>
          <w:rFonts w:hint="eastAsia" w:ascii="宋体" w:hAnsi="宋体"/>
          <w:sz w:val="24"/>
          <w:highlight w:val="yellow"/>
        </w:rPr>
        <w:t>电</w:t>
      </w:r>
      <w:r>
        <w:rPr>
          <w:rFonts w:ascii="宋体" w:hAnsi="宋体"/>
          <w:sz w:val="24"/>
          <w:highlight w:val="yellow"/>
        </w:rPr>
        <w:t xml:space="preserve"> </w:t>
      </w:r>
      <w:r>
        <w:rPr>
          <w:rFonts w:hint="eastAsia" w:ascii="宋体" w:hAnsi="宋体"/>
          <w:sz w:val="24"/>
          <w:highlight w:val="yellow"/>
        </w:rPr>
        <w:t xml:space="preserve">话：           </w:t>
      </w:r>
      <w:r>
        <w:rPr>
          <w:rFonts w:hint="eastAsia" w:ascii="宋体" w:hAnsi="宋体"/>
          <w:sz w:val="24"/>
          <w:highlight w:val="yellow"/>
          <w:lang w:val="en-US" w:eastAsia="zh-CN"/>
        </w:rPr>
        <w:t xml:space="preserve">              </w:t>
      </w:r>
      <w:r>
        <w:rPr>
          <w:rFonts w:hint="eastAsia" w:ascii="宋体" w:hAnsi="宋体"/>
          <w:sz w:val="24"/>
          <w:highlight w:val="yellow"/>
        </w:rPr>
        <w:t>电</w:t>
      </w:r>
      <w:r>
        <w:rPr>
          <w:rFonts w:ascii="宋体" w:hAnsi="宋体"/>
          <w:sz w:val="24"/>
          <w:highlight w:val="yellow"/>
        </w:rPr>
        <w:t xml:space="preserve"> </w:t>
      </w:r>
      <w:r>
        <w:rPr>
          <w:rFonts w:hint="eastAsia" w:ascii="宋体" w:hAnsi="宋体"/>
          <w:sz w:val="24"/>
          <w:highlight w:val="yellow"/>
        </w:rPr>
        <w:t>话：</w:t>
      </w:r>
    </w:p>
    <w:p w14:paraId="15781A70">
      <w:pPr>
        <w:autoSpaceDE w:val="0"/>
        <w:autoSpaceDN w:val="0"/>
        <w:adjustRightInd w:val="0"/>
        <w:jc w:val="left"/>
        <w:rPr>
          <w:rFonts w:ascii="宋体" w:hAnsi="宋体"/>
          <w:sz w:val="24"/>
          <w:highlight w:val="yellow"/>
        </w:rPr>
      </w:pPr>
      <w:r>
        <w:rPr>
          <w:rFonts w:hint="eastAsia" w:ascii="宋体" w:hAnsi="宋体"/>
          <w:sz w:val="24"/>
          <w:highlight w:val="yellow"/>
        </w:rPr>
        <w:t>传</w:t>
      </w:r>
      <w:r>
        <w:rPr>
          <w:rFonts w:ascii="宋体" w:hAnsi="宋体"/>
          <w:sz w:val="24"/>
          <w:highlight w:val="yellow"/>
        </w:rPr>
        <w:t xml:space="preserve"> </w:t>
      </w:r>
      <w:r>
        <w:rPr>
          <w:rFonts w:hint="eastAsia" w:ascii="宋体" w:hAnsi="宋体"/>
          <w:sz w:val="24"/>
          <w:highlight w:val="yellow"/>
        </w:rPr>
        <w:t>真：</w:t>
      </w:r>
      <w:r>
        <w:rPr>
          <w:rFonts w:ascii="宋体" w:hAnsi="宋体"/>
          <w:sz w:val="24"/>
          <w:highlight w:val="yellow"/>
        </w:rPr>
        <w:t xml:space="preserve"> </w:t>
      </w:r>
      <w:r>
        <w:rPr>
          <w:rFonts w:hint="eastAsia" w:ascii="宋体" w:hAnsi="宋体"/>
          <w:sz w:val="24"/>
          <w:highlight w:val="yellow"/>
        </w:rPr>
        <w:t xml:space="preserve">                        传</w:t>
      </w:r>
      <w:r>
        <w:rPr>
          <w:rFonts w:ascii="宋体" w:hAnsi="宋体"/>
          <w:sz w:val="24"/>
          <w:highlight w:val="yellow"/>
        </w:rPr>
        <w:t xml:space="preserve"> </w:t>
      </w:r>
      <w:r>
        <w:rPr>
          <w:rFonts w:hint="eastAsia" w:ascii="宋体" w:hAnsi="宋体"/>
          <w:sz w:val="24"/>
          <w:highlight w:val="yellow"/>
        </w:rPr>
        <w:t>真：</w:t>
      </w:r>
    </w:p>
    <w:p w14:paraId="73A419AE">
      <w:pPr>
        <w:autoSpaceDE w:val="0"/>
        <w:autoSpaceDN w:val="0"/>
        <w:adjustRightInd w:val="0"/>
        <w:ind w:left="5760" w:hanging="5760" w:hangingChars="2400"/>
        <w:jc w:val="left"/>
        <w:rPr>
          <w:rFonts w:ascii="宋体" w:hAnsi="宋体"/>
          <w:sz w:val="24"/>
          <w:highlight w:val="yellow"/>
        </w:rPr>
      </w:pPr>
      <w:r>
        <w:rPr>
          <w:rFonts w:hint="eastAsia" w:ascii="宋体" w:hAnsi="宋体"/>
          <w:sz w:val="24"/>
          <w:highlight w:val="yellow"/>
        </w:rPr>
        <w:t>开户银行：</w:t>
      </w:r>
      <w:r>
        <w:rPr>
          <w:rFonts w:hint="eastAsia" w:ascii="宋体" w:hAnsi="宋体"/>
          <w:sz w:val="24"/>
          <w:highlight w:val="yellow"/>
          <w:lang w:val="en-US" w:eastAsia="zh-CN"/>
        </w:rPr>
        <w:t xml:space="preserve">              </w:t>
      </w:r>
      <w:r>
        <w:rPr>
          <w:rFonts w:hint="eastAsia" w:ascii="宋体" w:hAnsi="宋体"/>
          <w:sz w:val="24"/>
          <w:highlight w:val="yellow"/>
        </w:rPr>
        <w:t xml:space="preserve">        开户银行：</w:t>
      </w:r>
    </w:p>
    <w:p w14:paraId="0E05FC1F">
      <w:pPr>
        <w:autoSpaceDE w:val="0"/>
        <w:autoSpaceDN w:val="0"/>
        <w:adjustRightInd w:val="0"/>
        <w:ind w:left="5760" w:hanging="5760" w:hangingChars="2400"/>
        <w:jc w:val="left"/>
        <w:rPr>
          <w:rFonts w:ascii="宋体" w:hAnsi="宋体"/>
          <w:sz w:val="24"/>
          <w:highlight w:val="yellow"/>
        </w:rPr>
      </w:pPr>
      <w:r>
        <w:rPr>
          <w:rFonts w:hint="eastAsia" w:ascii="宋体" w:hAnsi="宋体"/>
          <w:sz w:val="24"/>
          <w:highlight w:val="yellow"/>
        </w:rPr>
        <w:t xml:space="preserve">  </w:t>
      </w:r>
    </w:p>
    <w:p w14:paraId="5C12C91B">
      <w:pPr>
        <w:autoSpaceDE w:val="0"/>
        <w:autoSpaceDN w:val="0"/>
        <w:adjustRightInd w:val="0"/>
        <w:jc w:val="left"/>
        <w:rPr>
          <w:rFonts w:ascii="宋体" w:hAnsi="宋体"/>
          <w:sz w:val="24"/>
          <w:highlight w:val="yellow"/>
        </w:rPr>
      </w:pPr>
      <w:r>
        <w:rPr>
          <w:rFonts w:hint="eastAsia" w:ascii="宋体" w:hAnsi="宋体"/>
          <w:sz w:val="24"/>
          <w:highlight w:val="yellow"/>
        </w:rPr>
        <w:t>银行账号：</w:t>
      </w:r>
      <w:r>
        <w:rPr>
          <w:rFonts w:hint="eastAsia" w:ascii="宋体" w:hAnsi="宋体"/>
          <w:sz w:val="24"/>
          <w:highlight w:val="yellow"/>
          <w:lang w:val="en-US" w:eastAsia="zh-CN"/>
        </w:rPr>
        <w:t xml:space="preserve">                    </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rPr>
        <w:t>银行账号：</w:t>
      </w:r>
    </w:p>
    <w:p w14:paraId="15FF6953">
      <w:pPr>
        <w:tabs>
          <w:tab w:val="left" w:pos="5220"/>
        </w:tabs>
        <w:adjustRightInd w:val="0"/>
        <w:snapToGrid w:val="0"/>
        <w:spacing w:line="360" w:lineRule="auto"/>
        <w:rPr>
          <w:rFonts w:hint="eastAsia" w:ascii="宋体" w:hAnsi="宋体"/>
          <w:sz w:val="24"/>
          <w:highlight w:val="yellow"/>
        </w:rPr>
      </w:pPr>
      <w:r>
        <w:rPr>
          <w:rFonts w:hint="eastAsia" w:ascii="宋体" w:hAnsi="宋体"/>
          <w:sz w:val="24"/>
          <w:highlight w:val="yellow"/>
        </w:rPr>
        <w:t>税号：</w:t>
      </w:r>
      <w:r>
        <w:rPr>
          <w:rFonts w:hint="eastAsia" w:ascii="宋体" w:hAnsi="宋体"/>
          <w:sz w:val="24"/>
          <w:highlight w:val="yellow"/>
          <w:lang w:val="en-US" w:eastAsia="zh-CN"/>
        </w:rPr>
        <w:t xml:space="preserve">                 </w:t>
      </w:r>
      <w:r>
        <w:rPr>
          <w:rFonts w:hint="eastAsia" w:ascii="宋体" w:hAnsi="宋体"/>
          <w:sz w:val="24"/>
          <w:highlight w:val="yellow"/>
        </w:rPr>
        <w:t xml:space="preserve">        统一社会信用代码：</w:t>
      </w:r>
    </w:p>
    <w:p w14:paraId="3C9739B7">
      <w:pPr>
        <w:spacing w:line="400" w:lineRule="exact"/>
        <w:rPr>
          <w:rFonts w:hint="eastAsia" w:ascii="宋体" w:hAnsi="宋体"/>
          <w:b/>
          <w:sz w:val="28"/>
          <w:szCs w:val="28"/>
        </w:rPr>
      </w:pPr>
    </w:p>
    <w:p w14:paraId="5589C757">
      <w:pPr>
        <w:spacing w:line="400" w:lineRule="exact"/>
        <w:rPr>
          <w:rFonts w:hint="eastAsia" w:ascii="宋体" w:hAnsi="宋体"/>
          <w:b/>
          <w:sz w:val="28"/>
          <w:szCs w:val="28"/>
        </w:rPr>
      </w:pPr>
      <w:r>
        <w:rPr>
          <w:rFonts w:hint="eastAsia" w:ascii="宋体" w:hAnsi="宋体"/>
          <w:b/>
          <w:sz w:val="28"/>
          <w:szCs w:val="28"/>
        </w:rPr>
        <w:t>附表：</w:t>
      </w:r>
    </w:p>
    <w:p w14:paraId="6E0DFF0F">
      <w:pPr>
        <w:spacing w:line="400" w:lineRule="exact"/>
        <w:jc w:val="center"/>
        <w:rPr>
          <w:rFonts w:hint="eastAsia" w:ascii="宋体" w:hAnsi="宋体"/>
          <w:sz w:val="28"/>
          <w:szCs w:val="28"/>
        </w:rPr>
      </w:pPr>
      <w:r>
        <w:rPr>
          <w:rFonts w:hint="eastAsia" w:ascii="宋体" w:hAnsi="宋体"/>
          <w:sz w:val="28"/>
          <w:szCs w:val="28"/>
        </w:rPr>
        <w:t>外业见证员名单</w:t>
      </w:r>
    </w:p>
    <w:p w14:paraId="31590FD1">
      <w:pPr>
        <w:spacing w:line="400" w:lineRule="exact"/>
        <w:jc w:val="center"/>
        <w:rPr>
          <w:rFonts w:hint="eastAsia" w:ascii="宋体" w:hAnsi="宋体"/>
          <w:sz w:val="28"/>
          <w:szCs w:val="28"/>
        </w:rPr>
      </w:pPr>
    </w:p>
    <w:tbl>
      <w:tblPr>
        <w:tblStyle w:val="13"/>
        <w:tblW w:w="8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2561"/>
        <w:gridCol w:w="2447"/>
        <w:gridCol w:w="1939"/>
      </w:tblGrid>
      <w:tr w14:paraId="3C52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center"/>
          </w:tcPr>
          <w:p w14:paraId="7034D97D">
            <w:pPr>
              <w:spacing w:line="400" w:lineRule="exact"/>
              <w:jc w:val="center"/>
              <w:rPr>
                <w:rFonts w:hint="eastAsia" w:ascii="宋体" w:hAnsi="宋体"/>
                <w:b/>
                <w:sz w:val="24"/>
              </w:rPr>
            </w:pPr>
            <w:r>
              <w:rPr>
                <w:rFonts w:hint="eastAsia" w:ascii="宋体" w:hAnsi="宋体"/>
                <w:b/>
                <w:sz w:val="24"/>
              </w:rPr>
              <w:t>姓   名</w:t>
            </w:r>
          </w:p>
        </w:tc>
        <w:tc>
          <w:tcPr>
            <w:tcW w:w="2561" w:type="dxa"/>
            <w:noWrap w:val="0"/>
            <w:vAlign w:val="center"/>
          </w:tcPr>
          <w:p w14:paraId="5F936D8E">
            <w:pPr>
              <w:spacing w:line="400" w:lineRule="exact"/>
              <w:jc w:val="center"/>
              <w:rPr>
                <w:rFonts w:hint="eastAsia" w:ascii="宋体" w:hAnsi="宋体"/>
                <w:b/>
                <w:sz w:val="24"/>
              </w:rPr>
            </w:pPr>
            <w:r>
              <w:rPr>
                <w:rFonts w:hint="eastAsia" w:ascii="宋体" w:hAnsi="宋体"/>
                <w:b/>
                <w:sz w:val="24"/>
              </w:rPr>
              <w:t>身份证号码</w:t>
            </w:r>
          </w:p>
        </w:tc>
        <w:tc>
          <w:tcPr>
            <w:tcW w:w="2447" w:type="dxa"/>
            <w:noWrap w:val="0"/>
            <w:vAlign w:val="center"/>
          </w:tcPr>
          <w:p w14:paraId="1B62E0B9">
            <w:pPr>
              <w:spacing w:line="400" w:lineRule="exact"/>
              <w:jc w:val="center"/>
              <w:rPr>
                <w:rFonts w:hint="eastAsia" w:ascii="宋体" w:hAnsi="宋体"/>
                <w:b/>
                <w:sz w:val="24"/>
              </w:rPr>
            </w:pPr>
            <w:r>
              <w:rPr>
                <w:rFonts w:hint="eastAsia" w:ascii="宋体" w:hAnsi="宋体"/>
                <w:b/>
                <w:spacing w:val="-20"/>
                <w:sz w:val="24"/>
              </w:rPr>
              <w:t>外业见证证书编号</w:t>
            </w:r>
          </w:p>
        </w:tc>
        <w:tc>
          <w:tcPr>
            <w:tcW w:w="1939" w:type="dxa"/>
            <w:noWrap w:val="0"/>
            <w:vAlign w:val="center"/>
          </w:tcPr>
          <w:p w14:paraId="502208E4">
            <w:pPr>
              <w:spacing w:line="400" w:lineRule="exact"/>
              <w:jc w:val="center"/>
              <w:rPr>
                <w:rFonts w:hint="eastAsia" w:ascii="宋体" w:hAnsi="宋体"/>
                <w:b/>
                <w:sz w:val="24"/>
              </w:rPr>
            </w:pPr>
            <w:r>
              <w:rPr>
                <w:rFonts w:hint="eastAsia" w:ascii="宋体" w:hAnsi="宋体"/>
                <w:b/>
                <w:sz w:val="24"/>
              </w:rPr>
              <w:t>手机号码</w:t>
            </w:r>
          </w:p>
        </w:tc>
      </w:tr>
      <w:tr w14:paraId="04C2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bottom"/>
          </w:tcPr>
          <w:p w14:paraId="2C6A4CAE">
            <w:pPr>
              <w:rPr>
                <w:rFonts w:hint="eastAsia" w:ascii="宋体" w:hAnsi="宋体" w:eastAsia="宋体" w:cs="宋体"/>
                <w:sz w:val="24"/>
                <w:lang w:val="en-US" w:eastAsia="zh-CN"/>
              </w:rPr>
            </w:pPr>
          </w:p>
        </w:tc>
        <w:tc>
          <w:tcPr>
            <w:tcW w:w="2561" w:type="dxa"/>
            <w:noWrap w:val="0"/>
            <w:vAlign w:val="bottom"/>
          </w:tcPr>
          <w:p w14:paraId="7ABEBD02">
            <w:pPr>
              <w:rPr>
                <w:rFonts w:hint="default" w:ascii="宋体" w:hAnsi="宋体" w:eastAsia="宋体" w:cs="宋体"/>
                <w:sz w:val="24"/>
                <w:lang w:val="en-US" w:eastAsia="zh-CN"/>
              </w:rPr>
            </w:pPr>
          </w:p>
        </w:tc>
        <w:tc>
          <w:tcPr>
            <w:tcW w:w="2447" w:type="dxa"/>
            <w:noWrap w:val="0"/>
            <w:vAlign w:val="bottom"/>
          </w:tcPr>
          <w:p w14:paraId="27C520F5">
            <w:pPr>
              <w:rPr>
                <w:rFonts w:hint="default" w:ascii="宋体" w:hAnsi="宋体" w:eastAsia="宋体" w:cs="宋体"/>
                <w:sz w:val="24"/>
                <w:lang w:val="en-US" w:eastAsia="zh-CN"/>
              </w:rPr>
            </w:pPr>
          </w:p>
        </w:tc>
        <w:tc>
          <w:tcPr>
            <w:tcW w:w="1939" w:type="dxa"/>
            <w:noWrap w:val="0"/>
            <w:vAlign w:val="center"/>
          </w:tcPr>
          <w:p w14:paraId="38BE7886">
            <w:pPr>
              <w:rPr>
                <w:rFonts w:hint="default" w:ascii="宋体" w:hAnsi="宋体" w:eastAsia="宋体"/>
                <w:sz w:val="24"/>
                <w:lang w:val="en-US" w:eastAsia="zh-CN"/>
              </w:rPr>
            </w:pPr>
          </w:p>
        </w:tc>
      </w:tr>
      <w:tr w14:paraId="480F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center"/>
          </w:tcPr>
          <w:p w14:paraId="0119A271">
            <w:pPr>
              <w:spacing w:line="400" w:lineRule="exact"/>
              <w:jc w:val="center"/>
              <w:rPr>
                <w:rFonts w:hint="eastAsia" w:ascii="宋体" w:hAnsi="宋体"/>
                <w:b/>
                <w:color w:val="FF0000"/>
                <w:sz w:val="24"/>
              </w:rPr>
            </w:pPr>
          </w:p>
        </w:tc>
        <w:tc>
          <w:tcPr>
            <w:tcW w:w="2561" w:type="dxa"/>
            <w:noWrap w:val="0"/>
            <w:vAlign w:val="center"/>
          </w:tcPr>
          <w:p w14:paraId="429B5BA7">
            <w:pPr>
              <w:spacing w:line="400" w:lineRule="exact"/>
              <w:jc w:val="center"/>
              <w:rPr>
                <w:rFonts w:hint="eastAsia" w:ascii="宋体" w:hAnsi="宋体"/>
                <w:b/>
                <w:color w:val="FF0000"/>
                <w:sz w:val="24"/>
              </w:rPr>
            </w:pPr>
          </w:p>
        </w:tc>
        <w:tc>
          <w:tcPr>
            <w:tcW w:w="2447" w:type="dxa"/>
            <w:noWrap w:val="0"/>
            <w:vAlign w:val="center"/>
          </w:tcPr>
          <w:p w14:paraId="1BB8B34C">
            <w:pPr>
              <w:spacing w:line="400" w:lineRule="exact"/>
              <w:jc w:val="center"/>
              <w:rPr>
                <w:rFonts w:hint="eastAsia" w:ascii="宋体" w:hAnsi="宋体"/>
                <w:b/>
                <w:color w:val="FF0000"/>
                <w:sz w:val="24"/>
              </w:rPr>
            </w:pPr>
          </w:p>
        </w:tc>
        <w:tc>
          <w:tcPr>
            <w:tcW w:w="1939" w:type="dxa"/>
            <w:noWrap w:val="0"/>
            <w:vAlign w:val="center"/>
          </w:tcPr>
          <w:p w14:paraId="783B90A4">
            <w:pPr>
              <w:spacing w:line="400" w:lineRule="exact"/>
              <w:jc w:val="center"/>
              <w:rPr>
                <w:rFonts w:hint="eastAsia" w:ascii="宋体" w:hAnsi="宋体"/>
                <w:b/>
                <w:color w:val="FF0000"/>
                <w:sz w:val="24"/>
              </w:rPr>
            </w:pPr>
          </w:p>
        </w:tc>
      </w:tr>
    </w:tbl>
    <w:p w14:paraId="4CE897BB">
      <w:pPr>
        <w:ind w:right="640"/>
        <w:jc w:val="right"/>
        <w:rPr>
          <w:rFonts w:ascii="宋体" w:hAnsi="宋体"/>
        </w:rPr>
      </w:pPr>
    </w:p>
    <w:p w14:paraId="19B9B214">
      <w:pPr>
        <w:ind w:right="640"/>
        <w:jc w:val="right"/>
        <w:rPr>
          <w:rFonts w:ascii="宋体" w:hAnsi="宋体"/>
        </w:rPr>
      </w:pPr>
    </w:p>
    <w:p w14:paraId="73C9E8CE">
      <w:pPr>
        <w:ind w:right="640"/>
        <w:jc w:val="both"/>
        <w:rPr>
          <w:rFonts w:ascii="宋体" w:hAnsi="宋体"/>
        </w:rPr>
      </w:pPr>
    </w:p>
    <w:p w14:paraId="5365C4A4">
      <w:pPr>
        <w:spacing w:line="336" w:lineRule="auto"/>
        <w:rPr>
          <w:rFonts w:hint="eastAsia" w:ascii="仿宋" w:hAnsi="仿宋" w:eastAsia="仿宋" w:cs="仿宋"/>
          <w:szCs w:val="21"/>
        </w:rPr>
      </w:pPr>
    </w:p>
    <w:p w14:paraId="350BB9E0">
      <w:pPr>
        <w:spacing w:line="336" w:lineRule="auto"/>
        <w:rPr>
          <w:rFonts w:hint="eastAsia" w:ascii="仿宋" w:hAnsi="仿宋" w:eastAsia="仿宋" w:cs="仿宋"/>
          <w:szCs w:val="21"/>
        </w:rPr>
      </w:pPr>
    </w:p>
    <w:p w14:paraId="56A477E3">
      <w:pPr>
        <w:spacing w:line="336" w:lineRule="auto"/>
        <w:rPr>
          <w:rFonts w:hint="eastAsia" w:ascii="仿宋" w:hAnsi="仿宋" w:eastAsia="仿宋" w:cs="仿宋"/>
          <w:szCs w:val="21"/>
        </w:rPr>
      </w:pPr>
    </w:p>
    <w:p w14:paraId="2B612D03">
      <w:pPr>
        <w:spacing w:line="336" w:lineRule="auto"/>
        <w:rPr>
          <w:rFonts w:hint="eastAsia" w:ascii="仿宋" w:hAnsi="仿宋" w:eastAsia="仿宋" w:cs="仿宋"/>
          <w:szCs w:val="21"/>
        </w:rPr>
      </w:pPr>
    </w:p>
    <w:p w14:paraId="36126A0C">
      <w:pPr>
        <w:spacing w:line="336" w:lineRule="auto"/>
        <w:rPr>
          <w:rFonts w:hint="eastAsia" w:ascii="仿宋" w:hAnsi="仿宋" w:eastAsia="仿宋" w:cs="仿宋"/>
          <w:szCs w:val="21"/>
        </w:rPr>
      </w:pPr>
    </w:p>
    <w:p w14:paraId="12214FD8">
      <w:pPr>
        <w:spacing w:line="336" w:lineRule="auto"/>
        <w:rPr>
          <w:rFonts w:hint="eastAsia" w:ascii="仿宋" w:hAnsi="仿宋" w:eastAsia="仿宋" w:cs="仿宋"/>
          <w:szCs w:val="21"/>
        </w:rPr>
      </w:pPr>
    </w:p>
    <w:p w14:paraId="00182B56">
      <w:pPr>
        <w:spacing w:line="336" w:lineRule="auto"/>
        <w:rPr>
          <w:rFonts w:hint="eastAsia" w:ascii="仿宋" w:hAnsi="仿宋" w:eastAsia="仿宋" w:cs="仿宋"/>
          <w:szCs w:val="21"/>
        </w:rPr>
      </w:pPr>
    </w:p>
    <w:p w14:paraId="69794D32">
      <w:pPr>
        <w:spacing w:line="336" w:lineRule="auto"/>
        <w:rPr>
          <w:rFonts w:hint="eastAsia" w:ascii="仿宋" w:hAnsi="仿宋" w:eastAsia="仿宋" w:cs="仿宋"/>
          <w:szCs w:val="21"/>
        </w:rPr>
      </w:pPr>
    </w:p>
    <w:p w14:paraId="3F843E2C">
      <w:pPr>
        <w:spacing w:line="336" w:lineRule="auto"/>
        <w:rPr>
          <w:rFonts w:hint="eastAsia" w:ascii="仿宋" w:hAnsi="仿宋" w:eastAsia="仿宋" w:cs="仿宋"/>
          <w:szCs w:val="21"/>
        </w:rPr>
      </w:pPr>
    </w:p>
    <w:p w14:paraId="78F6C13F">
      <w:pPr>
        <w:spacing w:line="336" w:lineRule="auto"/>
        <w:rPr>
          <w:rFonts w:hint="eastAsia" w:ascii="仿宋" w:hAnsi="仿宋" w:eastAsia="仿宋" w:cs="仿宋"/>
          <w:szCs w:val="21"/>
        </w:rPr>
      </w:pPr>
    </w:p>
    <w:p w14:paraId="1031FF79">
      <w:pPr>
        <w:spacing w:line="336" w:lineRule="auto"/>
        <w:rPr>
          <w:rFonts w:hint="eastAsia" w:ascii="仿宋" w:hAnsi="仿宋" w:eastAsia="仿宋" w:cs="仿宋"/>
          <w:szCs w:val="21"/>
        </w:rPr>
      </w:pPr>
    </w:p>
    <w:p w14:paraId="45C9D97A">
      <w:pPr>
        <w:spacing w:line="336" w:lineRule="auto"/>
        <w:rPr>
          <w:rFonts w:hint="eastAsia" w:ascii="仿宋" w:hAnsi="仿宋" w:eastAsia="仿宋" w:cs="仿宋"/>
          <w:szCs w:val="21"/>
        </w:rPr>
      </w:pPr>
    </w:p>
    <w:p w14:paraId="1678CE4D">
      <w:pPr>
        <w:spacing w:line="336" w:lineRule="auto"/>
        <w:rPr>
          <w:rFonts w:hint="eastAsia" w:ascii="仿宋" w:hAnsi="仿宋" w:eastAsia="仿宋" w:cs="仿宋"/>
          <w:szCs w:val="21"/>
        </w:rPr>
      </w:pPr>
    </w:p>
    <w:p w14:paraId="702A769D">
      <w:pPr>
        <w:spacing w:line="336" w:lineRule="auto"/>
        <w:rPr>
          <w:rFonts w:hint="eastAsia" w:ascii="仿宋" w:hAnsi="仿宋" w:eastAsia="仿宋" w:cs="仿宋"/>
          <w:szCs w:val="21"/>
        </w:rPr>
      </w:pPr>
    </w:p>
    <w:p w14:paraId="27A0C9CD">
      <w:pPr>
        <w:spacing w:line="336" w:lineRule="auto"/>
        <w:rPr>
          <w:rFonts w:hint="eastAsia" w:ascii="仿宋" w:hAnsi="仿宋" w:eastAsia="仿宋" w:cs="仿宋"/>
          <w:szCs w:val="21"/>
        </w:rPr>
      </w:pPr>
    </w:p>
    <w:p w14:paraId="315E63A5">
      <w:pPr>
        <w:spacing w:line="336" w:lineRule="auto"/>
        <w:rPr>
          <w:rFonts w:hint="eastAsia" w:ascii="仿宋" w:hAnsi="仿宋" w:eastAsia="仿宋" w:cs="仿宋"/>
          <w:szCs w:val="21"/>
        </w:rPr>
      </w:pPr>
    </w:p>
    <w:p w14:paraId="4D276418">
      <w:pPr>
        <w:spacing w:line="336" w:lineRule="auto"/>
        <w:rPr>
          <w:rFonts w:hint="eastAsia" w:ascii="仿宋" w:hAnsi="仿宋" w:eastAsia="仿宋" w:cs="仿宋"/>
          <w:szCs w:val="21"/>
        </w:rPr>
      </w:pPr>
    </w:p>
    <w:p w14:paraId="22FB8144">
      <w:pPr>
        <w:spacing w:line="336" w:lineRule="auto"/>
        <w:rPr>
          <w:rFonts w:hint="eastAsia" w:ascii="仿宋" w:hAnsi="仿宋" w:eastAsia="仿宋" w:cs="仿宋"/>
          <w:szCs w:val="21"/>
        </w:rPr>
      </w:pPr>
    </w:p>
    <w:p w14:paraId="07C92049">
      <w:pPr>
        <w:spacing w:line="336" w:lineRule="auto"/>
        <w:rPr>
          <w:rFonts w:hint="eastAsia" w:ascii="仿宋" w:hAnsi="仿宋" w:eastAsia="仿宋" w:cs="仿宋"/>
          <w:szCs w:val="21"/>
        </w:rPr>
      </w:pPr>
    </w:p>
    <w:p w14:paraId="2B8E65C5">
      <w:pPr>
        <w:spacing w:line="336" w:lineRule="auto"/>
        <w:rPr>
          <w:rFonts w:hint="eastAsia" w:ascii="仿宋" w:hAnsi="仿宋" w:eastAsia="仿宋" w:cs="仿宋"/>
          <w:szCs w:val="21"/>
        </w:rPr>
      </w:pPr>
    </w:p>
    <w:p w14:paraId="6CC8A934">
      <w:pPr>
        <w:spacing w:line="336" w:lineRule="auto"/>
        <w:rPr>
          <w:rFonts w:hint="eastAsia" w:ascii="仿宋" w:hAnsi="仿宋" w:eastAsia="仿宋" w:cs="仿宋"/>
          <w:szCs w:val="21"/>
        </w:rPr>
      </w:pPr>
    </w:p>
    <w:p w14:paraId="291A9D15">
      <w:pPr>
        <w:spacing w:line="336" w:lineRule="auto"/>
        <w:rPr>
          <w:rFonts w:hint="eastAsia" w:ascii="仿宋" w:hAnsi="仿宋" w:eastAsia="仿宋" w:cs="仿宋"/>
          <w:szCs w:val="21"/>
        </w:rPr>
      </w:pPr>
    </w:p>
    <w:p w14:paraId="54FF1F95">
      <w:pPr>
        <w:spacing w:line="336" w:lineRule="auto"/>
        <w:rPr>
          <w:rFonts w:hint="eastAsia" w:ascii="仿宋" w:hAnsi="仿宋" w:eastAsia="仿宋" w:cs="仿宋"/>
          <w:szCs w:val="21"/>
        </w:rPr>
      </w:pPr>
    </w:p>
    <w:p w14:paraId="3FEDDAA3">
      <w:pPr>
        <w:spacing w:line="336" w:lineRule="auto"/>
        <w:rPr>
          <w:rFonts w:hint="eastAsia" w:ascii="仿宋" w:hAnsi="仿宋" w:eastAsia="仿宋" w:cs="仿宋"/>
          <w:szCs w:val="21"/>
        </w:rPr>
      </w:pPr>
    </w:p>
    <w:p w14:paraId="661BE62B">
      <w:pPr>
        <w:spacing w:line="336" w:lineRule="auto"/>
        <w:rPr>
          <w:rFonts w:hint="eastAsia" w:ascii="仿宋" w:hAnsi="仿宋" w:eastAsia="仿宋" w:cs="仿宋"/>
          <w:szCs w:val="21"/>
        </w:rPr>
      </w:pPr>
    </w:p>
    <w:p w14:paraId="4B36B9E0">
      <w:pPr>
        <w:spacing w:line="336" w:lineRule="auto"/>
        <w:rPr>
          <w:rFonts w:hint="eastAsia" w:ascii="仿宋" w:hAnsi="仿宋" w:eastAsia="仿宋" w:cs="仿宋"/>
          <w:szCs w:val="21"/>
        </w:rPr>
      </w:pPr>
    </w:p>
    <w:p w14:paraId="4D5550E9">
      <w:pPr>
        <w:spacing w:line="336" w:lineRule="auto"/>
        <w:rPr>
          <w:rFonts w:hint="default" w:ascii="仿宋" w:hAnsi="仿宋" w:eastAsia="仿宋" w:cs="仿宋"/>
          <w:b/>
          <w:sz w:val="36"/>
          <w:szCs w:val="36"/>
          <w:lang w:val="en-US" w:eastAsia="zh-CN"/>
        </w:rPr>
      </w:pPr>
      <w:r>
        <w:rPr>
          <w:rFonts w:hint="eastAsia" w:ascii="仿宋" w:hAnsi="仿宋" w:eastAsia="仿宋" w:cs="仿宋"/>
          <w:szCs w:val="21"/>
          <w:lang w:val="en-US" w:eastAsia="zh-CN"/>
        </w:rPr>
        <w:t xml:space="preserve">                                   </w:t>
      </w:r>
      <w:r>
        <w:rPr>
          <w:rFonts w:hint="eastAsia" w:ascii="仿宋" w:hAnsi="仿宋" w:eastAsia="仿宋" w:cs="仿宋"/>
          <w:b/>
          <w:sz w:val="36"/>
          <w:szCs w:val="36"/>
          <w:lang w:val="en-US" w:eastAsia="zh-CN"/>
        </w:rPr>
        <w:t xml:space="preserve">  廉洁协议</w:t>
      </w:r>
    </w:p>
    <w:p w14:paraId="33F831BD">
      <w:pPr>
        <w:spacing w:line="336" w:lineRule="auto"/>
        <w:rPr>
          <w:rFonts w:hint="eastAsia" w:ascii="仿宋" w:hAnsi="仿宋" w:eastAsia="仿宋" w:cs="仿宋"/>
          <w:szCs w:val="21"/>
        </w:rPr>
      </w:pPr>
    </w:p>
    <w:p w14:paraId="311BC44C">
      <w:pPr>
        <w:spacing w:line="336" w:lineRule="auto"/>
        <w:rPr>
          <w:rFonts w:hint="eastAsia" w:ascii="仿宋" w:hAnsi="仿宋" w:eastAsia="仿宋" w:cs="仿宋"/>
          <w:szCs w:val="21"/>
          <w:lang w:val="en-US" w:eastAsia="zh-CN"/>
        </w:rPr>
      </w:pPr>
      <w:r>
        <w:rPr>
          <w:rFonts w:hint="eastAsia" w:ascii="仿宋" w:hAnsi="仿宋" w:eastAsia="仿宋" w:cs="仿宋"/>
          <w:szCs w:val="21"/>
        </w:rPr>
        <w:t xml:space="preserve">发包人（全称）： </w:t>
      </w:r>
      <w:r>
        <w:rPr>
          <w:rFonts w:hint="eastAsia" w:ascii="仿宋" w:hAnsi="仿宋" w:eastAsia="仿宋" w:cs="仿宋"/>
          <w:szCs w:val="21"/>
          <w:u w:val="single"/>
          <w:lang w:val="en-US" w:eastAsia="zh-CN"/>
        </w:rPr>
        <w:t xml:space="preserve">                  </w:t>
      </w:r>
    </w:p>
    <w:p w14:paraId="1ED4393F">
      <w:pPr>
        <w:spacing w:line="336" w:lineRule="auto"/>
        <w:rPr>
          <w:rFonts w:hint="eastAsia" w:ascii="仿宋" w:hAnsi="仿宋" w:eastAsia="仿宋" w:cs="仿宋"/>
          <w:szCs w:val="21"/>
          <w:u w:val="single"/>
          <w:lang w:val="en-US" w:eastAsia="zh-CN"/>
        </w:rPr>
      </w:pPr>
      <w:r>
        <w:rPr>
          <w:rFonts w:hint="eastAsia" w:ascii="仿宋" w:hAnsi="仿宋" w:eastAsia="仿宋" w:cs="仿宋"/>
          <w:szCs w:val="21"/>
        </w:rPr>
        <w:t xml:space="preserve">承包人（全称）： </w:t>
      </w:r>
      <w:r>
        <w:rPr>
          <w:rFonts w:hint="eastAsia" w:ascii="仿宋" w:hAnsi="仿宋" w:eastAsia="仿宋" w:cs="仿宋"/>
          <w:szCs w:val="21"/>
          <w:u w:val="single"/>
          <w:lang w:val="en-US" w:eastAsia="zh-CN"/>
        </w:rPr>
        <w:t xml:space="preserve">                  </w:t>
      </w:r>
    </w:p>
    <w:p w14:paraId="1349768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2DA2A08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第一条：发包人及承包人的权利和义务</w:t>
      </w:r>
    </w:p>
    <w:p w14:paraId="63A7536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（一）严格遵守国家有关法律法规及廉洁建设各项规定。</w:t>
      </w:r>
    </w:p>
    <w:p w14:paraId="5EECADBF">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（二）严格履行《中华人民共和国反不正当竞争法》、《关于禁止商业贿赂行为的暂行规定》各项约定，杜绝违约行为的发生。</w:t>
      </w:r>
    </w:p>
    <w:p w14:paraId="38049E6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（三）双方的业务活动坚持公开、公平、公正、诚信的原则（除法律认定的商业秘密和合同文件另有规定之外），严禁违反法律法规及规章制度。</w:t>
      </w:r>
    </w:p>
    <w:p w14:paraId="6CF6D2B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（四）建立健全企业廉洁建设各项制度，开展廉洁建设宣传教育，加强对本方工作人员的监督检查。</w:t>
      </w:r>
    </w:p>
    <w:p w14:paraId="5259D35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（五）发现对方在业务活动中有违反廉洁规定和本协议约定的行为时，有及时提醒和督促对方纠正的权利和义务。</w:t>
      </w:r>
    </w:p>
    <w:p w14:paraId="2CF33CF1">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）发现对方在业务活动中有违反廉洁规定和本协议约定的行为时，有权向对方主管部门或有关机构检举、揭发。</w:t>
      </w:r>
    </w:p>
    <w:p w14:paraId="2DC29AF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（七）经济合同变更时廉洁协议内容也应做相应调整，并履行有关手续。</w:t>
      </w:r>
    </w:p>
    <w:p w14:paraId="04BD8F5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第二条：发包人在廉洁建设方面的义务</w:t>
      </w:r>
    </w:p>
    <w:p w14:paraId="22F8AB0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（一）发包人及其工作人员不得干扰协作企业正常的生产经营活动，不得以任何理由要挟承包人从事不属于承包人义务的工作。 </w:t>
      </w:r>
    </w:p>
    <w:p w14:paraId="5C86948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（二）发包人及其工作人员不得索要或接受承包人的礼金、佣金、回扣、有价证券、支付凭证、贵重物品等财物。</w:t>
      </w:r>
    </w:p>
    <w:p w14:paraId="0411926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（三）发包人及其工作人员不得在承包人报销应由发包人或个人支付的任何费用。</w:t>
      </w:r>
    </w:p>
    <w:p w14:paraId="7BD5E46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（四）发包人工作人员不得参加承包人提供的宴请、娱乐活动、高档消费；不得要求承包人提供交通工具、通讯工具、高档办公用品等。</w:t>
      </w:r>
    </w:p>
    <w:p w14:paraId="4AED9B9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（五）发包人及其工作人员不得要求或者接受承包人为其住房装修、婚丧嫁娶、配偶、子女、亲友出国（境）旅游等违反规定的相关活动提供方便。</w:t>
      </w:r>
    </w:p>
    <w:p w14:paraId="39F6AFF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）发包人及其工作人员不得要求承包人为其配偶、子女及有利害关系的人员安排工作或劳务；不得违反规定从事与承包人施工项目有关的材料设备供应、工程分包等经济活动。</w:t>
      </w:r>
    </w:p>
    <w:p w14:paraId="775382C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第三条：承包人在廉洁建设方面义务</w:t>
      </w:r>
    </w:p>
    <w:p w14:paraId="55FA55A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（一）承包人不准以任何形式向发包人及其工作人员馈赠礼金、佣金、回扣、有价证券、支付凭证、贵重物品等财物；</w:t>
      </w:r>
    </w:p>
    <w:p w14:paraId="5B12C63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（二）承包人不准以任何名义为发包人及其工作人员报销应由发包人或个人支付的任何费用。</w:t>
      </w:r>
    </w:p>
    <w:p w14:paraId="3596F40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（三）承包人不准以任何理由邀请发包人工作人员参加有影响合作业务的宴请及娱乐活动；不准为其提供通讯工具、交通工具、高档办公用品等。</w:t>
      </w:r>
    </w:p>
    <w:p w14:paraId="78E0B8E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（四）承包人不准为发包人工作人员在住房装修、婚丧嫁娶、配偶、子女、亲友出国（境）旅游提供方便；不准为发包人工作人员的配偶、子女及有利害关系的人员安排工作或劳务。</w:t>
      </w:r>
    </w:p>
    <w:p w14:paraId="58A0352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（五）承包人及其工作人员不准与监管单位串通，违反有关规定和程序，损害发包人利益。</w:t>
      </w:r>
    </w:p>
    <w:p w14:paraId="319C394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）不得有其他违反法律法规行为。</w:t>
      </w:r>
    </w:p>
    <w:p w14:paraId="7728EDA2">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第四条：违约责任</w:t>
      </w:r>
    </w:p>
    <w:p w14:paraId="2516D40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（一）承包人违反本《廉洁协议》规定义务的，须向发包人承担经济合同总额3%的经济违约责任。</w:t>
      </w:r>
    </w:p>
    <w:p w14:paraId="26115AE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（二）承包人发生多次违反廉洁协议约定内容，发包人有权将承包人列入黑名单，禁止3-5年内进入发包人作业市场；给发包人造成经济损失、社会影响较大的，发包人有权终止履行经济合同。</w:t>
      </w:r>
    </w:p>
    <w:p w14:paraId="694A8A2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（三）发包人若违反本《廉洁协议》有关规定的，对违法违纪人员，由发包人主管部门依据有关规定查处。</w:t>
      </w:r>
    </w:p>
    <w:p w14:paraId="6C13AF4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第五条：检查方式</w:t>
      </w:r>
    </w:p>
    <w:p w14:paraId="1A4DD71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本协议的履约情况由发包人及承包人共同派员监督，检查方式为座谈、问卷调查、查看资料或由双方约定的其他方式等。检查时间、次数、方式、检查结论等由双方协商确定。</w:t>
      </w:r>
    </w:p>
    <w:p w14:paraId="6D60BE9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w:t>
      </w:r>
      <w:r>
        <w:rPr>
          <w:rFonts w:hint="eastAsia" w:ascii="仿宋" w:hAnsi="仿宋" w:eastAsia="仿宋" w:cs="仿宋"/>
          <w:szCs w:val="21"/>
          <w:lang w:eastAsia="zh-CN"/>
        </w:rPr>
        <w:t>九</w:t>
      </w:r>
      <w:r>
        <w:rPr>
          <w:rFonts w:hint="eastAsia" w:ascii="仿宋" w:hAnsi="仿宋" w:eastAsia="仿宋" w:cs="仿宋"/>
          <w:szCs w:val="21"/>
        </w:rPr>
        <w:t>条：本协议有效期同经济合同期限。</w:t>
      </w:r>
    </w:p>
    <w:p w14:paraId="4C6515C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第七条：本协议为经济合同附件，与主合同具有同等法律效力，发包人及承包人签署后生效。</w:t>
      </w:r>
    </w:p>
    <w:p w14:paraId="2BDC940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第八条：发包人及承包人提供真实有效的举报联系方式。</w:t>
      </w:r>
    </w:p>
    <w:p w14:paraId="5399BA8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承包人向发包人举报的联系方式：</w:t>
      </w:r>
    </w:p>
    <w:p w14:paraId="388F0E2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邮寄地址：重庆国际复合材料有限公司纪委办，邮编：400000；</w:t>
      </w:r>
    </w:p>
    <w:p w14:paraId="7FA10A55">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举报电话：023-68157555；举报邮箱：</w:t>
      </w:r>
      <w:r>
        <w:rPr>
          <w:rFonts w:hint="eastAsia" w:ascii="仿宋" w:hAnsi="仿宋" w:eastAsia="仿宋" w:cs="仿宋"/>
        </w:rPr>
        <w:fldChar w:fldCharType="begin"/>
      </w:r>
      <w:r>
        <w:rPr>
          <w:rStyle w:val="17"/>
          <w:rFonts w:hint="eastAsia" w:ascii="仿宋" w:hAnsi="仿宋" w:eastAsia="仿宋" w:cs="仿宋"/>
        </w:rPr>
        <w:instrText xml:space="preserve"> HYPERLINK "mailto:cqbxjw@cpicfiber.com" </w:instrText>
      </w:r>
      <w:r>
        <w:rPr>
          <w:rFonts w:hint="eastAsia" w:ascii="仿宋" w:hAnsi="仿宋" w:eastAsia="仿宋" w:cs="仿宋"/>
        </w:rPr>
        <w:fldChar w:fldCharType="separate"/>
      </w:r>
      <w:r>
        <w:rPr>
          <w:rStyle w:val="17"/>
          <w:rFonts w:hint="eastAsia" w:ascii="仿宋" w:hAnsi="仿宋" w:eastAsia="仿宋" w:cs="仿宋"/>
        </w:rPr>
        <w:t>cqbxjw@cpicfiber.com</w:t>
      </w:r>
      <w:r>
        <w:rPr>
          <w:rFonts w:hint="eastAsia" w:ascii="仿宋" w:hAnsi="仿宋" w:eastAsia="仿宋" w:cs="仿宋"/>
        </w:rPr>
        <w:fldChar w:fldCharType="end"/>
      </w:r>
    </w:p>
    <w:p w14:paraId="35C16CE1">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发包人向承包人举报的联系方式：</w:t>
      </w:r>
    </w:p>
    <w:p w14:paraId="34F8F21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w:t>
      </w:r>
    </w:p>
    <w:p w14:paraId="5528C54B">
      <w:pPr>
        <w:spacing w:line="336" w:lineRule="auto"/>
        <w:ind w:firstLine="420" w:firstLineChars="200"/>
        <w:rPr>
          <w:rFonts w:hint="eastAsia" w:ascii="仿宋" w:hAnsi="仿宋" w:eastAsia="仿宋" w:cs="仿宋"/>
          <w:szCs w:val="21"/>
          <w:lang w:val="en-US" w:eastAsia="zh-CN"/>
        </w:rPr>
      </w:pPr>
      <w:r>
        <w:rPr>
          <w:rFonts w:hint="eastAsia" w:ascii="仿宋" w:hAnsi="仿宋" w:eastAsia="仿宋" w:cs="仿宋"/>
          <w:szCs w:val="21"/>
        </w:rPr>
        <w:t>举报电话：</w:t>
      </w:r>
      <w:r>
        <w:rPr>
          <w:rFonts w:hint="eastAsia" w:ascii="仿宋" w:hAnsi="仿宋" w:eastAsia="仿宋" w:cs="仿宋"/>
          <w:szCs w:val="21"/>
          <w:lang w:val="en-US" w:eastAsia="zh-CN"/>
        </w:rPr>
        <w:t xml:space="preserve">           </w:t>
      </w:r>
    </w:p>
    <w:p w14:paraId="0E65719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举报邮箱：</w:t>
      </w:r>
    </w:p>
    <w:p w14:paraId="28C0033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发包人： （盖章）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承包人：（盖章）                          </w:t>
      </w:r>
    </w:p>
    <w:p w14:paraId="36FBF405">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法 定 代 表 人  ：                   法 定 代 表 人：</w:t>
      </w:r>
    </w:p>
    <w:p w14:paraId="673B3229">
      <w:pPr>
        <w:spacing w:line="336" w:lineRule="auto"/>
        <w:ind w:firstLine="210" w:firstLineChars="100"/>
        <w:rPr>
          <w:rFonts w:hint="eastAsia" w:ascii="仿宋" w:hAnsi="仿宋" w:eastAsia="仿宋" w:cs="仿宋"/>
          <w:szCs w:val="21"/>
        </w:rPr>
      </w:pPr>
      <w:r>
        <w:rPr>
          <w:rFonts w:hint="eastAsia" w:ascii="仿宋" w:hAnsi="仿宋" w:eastAsia="仿宋" w:cs="仿宋"/>
          <w:szCs w:val="21"/>
        </w:rPr>
        <w:t xml:space="preserve">（或受权代理人）签字：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（或受权代理人）签字：</w:t>
      </w:r>
    </w:p>
    <w:p w14:paraId="4312560F">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单位地址：                           单位地址： </w:t>
      </w:r>
    </w:p>
    <w:p w14:paraId="7FCBDF82">
      <w:pPr>
        <w:spacing w:line="336" w:lineRule="auto"/>
        <w:ind w:firstLine="420" w:firstLineChars="200"/>
        <w:rPr>
          <w:rFonts w:hint="eastAsia" w:ascii="仿宋" w:hAnsi="仿宋" w:eastAsia="仿宋" w:cs="仿宋"/>
          <w:szCs w:val="21"/>
        </w:rPr>
      </w:pPr>
    </w:p>
    <w:p w14:paraId="65888E07">
      <w:pPr>
        <w:wordWrap w:val="0"/>
        <w:topLinePunct/>
        <w:autoSpaceDE w:val="0"/>
        <w:autoSpaceDN w:val="0"/>
        <w:adjustRightInd w:val="0"/>
        <w:snapToGrid w:val="0"/>
        <w:spacing w:line="360" w:lineRule="auto"/>
        <w:ind w:firstLine="420" w:firstLineChars="200"/>
        <w:rPr>
          <w:rFonts w:hint="eastAsia" w:ascii="仿宋" w:hAnsi="仿宋" w:eastAsia="仿宋" w:cs="仿宋"/>
          <w:b/>
          <w:spacing w:val="1"/>
          <w:w w:val="99"/>
          <w:sz w:val="52"/>
          <w:szCs w:val="52"/>
        </w:rPr>
      </w:pPr>
      <w:r>
        <w:rPr>
          <w:rFonts w:hint="eastAsia" w:ascii="仿宋" w:hAnsi="仿宋" w:eastAsia="仿宋" w:cs="仿宋"/>
          <w:szCs w:val="21"/>
        </w:rPr>
        <w:t>联系电话：                           联系电话：</w:t>
      </w:r>
    </w:p>
    <w:p w14:paraId="48F4A8F2">
      <w:pPr>
        <w:pStyle w:val="12"/>
        <w:ind w:left="0" w:leftChars="0" w:firstLine="0" w:firstLineChars="0"/>
        <w:jc w:val="center"/>
        <w:rPr>
          <w:rFonts w:hint="eastAsia" w:ascii="仿宋" w:hAnsi="仿宋" w:eastAsia="仿宋" w:cs="仿宋"/>
          <w:b/>
          <w:kern w:val="0"/>
          <w:sz w:val="32"/>
          <w:szCs w:val="32"/>
        </w:rPr>
      </w:pPr>
    </w:p>
    <w:p w14:paraId="39A26FFD">
      <w:pPr>
        <w:spacing w:line="360" w:lineRule="auto"/>
        <w:rPr>
          <w:rFonts w:ascii="宋体" w:hAnsi="宋体" w:cs="新宋体"/>
        </w:rPr>
      </w:pPr>
    </w:p>
    <w:p w14:paraId="0DA1926B">
      <w:pPr>
        <w:pStyle w:val="12"/>
        <w:rPr>
          <w:rFonts w:ascii="宋体" w:hAnsi="宋体" w:cs="新宋体"/>
        </w:rPr>
      </w:pPr>
    </w:p>
    <w:p w14:paraId="0235623E">
      <w:pPr>
        <w:pStyle w:val="12"/>
        <w:ind w:left="0" w:leftChars="0" w:firstLine="0" w:firstLineChars="0"/>
        <w:rPr>
          <w:rFonts w:ascii="宋体" w:hAnsi="宋体" w:cs="新宋体"/>
        </w:rPr>
      </w:pPr>
    </w:p>
    <w:p w14:paraId="76F65E3E">
      <w:pPr>
        <w:pStyle w:val="12"/>
        <w:ind w:left="0" w:leftChars="0" w:firstLine="0" w:firstLineChars="0"/>
        <w:rPr>
          <w:rFonts w:ascii="宋体" w:hAnsi="宋体" w:cs="新宋体"/>
        </w:rPr>
      </w:pPr>
    </w:p>
    <w:sectPr>
      <w:headerReference r:id="rId7"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1B926">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C9C447">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C9C447">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2FBA7BA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4FCB4">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w:t>
    </w:r>
    <w:r>
      <w:fldChar w:fldCharType="end"/>
    </w:r>
  </w:p>
  <w:p w14:paraId="5596D99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3401">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4</w:t>
    </w:r>
    <w:r>
      <w:fldChar w:fldCharType="end"/>
    </w:r>
  </w:p>
  <w:p w14:paraId="429F0D4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4EFC">
    <w:pPr>
      <w:pStyle w:val="9"/>
      <w:jc w:val="right"/>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C098D">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69FE247"/>
    <w:multiLevelType w:val="singleLevel"/>
    <w:tmpl w:val="269FE247"/>
    <w:lvl w:ilvl="0" w:tentative="0">
      <w:start w:val="1"/>
      <w:numFmt w:val="decimal"/>
      <w:suff w:val="nothing"/>
      <w:lvlText w:val="（%1）"/>
      <w:lvlJc w:val="left"/>
    </w:lvl>
  </w:abstractNum>
  <w:abstractNum w:abstractNumId="5">
    <w:nsid w:val="62A2B154"/>
    <w:multiLevelType w:val="singleLevel"/>
    <w:tmpl w:val="62A2B154"/>
    <w:lvl w:ilvl="0" w:tentative="0">
      <w:start w:val="1"/>
      <w:numFmt w:val="decimal"/>
      <w:suff w:val="nothing"/>
      <w:lvlText w:val="（%1）"/>
      <w:lvlJc w:val="left"/>
    </w:lvl>
  </w:abstractNum>
  <w:abstractNum w:abstractNumId="6">
    <w:nsid w:val="78A17D2A"/>
    <w:multiLevelType w:val="singleLevel"/>
    <w:tmpl w:val="78A17D2A"/>
    <w:lvl w:ilvl="0" w:tentative="0">
      <w:start w:val="1"/>
      <w:numFmt w:val="chineseCounting"/>
      <w:suff w:val="nothing"/>
      <w:lvlText w:val="%1、"/>
      <w:lvlJc w:val="left"/>
      <w:rPr>
        <w:rFonts w:hint="eastAsia"/>
      </w:r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407DFE"/>
    <w:rsid w:val="01CA3F1A"/>
    <w:rsid w:val="02203108"/>
    <w:rsid w:val="025832D3"/>
    <w:rsid w:val="027F4D04"/>
    <w:rsid w:val="031663E9"/>
    <w:rsid w:val="03D401FE"/>
    <w:rsid w:val="041A45D7"/>
    <w:rsid w:val="06C675E3"/>
    <w:rsid w:val="074654F4"/>
    <w:rsid w:val="075E46C1"/>
    <w:rsid w:val="090E2D8B"/>
    <w:rsid w:val="09112D22"/>
    <w:rsid w:val="0982612A"/>
    <w:rsid w:val="09AF3BD7"/>
    <w:rsid w:val="09D21BBD"/>
    <w:rsid w:val="0AA82E41"/>
    <w:rsid w:val="0AE53FEE"/>
    <w:rsid w:val="0B1B7564"/>
    <w:rsid w:val="0C980AB6"/>
    <w:rsid w:val="0CF74C6E"/>
    <w:rsid w:val="0DD11D2A"/>
    <w:rsid w:val="0DF52C6F"/>
    <w:rsid w:val="0E664FCA"/>
    <w:rsid w:val="0EB47297"/>
    <w:rsid w:val="0EBA407A"/>
    <w:rsid w:val="0FBB574F"/>
    <w:rsid w:val="1031378F"/>
    <w:rsid w:val="10DF0323"/>
    <w:rsid w:val="1132456C"/>
    <w:rsid w:val="11420714"/>
    <w:rsid w:val="1208017F"/>
    <w:rsid w:val="12BB58E4"/>
    <w:rsid w:val="12BF484E"/>
    <w:rsid w:val="12DE784D"/>
    <w:rsid w:val="133038B3"/>
    <w:rsid w:val="14F37D36"/>
    <w:rsid w:val="150F1F18"/>
    <w:rsid w:val="1527396C"/>
    <w:rsid w:val="16740020"/>
    <w:rsid w:val="169158F5"/>
    <w:rsid w:val="16EB0911"/>
    <w:rsid w:val="17A049D6"/>
    <w:rsid w:val="17A32DEB"/>
    <w:rsid w:val="180513B0"/>
    <w:rsid w:val="185768BF"/>
    <w:rsid w:val="1883444F"/>
    <w:rsid w:val="18A0021C"/>
    <w:rsid w:val="18E90CD1"/>
    <w:rsid w:val="19483E0C"/>
    <w:rsid w:val="197C3E6D"/>
    <w:rsid w:val="19A75820"/>
    <w:rsid w:val="1A3501FD"/>
    <w:rsid w:val="1ACB068F"/>
    <w:rsid w:val="1B192966"/>
    <w:rsid w:val="1B8B51E2"/>
    <w:rsid w:val="1BC82E20"/>
    <w:rsid w:val="1C42298D"/>
    <w:rsid w:val="1CB168E1"/>
    <w:rsid w:val="1D995533"/>
    <w:rsid w:val="1DDA6B2E"/>
    <w:rsid w:val="1ECE257B"/>
    <w:rsid w:val="1ED33FB6"/>
    <w:rsid w:val="1F004A10"/>
    <w:rsid w:val="1F8E612F"/>
    <w:rsid w:val="1FE70832"/>
    <w:rsid w:val="201A3631"/>
    <w:rsid w:val="20947775"/>
    <w:rsid w:val="2164183D"/>
    <w:rsid w:val="216655B5"/>
    <w:rsid w:val="236D1A5F"/>
    <w:rsid w:val="24286B52"/>
    <w:rsid w:val="245C4CD3"/>
    <w:rsid w:val="254E1297"/>
    <w:rsid w:val="25BE7053"/>
    <w:rsid w:val="261E1A36"/>
    <w:rsid w:val="26A12BEB"/>
    <w:rsid w:val="26C91073"/>
    <w:rsid w:val="271B615B"/>
    <w:rsid w:val="274370A4"/>
    <w:rsid w:val="28A504FC"/>
    <w:rsid w:val="298F1421"/>
    <w:rsid w:val="2A6F42EE"/>
    <w:rsid w:val="2ACB6489"/>
    <w:rsid w:val="2B1D1018"/>
    <w:rsid w:val="2B2D6198"/>
    <w:rsid w:val="2B355E80"/>
    <w:rsid w:val="2C6D1823"/>
    <w:rsid w:val="2D2E4314"/>
    <w:rsid w:val="2E2170F9"/>
    <w:rsid w:val="2E7A6E15"/>
    <w:rsid w:val="2EED69CE"/>
    <w:rsid w:val="2EF83608"/>
    <w:rsid w:val="2F8C615C"/>
    <w:rsid w:val="2FA33530"/>
    <w:rsid w:val="30166E4F"/>
    <w:rsid w:val="30865092"/>
    <w:rsid w:val="30AD1159"/>
    <w:rsid w:val="322724D4"/>
    <w:rsid w:val="33165873"/>
    <w:rsid w:val="33A87367"/>
    <w:rsid w:val="33CA5530"/>
    <w:rsid w:val="33E0185B"/>
    <w:rsid w:val="340C1E14"/>
    <w:rsid w:val="34BB3BE7"/>
    <w:rsid w:val="34D941C9"/>
    <w:rsid w:val="358E07DF"/>
    <w:rsid w:val="359978AF"/>
    <w:rsid w:val="35D408E8"/>
    <w:rsid w:val="371B49F9"/>
    <w:rsid w:val="38230CE4"/>
    <w:rsid w:val="38B467AE"/>
    <w:rsid w:val="3ABA2828"/>
    <w:rsid w:val="3BE00388"/>
    <w:rsid w:val="3C3C2D43"/>
    <w:rsid w:val="3C507AAD"/>
    <w:rsid w:val="3C8052D7"/>
    <w:rsid w:val="3CA1704A"/>
    <w:rsid w:val="3CCD7329"/>
    <w:rsid w:val="3D31435C"/>
    <w:rsid w:val="3D3B2FFA"/>
    <w:rsid w:val="3DD079F6"/>
    <w:rsid w:val="3E292905"/>
    <w:rsid w:val="3E2F0604"/>
    <w:rsid w:val="3E56390F"/>
    <w:rsid w:val="3EC31D68"/>
    <w:rsid w:val="3FFF71F2"/>
    <w:rsid w:val="40195815"/>
    <w:rsid w:val="40477F08"/>
    <w:rsid w:val="405014B2"/>
    <w:rsid w:val="4055628F"/>
    <w:rsid w:val="406C635D"/>
    <w:rsid w:val="41171FD0"/>
    <w:rsid w:val="41B02757"/>
    <w:rsid w:val="42AD74FA"/>
    <w:rsid w:val="431F0C0A"/>
    <w:rsid w:val="43243258"/>
    <w:rsid w:val="43734231"/>
    <w:rsid w:val="43EE7018"/>
    <w:rsid w:val="44A447D8"/>
    <w:rsid w:val="45404021"/>
    <w:rsid w:val="456517A0"/>
    <w:rsid w:val="46A96F86"/>
    <w:rsid w:val="46E6238F"/>
    <w:rsid w:val="46F91CF8"/>
    <w:rsid w:val="472965B9"/>
    <w:rsid w:val="478A52AA"/>
    <w:rsid w:val="48211F5B"/>
    <w:rsid w:val="49935F6C"/>
    <w:rsid w:val="4A225C6E"/>
    <w:rsid w:val="4AE65862"/>
    <w:rsid w:val="4BB24DCF"/>
    <w:rsid w:val="4C115F9A"/>
    <w:rsid w:val="4C9F227B"/>
    <w:rsid w:val="4CC4300C"/>
    <w:rsid w:val="4D2910C1"/>
    <w:rsid w:val="4D7A36CB"/>
    <w:rsid w:val="4DBB652F"/>
    <w:rsid w:val="4E221B99"/>
    <w:rsid w:val="4E631A33"/>
    <w:rsid w:val="4FD95406"/>
    <w:rsid w:val="50E32614"/>
    <w:rsid w:val="511432A7"/>
    <w:rsid w:val="515661FD"/>
    <w:rsid w:val="51D42530"/>
    <w:rsid w:val="53266CED"/>
    <w:rsid w:val="53EF504B"/>
    <w:rsid w:val="53F95F9A"/>
    <w:rsid w:val="542477F4"/>
    <w:rsid w:val="55C6446E"/>
    <w:rsid w:val="560C5704"/>
    <w:rsid w:val="56214B15"/>
    <w:rsid w:val="56AC02E1"/>
    <w:rsid w:val="56BE671B"/>
    <w:rsid w:val="56C377C5"/>
    <w:rsid w:val="56DB7884"/>
    <w:rsid w:val="56FA6C77"/>
    <w:rsid w:val="57D50C32"/>
    <w:rsid w:val="57E06619"/>
    <w:rsid w:val="581915D7"/>
    <w:rsid w:val="58883A0E"/>
    <w:rsid w:val="588875E4"/>
    <w:rsid w:val="58E02A3F"/>
    <w:rsid w:val="59920FB2"/>
    <w:rsid w:val="5A8738CB"/>
    <w:rsid w:val="5AC154BC"/>
    <w:rsid w:val="5B5D32E3"/>
    <w:rsid w:val="5C531CB7"/>
    <w:rsid w:val="5C6E32AC"/>
    <w:rsid w:val="5C7C13B5"/>
    <w:rsid w:val="5F995CDD"/>
    <w:rsid w:val="602937B6"/>
    <w:rsid w:val="618119F8"/>
    <w:rsid w:val="62355A4E"/>
    <w:rsid w:val="62612E3C"/>
    <w:rsid w:val="62C751AC"/>
    <w:rsid w:val="640F2E70"/>
    <w:rsid w:val="642C24F3"/>
    <w:rsid w:val="64393D5B"/>
    <w:rsid w:val="64D66DF5"/>
    <w:rsid w:val="64E45843"/>
    <w:rsid w:val="654B7174"/>
    <w:rsid w:val="661E78ED"/>
    <w:rsid w:val="667F097B"/>
    <w:rsid w:val="66F8508C"/>
    <w:rsid w:val="67182A90"/>
    <w:rsid w:val="671B602F"/>
    <w:rsid w:val="67840CA7"/>
    <w:rsid w:val="67B32DB3"/>
    <w:rsid w:val="68145132"/>
    <w:rsid w:val="683C5CF5"/>
    <w:rsid w:val="68CC4D7F"/>
    <w:rsid w:val="68DC0690"/>
    <w:rsid w:val="699D0A15"/>
    <w:rsid w:val="69DF2DDC"/>
    <w:rsid w:val="6A9455F7"/>
    <w:rsid w:val="6B264A3A"/>
    <w:rsid w:val="6C3D64DF"/>
    <w:rsid w:val="6D6455ED"/>
    <w:rsid w:val="6D6655C2"/>
    <w:rsid w:val="6DBA07BF"/>
    <w:rsid w:val="6DC42A14"/>
    <w:rsid w:val="6FDA6D05"/>
    <w:rsid w:val="70512559"/>
    <w:rsid w:val="716A4C48"/>
    <w:rsid w:val="728407C6"/>
    <w:rsid w:val="732B09DE"/>
    <w:rsid w:val="733C304D"/>
    <w:rsid w:val="73593D50"/>
    <w:rsid w:val="73D327D6"/>
    <w:rsid w:val="74015CD1"/>
    <w:rsid w:val="746032A4"/>
    <w:rsid w:val="74604A6A"/>
    <w:rsid w:val="74EA2A4D"/>
    <w:rsid w:val="74F00593"/>
    <w:rsid w:val="74FB4333"/>
    <w:rsid w:val="75CE7892"/>
    <w:rsid w:val="7732131B"/>
    <w:rsid w:val="77B61176"/>
    <w:rsid w:val="781E1E4E"/>
    <w:rsid w:val="782E6C42"/>
    <w:rsid w:val="78327E43"/>
    <w:rsid w:val="788920E3"/>
    <w:rsid w:val="79B31B8F"/>
    <w:rsid w:val="79CA4CF6"/>
    <w:rsid w:val="79E63D12"/>
    <w:rsid w:val="7A126420"/>
    <w:rsid w:val="7A672BB9"/>
    <w:rsid w:val="7BC260B9"/>
    <w:rsid w:val="7BD133DE"/>
    <w:rsid w:val="7C362E56"/>
    <w:rsid w:val="7C8D5568"/>
    <w:rsid w:val="7D074A25"/>
    <w:rsid w:val="7D7358BD"/>
    <w:rsid w:val="7E256E37"/>
    <w:rsid w:val="7F567244"/>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r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Indent"/>
    <w:basedOn w:val="1"/>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7"/>
    <w:qFormat/>
    <w:uiPriority w:val="0"/>
    <w:pPr>
      <w:spacing w:after="120"/>
      <w:ind w:left="420" w:leftChars="200" w:firstLine="42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qFormat/>
    <w:uiPriority w:val="99"/>
    <w:rPr>
      <w:color w:val="000000"/>
      <w:u w:val="none"/>
    </w:rPr>
  </w:style>
  <w:style w:type="character" w:styleId="18">
    <w:name w:val="annotation reference"/>
    <w:unhideWhenUsed/>
    <w:qFormat/>
    <w:uiPriority w:val="99"/>
    <w:rPr>
      <w:sz w:val="21"/>
      <w:szCs w:val="21"/>
    </w:rPr>
  </w:style>
  <w:style w:type="character" w:customStyle="1" w:styleId="19">
    <w:name w:val="页脚 字符"/>
    <w:link w:val="8"/>
    <w:qFormat/>
    <w:uiPriority w:val="0"/>
    <w:rPr>
      <w:kern w:val="2"/>
      <w:sz w:val="18"/>
      <w:szCs w:val="18"/>
    </w:rPr>
  </w:style>
  <w:style w:type="character" w:customStyle="1" w:styleId="20">
    <w:name w:val="页眉 字符"/>
    <w:link w:val="9"/>
    <w:qFormat/>
    <w:uiPriority w:val="0"/>
    <w:rPr>
      <w:kern w:val="2"/>
      <w:sz w:val="18"/>
      <w:szCs w:val="18"/>
    </w:rPr>
  </w:style>
  <w:style w:type="paragraph" w:customStyle="1" w:styleId="21">
    <w:name w:val="p16"/>
    <w:basedOn w:val="1"/>
    <w:qFormat/>
    <w:uiPriority w:val="0"/>
    <w:pPr>
      <w:widowControl/>
    </w:pPr>
    <w:rPr>
      <w:kern w:val="0"/>
      <w:szCs w:val="21"/>
    </w:rPr>
  </w:style>
  <w:style w:type="paragraph" w:styleId="22">
    <w:name w:val="List Paragraph"/>
    <w:basedOn w:val="1"/>
    <w:qFormat/>
    <w:uiPriority w:val="99"/>
    <w:pPr>
      <w:ind w:firstLine="420" w:firstLineChars="200"/>
    </w:pPr>
  </w:style>
  <w:style w:type="paragraph" w:customStyle="1" w:styleId="23">
    <w:name w:val="标题 #31"/>
    <w:basedOn w:val="1"/>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4">
    <w:name w:val="正文文本 (2)_"/>
    <w:link w:val="25"/>
    <w:unhideWhenUsed/>
    <w:qFormat/>
    <w:locked/>
    <w:uiPriority w:val="99"/>
    <w:rPr>
      <w:rFonts w:hint="eastAsia" w:ascii="宋体" w:eastAsia="宋体"/>
      <w:sz w:val="26"/>
    </w:rPr>
  </w:style>
  <w:style w:type="paragraph" w:customStyle="1" w:styleId="25">
    <w:name w:val="正文文本 (2)1"/>
    <w:basedOn w:val="1"/>
    <w:link w:val="24"/>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6726</Words>
  <Characters>7055</Characters>
  <Lines>25</Lines>
  <Paragraphs>7</Paragraphs>
  <TotalTime>4</TotalTime>
  <ScaleCrop>false</ScaleCrop>
  <LinksUpToDate>false</LinksUpToDate>
  <CharactersWithSpaces>8698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2024-11-04T02:48:00Z</cp:lastPrinted>
  <dcterms:modified xsi:type="dcterms:W3CDTF">2026-09-24T06:09:21Z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55C0DD35F3124FF7B50D69365C18C9E8_13</vt:lpwstr>
  </property>
  <property fmtid="{D5CDD505-2E9C-101B-9397-08002B2CF9AE}" pid="4" name="KSOTemplateDocerSaveRecord">
    <vt:lpwstr>eyJoZGlkIjoiMjg0MmQyMzNkM2RkZDcxYTIzZjg2NjU5Y2M2NzNlZDciLCJ1c2VySWQiOiI0NTQ4MDg0MDgifQ==</vt:lpwstr>
  </property>
</Properties>
</file>