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31B23">
      <w:pPr>
        <w:jc w:val="left"/>
        <w:rPr>
          <w:rFonts w:hint="eastAsia" w:ascii="宋体" w:hAnsi="宋体" w:eastAsia="宋体" w:cs="宋体"/>
          <w:b/>
          <w:sz w:val="36"/>
          <w:szCs w:val="36"/>
          <w:highlight w:val="none"/>
          <w:lang w:eastAsia="zh-CN"/>
        </w:rPr>
      </w:pPr>
      <w:bookmarkStart w:id="0" w:name="_Toc416702955"/>
      <w:bookmarkStart w:id="1" w:name="_Toc417896685"/>
      <w:bookmarkStart w:id="2" w:name="_Toc416703361"/>
      <w:bookmarkStart w:id="3" w:name="_Toc417895952"/>
      <w:bookmarkStart w:id="4" w:name="_Toc417896502"/>
      <w:r>
        <w:rPr>
          <w:rFonts w:hint="eastAsia" w:ascii="宋体" w:hAnsi="宋体" w:cs="宋体"/>
          <w:b/>
          <w:sz w:val="36"/>
          <w:szCs w:val="36"/>
          <w:highlight w:val="none"/>
        </w:rPr>
        <w:t>项目名称：</w:t>
      </w:r>
      <w:r>
        <w:rPr>
          <w:rFonts w:hint="eastAsia" w:cs="宋体"/>
          <w:b/>
          <w:bCs/>
          <w:sz w:val="36"/>
          <w:szCs w:val="36"/>
          <w:highlight w:val="none"/>
          <w:lang w:eastAsia="zh-CN"/>
        </w:rPr>
        <w:t>长寿消防控制室与1#门岗整合及新建培训室项目设计服务</w:t>
      </w:r>
    </w:p>
    <w:p w14:paraId="75261D01">
      <w:pPr>
        <w:ind w:left="1807" w:hanging="1807" w:hangingChars="500"/>
        <w:rPr>
          <w:rFonts w:ascii="宋体" w:hAnsi="宋体"/>
          <w:b/>
          <w:bCs/>
          <w:sz w:val="128"/>
          <w:szCs w:val="128"/>
          <w:highlight w:val="none"/>
        </w:rPr>
      </w:pPr>
      <w:r>
        <w:rPr>
          <w:rFonts w:hint="eastAsia" w:ascii="宋体" w:hAnsi="宋体" w:cs="宋体"/>
          <w:b/>
          <w:sz w:val="36"/>
          <w:szCs w:val="36"/>
          <w:highlight w:val="none"/>
        </w:rPr>
        <w:t>采购编号：</w:t>
      </w:r>
      <w:bookmarkEnd w:id="0"/>
      <w:bookmarkEnd w:id="1"/>
      <w:bookmarkEnd w:id="2"/>
      <w:bookmarkEnd w:id="3"/>
      <w:bookmarkEnd w:id="4"/>
      <w:r>
        <w:rPr>
          <w:rFonts w:hint="eastAsia" w:ascii="宋体" w:hAnsi="宋体" w:cs="宋体"/>
          <w:b/>
          <w:sz w:val="36"/>
          <w:szCs w:val="36"/>
          <w:highlight w:val="none"/>
        </w:rPr>
        <w:t>CPIC-GCFWCG-2026-077</w:t>
      </w:r>
    </w:p>
    <w:p w14:paraId="638ADF54">
      <w:pPr>
        <w:spacing w:line="360" w:lineRule="auto"/>
        <w:jc w:val="center"/>
        <w:rPr>
          <w:rFonts w:hint="eastAsia" w:ascii="宋体" w:hAnsi="宋体"/>
          <w:b/>
          <w:bCs/>
          <w:sz w:val="96"/>
          <w:szCs w:val="120"/>
          <w:highlight w:val="none"/>
        </w:rPr>
      </w:pPr>
    </w:p>
    <w:p w14:paraId="4BB008D5">
      <w:pPr>
        <w:spacing w:line="360" w:lineRule="auto"/>
        <w:jc w:val="center"/>
        <w:rPr>
          <w:rFonts w:ascii="宋体" w:hAnsi="宋体"/>
          <w:b/>
          <w:bCs/>
          <w:sz w:val="96"/>
          <w:szCs w:val="120"/>
          <w:highlight w:val="none"/>
        </w:rPr>
      </w:pPr>
      <w:r>
        <w:rPr>
          <w:rFonts w:hint="eastAsia" w:ascii="宋体" w:hAnsi="宋体"/>
          <w:b/>
          <w:bCs/>
          <w:sz w:val="96"/>
          <w:szCs w:val="120"/>
          <w:highlight w:val="none"/>
        </w:rPr>
        <w:t>谈判采购文件</w:t>
      </w:r>
    </w:p>
    <w:p w14:paraId="6A225630">
      <w:pPr>
        <w:rPr>
          <w:rFonts w:ascii="宋体" w:hAnsi="宋体"/>
          <w:b/>
          <w:bCs/>
          <w:szCs w:val="21"/>
          <w:highlight w:val="none"/>
        </w:rPr>
      </w:pPr>
    </w:p>
    <w:p w14:paraId="32D0092B">
      <w:pPr>
        <w:rPr>
          <w:rFonts w:ascii="宋体" w:hAnsi="宋体"/>
          <w:b/>
          <w:bCs/>
          <w:szCs w:val="21"/>
          <w:highlight w:val="none"/>
        </w:rPr>
      </w:pPr>
    </w:p>
    <w:p w14:paraId="2E79F11A">
      <w:pPr>
        <w:autoSpaceDE w:val="0"/>
        <w:autoSpaceDN w:val="0"/>
        <w:adjustRightInd w:val="0"/>
        <w:snapToGrid w:val="0"/>
        <w:spacing w:line="360" w:lineRule="auto"/>
        <w:jc w:val="left"/>
        <w:rPr>
          <w:rFonts w:ascii="宋体" w:hAnsi="宋体" w:cs="宋体"/>
          <w:b/>
          <w:bCs/>
          <w:sz w:val="36"/>
          <w:szCs w:val="36"/>
          <w:highlight w:val="none"/>
        </w:rPr>
      </w:pPr>
      <w:bookmarkStart w:id="5" w:name="_Toc230773922"/>
    </w:p>
    <w:p w14:paraId="60777B87">
      <w:pPr>
        <w:autoSpaceDE w:val="0"/>
        <w:autoSpaceDN w:val="0"/>
        <w:adjustRightInd w:val="0"/>
        <w:snapToGrid w:val="0"/>
        <w:spacing w:line="360" w:lineRule="auto"/>
        <w:jc w:val="center"/>
        <w:rPr>
          <w:rFonts w:ascii="宋体" w:hAnsi="宋体" w:cs="宋体"/>
          <w:b/>
          <w:bCs/>
          <w:sz w:val="36"/>
          <w:szCs w:val="36"/>
          <w:highlight w:val="none"/>
        </w:rPr>
      </w:pPr>
      <w:r>
        <w:rPr>
          <w:rFonts w:hint="eastAsia" w:ascii="宋体" w:hAnsi="宋体" w:cs="宋体"/>
          <w:b/>
          <w:bCs/>
          <w:sz w:val="36"/>
          <w:szCs w:val="36"/>
          <w:highlight w:val="none"/>
        </w:rPr>
        <w:t>采购人:</w:t>
      </w:r>
      <w:r>
        <w:rPr>
          <w:rFonts w:hint="eastAsia" w:ascii="宋体" w:hAnsi="宋体"/>
          <w:highlight w:val="none"/>
        </w:rPr>
        <w:t xml:space="preserve"> </w:t>
      </w:r>
      <w:r>
        <w:rPr>
          <w:rFonts w:hint="eastAsia" w:ascii="宋体" w:hAnsi="宋体" w:cs="宋体"/>
          <w:b/>
          <w:bCs/>
          <w:sz w:val="36"/>
          <w:szCs w:val="36"/>
          <w:highlight w:val="none"/>
        </w:rPr>
        <w:t>重庆国际复合材料股份有限公司</w:t>
      </w:r>
    </w:p>
    <w:p w14:paraId="0C0893AC">
      <w:pPr>
        <w:autoSpaceDE w:val="0"/>
        <w:autoSpaceDN w:val="0"/>
        <w:adjustRightInd w:val="0"/>
        <w:snapToGrid w:val="0"/>
        <w:spacing w:line="360" w:lineRule="auto"/>
        <w:jc w:val="center"/>
        <w:rPr>
          <w:rFonts w:ascii="宋体" w:hAnsi="宋体" w:cs="宋体"/>
          <w:kern w:val="0"/>
          <w:sz w:val="20"/>
          <w:szCs w:val="20"/>
          <w:highlight w:val="none"/>
        </w:rPr>
      </w:pPr>
    </w:p>
    <w:p w14:paraId="56948150">
      <w:pPr>
        <w:tabs>
          <w:tab w:val="left" w:pos="3200"/>
          <w:tab w:val="left" w:pos="4320"/>
          <w:tab w:val="left" w:pos="5420"/>
        </w:tabs>
        <w:autoSpaceDE w:val="0"/>
        <w:autoSpaceDN w:val="0"/>
        <w:adjustRightInd w:val="0"/>
        <w:snapToGrid w:val="0"/>
        <w:spacing w:line="360" w:lineRule="auto"/>
        <w:jc w:val="center"/>
        <w:rPr>
          <w:rFonts w:ascii="宋体" w:hAnsi="宋体" w:cs="宋体"/>
          <w:b/>
          <w:w w:val="95"/>
          <w:kern w:val="0"/>
          <w:sz w:val="32"/>
          <w:szCs w:val="32"/>
          <w:highlight w:val="none"/>
        </w:rPr>
      </w:pPr>
      <w:r>
        <w:rPr>
          <w:rFonts w:hint="eastAsia" w:ascii="宋体" w:hAnsi="宋体" w:cs="宋体"/>
          <w:b/>
          <w:w w:val="95"/>
          <w:kern w:val="0"/>
          <w:sz w:val="32"/>
          <w:szCs w:val="32"/>
          <w:highlight w:val="none"/>
        </w:rPr>
        <w:t xml:space="preserve">  二○二六年九月</w:t>
      </w:r>
    </w:p>
    <w:p w14:paraId="5ED43AC5">
      <w:pPr>
        <w:rPr>
          <w:highlight w:val="none"/>
        </w:rPr>
      </w:pPr>
    </w:p>
    <w:p w14:paraId="01CEA131">
      <w:pPr>
        <w:rPr>
          <w:highlight w:val="none"/>
        </w:rPr>
      </w:pPr>
    </w:p>
    <w:p w14:paraId="7CA1B24C">
      <w:pPr>
        <w:rPr>
          <w:highlight w:val="none"/>
        </w:rPr>
      </w:pPr>
    </w:p>
    <w:p w14:paraId="69CD1B70">
      <w:pPr>
        <w:ind w:firstLine="2560" w:firstLineChars="800"/>
        <w:rPr>
          <w:sz w:val="32"/>
          <w:szCs w:val="32"/>
          <w:highlight w:val="none"/>
        </w:rPr>
      </w:pPr>
    </w:p>
    <w:p w14:paraId="33033331">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highlight w:val="none"/>
        </w:rPr>
      </w:pPr>
      <w:r>
        <w:rPr>
          <w:rFonts w:hint="eastAsia" w:ascii="宋体" w:hAnsi="宋体" w:cs="宋体"/>
          <w:b/>
          <w:w w:val="95"/>
          <w:kern w:val="0"/>
          <w:sz w:val="32"/>
          <w:szCs w:val="32"/>
          <w:highlight w:val="none"/>
        </w:rPr>
        <w:t>技术及技术评分编写</w:t>
      </w:r>
    </w:p>
    <w:p w14:paraId="138967D9">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highlight w:val="none"/>
        </w:rPr>
      </w:pPr>
    </w:p>
    <w:p w14:paraId="1AF8C007">
      <w:pPr>
        <w:pStyle w:val="15"/>
        <w:tabs>
          <w:tab w:val="right" w:leader="dot" w:pos="8609"/>
        </w:tabs>
        <w:ind w:left="0" w:firstLine="954"/>
        <w:rPr>
          <w:rFonts w:ascii="宋体" w:hAnsi="宋体" w:eastAsia="宋体" w:cs="宋体"/>
          <w:sz w:val="32"/>
          <w:szCs w:val="32"/>
          <w:highlight w:val="none"/>
        </w:rPr>
      </w:pPr>
      <w:r>
        <w:rPr>
          <w:rFonts w:hint="eastAsia" w:ascii="宋体" w:hAnsi="宋体" w:eastAsia="宋体" w:cs="宋体"/>
          <w:sz w:val="32"/>
          <w:szCs w:val="32"/>
          <w:highlight w:val="none"/>
        </w:rPr>
        <w:t>编制：</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 xml:space="preserve">  审核：</w:t>
      </w:r>
      <w:r>
        <w:rPr>
          <w:rFonts w:hint="eastAsia" w:ascii="宋体" w:hAnsi="宋体" w:eastAsia="宋体" w:cs="宋体"/>
          <w:sz w:val="32"/>
          <w:szCs w:val="32"/>
          <w:highlight w:val="none"/>
          <w:u w:val="single"/>
        </w:rPr>
        <w:t xml:space="preserve">                </w:t>
      </w:r>
    </w:p>
    <w:p w14:paraId="1B920C9A">
      <w:pPr>
        <w:pStyle w:val="15"/>
        <w:tabs>
          <w:tab w:val="right" w:leader="dot" w:pos="8609"/>
        </w:tabs>
        <w:ind w:left="0" w:firstLine="1166"/>
        <w:rPr>
          <w:rFonts w:ascii="宋体" w:hAnsi="宋体" w:eastAsia="宋体" w:cs="宋体"/>
          <w:bCs/>
          <w:sz w:val="32"/>
          <w:szCs w:val="32"/>
          <w:highlight w:val="none"/>
        </w:rPr>
      </w:pPr>
    </w:p>
    <w:p w14:paraId="22361364">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highlight w:val="none"/>
        </w:rPr>
      </w:pPr>
      <w:r>
        <w:rPr>
          <w:rFonts w:hint="eastAsia" w:ascii="宋体" w:hAnsi="宋体" w:cs="宋体"/>
          <w:b/>
          <w:w w:val="95"/>
          <w:kern w:val="0"/>
          <w:sz w:val="32"/>
          <w:szCs w:val="32"/>
          <w:highlight w:val="none"/>
        </w:rPr>
        <w:t>商务及商务评分编写</w:t>
      </w:r>
    </w:p>
    <w:p w14:paraId="793C5BEC">
      <w:pPr>
        <w:ind w:firstLine="954"/>
        <w:rPr>
          <w:rFonts w:ascii="宋体" w:hAnsi="宋体" w:cs="宋体"/>
          <w:sz w:val="32"/>
          <w:szCs w:val="32"/>
          <w:highlight w:val="none"/>
          <w:u w:val="single"/>
        </w:rPr>
      </w:pPr>
      <w:r>
        <w:rPr>
          <w:rFonts w:hint="eastAsia" w:ascii="宋体" w:hAnsi="宋体" w:cs="宋体"/>
          <w:sz w:val="32"/>
          <w:szCs w:val="32"/>
          <w:highlight w:val="none"/>
        </w:rPr>
        <w:t>编制：</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审核：</w:t>
      </w:r>
      <w:r>
        <w:rPr>
          <w:rFonts w:hint="eastAsia" w:ascii="宋体" w:hAnsi="宋体" w:cs="宋体"/>
          <w:sz w:val="32"/>
          <w:szCs w:val="32"/>
          <w:highlight w:val="none"/>
          <w:u w:val="single"/>
        </w:rPr>
        <w:t xml:space="preserve">                </w:t>
      </w:r>
    </w:p>
    <w:p w14:paraId="04E9A664">
      <w:pPr>
        <w:pStyle w:val="60"/>
        <w:jc w:val="center"/>
        <w:rPr>
          <w:rFonts w:ascii="宋体" w:hAnsi="宋体" w:eastAsia="宋体"/>
          <w:color w:val="auto"/>
          <w:sz w:val="44"/>
          <w:szCs w:val="44"/>
          <w:highlight w:val="none"/>
          <w:lang w:val="zh-CN"/>
        </w:rPr>
      </w:pPr>
    </w:p>
    <w:p w14:paraId="3622F199">
      <w:pPr>
        <w:pStyle w:val="60"/>
        <w:jc w:val="center"/>
        <w:rPr>
          <w:rFonts w:ascii="宋体" w:hAnsi="宋体" w:eastAsia="宋体"/>
          <w:color w:val="auto"/>
          <w:sz w:val="44"/>
          <w:szCs w:val="44"/>
          <w:highlight w:val="none"/>
          <w:lang w:val="zh-CN"/>
        </w:rPr>
      </w:pPr>
    </w:p>
    <w:p w14:paraId="02E62B15">
      <w:pPr>
        <w:pStyle w:val="60"/>
        <w:jc w:val="center"/>
        <w:rPr>
          <w:rFonts w:ascii="宋体" w:hAnsi="宋体" w:eastAsia="宋体"/>
          <w:color w:val="auto"/>
          <w:sz w:val="44"/>
          <w:szCs w:val="44"/>
          <w:highlight w:val="none"/>
          <w:lang w:val="zh-CN"/>
        </w:rPr>
      </w:pPr>
    </w:p>
    <w:p w14:paraId="54A3AEAA">
      <w:pPr>
        <w:pStyle w:val="60"/>
        <w:jc w:val="center"/>
        <w:rPr>
          <w:rFonts w:ascii="宋体" w:hAnsi="宋体" w:eastAsia="宋体"/>
          <w:color w:val="auto"/>
          <w:sz w:val="44"/>
          <w:szCs w:val="44"/>
          <w:highlight w:val="none"/>
        </w:rPr>
      </w:pPr>
      <w:r>
        <w:rPr>
          <w:rFonts w:ascii="宋体" w:hAnsi="宋体" w:eastAsia="宋体"/>
          <w:color w:val="auto"/>
          <w:sz w:val="44"/>
          <w:szCs w:val="44"/>
          <w:highlight w:val="none"/>
          <w:lang w:val="zh-CN"/>
        </w:rPr>
        <w:t>目</w:t>
      </w:r>
      <w:r>
        <w:rPr>
          <w:rFonts w:hint="eastAsia" w:ascii="宋体" w:hAnsi="宋体" w:eastAsia="宋体"/>
          <w:color w:val="auto"/>
          <w:sz w:val="44"/>
          <w:szCs w:val="44"/>
          <w:highlight w:val="none"/>
          <w:lang w:val="zh-CN"/>
        </w:rPr>
        <w:t xml:space="preserve"> </w:t>
      </w:r>
      <w:r>
        <w:rPr>
          <w:rFonts w:ascii="宋体" w:hAnsi="宋体" w:eastAsia="宋体"/>
          <w:color w:val="auto"/>
          <w:sz w:val="44"/>
          <w:szCs w:val="44"/>
          <w:highlight w:val="none"/>
          <w:lang w:val="zh-CN"/>
        </w:rPr>
        <w:t>录</w:t>
      </w:r>
    </w:p>
    <w:p w14:paraId="07B6BF24">
      <w:pPr>
        <w:pStyle w:val="14"/>
        <w:numPr>
          <w:ilvl w:val="0"/>
          <w:numId w:val="1"/>
        </w:numPr>
        <w:spacing w:line="520" w:lineRule="exact"/>
        <w:rPr>
          <w:rFonts w:ascii="宋体" w:hAnsi="宋体" w:eastAsia="宋体"/>
          <w:b/>
          <w:bCs/>
          <w:sz w:val="28"/>
          <w:szCs w:val="28"/>
          <w:highlight w:val="none"/>
        </w:rPr>
      </w:pPr>
      <w:r>
        <w:rPr>
          <w:rFonts w:hint="eastAsia" w:ascii="宋体" w:hAnsi="宋体" w:eastAsia="宋体"/>
          <w:b/>
          <w:bCs/>
          <w:sz w:val="28"/>
          <w:szCs w:val="28"/>
          <w:highlight w:val="none"/>
        </w:rPr>
        <w:t>谈判采购公告</w:t>
      </w:r>
      <w:r>
        <w:rPr>
          <w:rFonts w:ascii="宋体" w:hAnsi="宋体" w:eastAsia="宋体"/>
          <w:b/>
          <w:sz w:val="28"/>
          <w:szCs w:val="28"/>
          <w:highlight w:val="none"/>
        </w:rPr>
        <w:ptab w:relativeTo="margin" w:alignment="right" w:leader="dot"/>
      </w:r>
      <w:r>
        <w:rPr>
          <w:rFonts w:ascii="宋体" w:hAnsi="宋体" w:eastAsia="宋体"/>
          <w:b/>
          <w:bCs/>
          <w:sz w:val="28"/>
          <w:szCs w:val="28"/>
          <w:highlight w:val="none"/>
          <w:lang w:val="zh-CN"/>
        </w:rPr>
        <w:t>3</w:t>
      </w:r>
    </w:p>
    <w:p w14:paraId="17F61BEB">
      <w:pPr>
        <w:pStyle w:val="14"/>
        <w:spacing w:line="520" w:lineRule="exact"/>
        <w:rPr>
          <w:rFonts w:ascii="宋体" w:hAnsi="宋体" w:eastAsia="宋体"/>
          <w:b/>
          <w:sz w:val="28"/>
          <w:szCs w:val="28"/>
          <w:highlight w:val="none"/>
        </w:rPr>
      </w:pPr>
      <w:r>
        <w:rPr>
          <w:rFonts w:ascii="宋体" w:hAnsi="宋体" w:eastAsia="宋体"/>
          <w:b/>
          <w:bCs/>
          <w:sz w:val="28"/>
          <w:szCs w:val="28"/>
          <w:highlight w:val="none"/>
        </w:rPr>
        <w:t xml:space="preserve">第二章 </w:t>
      </w:r>
      <w:r>
        <w:rPr>
          <w:rFonts w:hint="eastAsia" w:ascii="宋体" w:hAnsi="宋体" w:eastAsia="宋体"/>
          <w:b/>
          <w:bCs/>
          <w:sz w:val="28"/>
          <w:szCs w:val="28"/>
          <w:highlight w:val="none"/>
        </w:rPr>
        <w:t>项目内容</w:t>
      </w:r>
      <w:r>
        <w:rPr>
          <w:rFonts w:ascii="宋体" w:hAnsi="宋体" w:eastAsia="宋体"/>
          <w:b/>
          <w:sz w:val="28"/>
          <w:szCs w:val="28"/>
          <w:highlight w:val="none"/>
        </w:rPr>
        <w:ptab w:relativeTo="margin" w:alignment="right" w:leader="dot"/>
      </w:r>
      <w:r>
        <w:rPr>
          <w:rFonts w:hint="eastAsia" w:ascii="宋体" w:hAnsi="宋体" w:eastAsia="宋体"/>
          <w:b/>
          <w:bCs/>
          <w:sz w:val="28"/>
          <w:szCs w:val="28"/>
          <w:highlight w:val="none"/>
        </w:rPr>
        <w:t>6</w:t>
      </w:r>
    </w:p>
    <w:p w14:paraId="614C7E55">
      <w:pPr>
        <w:spacing w:line="520" w:lineRule="exact"/>
        <w:rPr>
          <w:rFonts w:ascii="宋体" w:hAnsi="宋体"/>
          <w:b/>
          <w:sz w:val="28"/>
          <w:szCs w:val="28"/>
          <w:highlight w:val="none"/>
          <w:lang w:val="zh-CN"/>
        </w:rPr>
      </w:pPr>
      <w:r>
        <w:rPr>
          <w:rFonts w:hint="eastAsia" w:ascii="宋体" w:hAnsi="宋体"/>
          <w:b/>
          <w:sz w:val="28"/>
          <w:szCs w:val="28"/>
          <w:highlight w:val="none"/>
          <w:lang w:val="zh-CN"/>
        </w:rPr>
        <w:t>第三章 报价人须知</w:t>
      </w:r>
      <w:r>
        <w:rPr>
          <w:rFonts w:ascii="宋体" w:hAnsi="宋体"/>
          <w:b/>
          <w:sz w:val="28"/>
          <w:szCs w:val="28"/>
          <w:highlight w:val="none"/>
        </w:rPr>
        <w:ptab w:relativeTo="margin" w:alignment="right" w:leader="dot"/>
      </w:r>
      <w:r>
        <w:rPr>
          <w:rFonts w:hint="eastAsia" w:ascii="宋体" w:hAnsi="宋体"/>
          <w:b/>
          <w:sz w:val="28"/>
          <w:szCs w:val="28"/>
          <w:highlight w:val="none"/>
        </w:rPr>
        <w:t>7</w:t>
      </w:r>
    </w:p>
    <w:p w14:paraId="2E1F84D5">
      <w:pPr>
        <w:spacing w:line="520" w:lineRule="exact"/>
        <w:rPr>
          <w:rFonts w:ascii="宋体" w:hAnsi="宋体"/>
          <w:b/>
          <w:sz w:val="28"/>
          <w:szCs w:val="28"/>
          <w:highlight w:val="none"/>
        </w:rPr>
      </w:pPr>
      <w:r>
        <w:rPr>
          <w:rFonts w:hint="eastAsia" w:ascii="宋体" w:hAnsi="宋体"/>
          <w:b/>
          <w:sz w:val="28"/>
          <w:szCs w:val="28"/>
          <w:highlight w:val="none"/>
          <w:lang w:val="zh-CN"/>
        </w:rPr>
        <w:t>第四章 附件</w:t>
      </w:r>
      <w:r>
        <w:rPr>
          <w:rFonts w:ascii="宋体" w:hAnsi="宋体"/>
          <w:b/>
          <w:sz w:val="28"/>
          <w:szCs w:val="28"/>
          <w:highlight w:val="none"/>
          <w:lang w:val="zh-CN"/>
        </w:rPr>
        <w:t>—</w:t>
      </w:r>
      <w:r>
        <w:rPr>
          <w:rFonts w:hint="eastAsia" w:ascii="宋体" w:hAnsi="宋体"/>
          <w:b/>
          <w:sz w:val="28"/>
          <w:szCs w:val="28"/>
          <w:highlight w:val="none"/>
          <w:lang w:val="zh-CN"/>
        </w:rPr>
        <w:t>谈判文件</w:t>
      </w:r>
      <w:r>
        <w:rPr>
          <w:rFonts w:ascii="宋体" w:hAnsi="宋体"/>
          <w:b/>
          <w:sz w:val="28"/>
          <w:szCs w:val="28"/>
          <w:highlight w:val="none"/>
          <w:lang w:val="zh-CN"/>
        </w:rPr>
        <w:t>格式</w:t>
      </w:r>
      <w:r>
        <w:rPr>
          <w:rFonts w:ascii="宋体" w:hAnsi="宋体"/>
          <w:b/>
          <w:sz w:val="28"/>
          <w:szCs w:val="28"/>
          <w:highlight w:val="none"/>
        </w:rPr>
        <w:ptab w:relativeTo="margin" w:alignment="right" w:leader="dot"/>
      </w:r>
      <w:r>
        <w:rPr>
          <w:rFonts w:ascii="宋体" w:hAnsi="宋体"/>
          <w:b/>
          <w:sz w:val="28"/>
          <w:szCs w:val="28"/>
          <w:highlight w:val="none"/>
        </w:rPr>
        <w:t>1</w:t>
      </w:r>
      <w:r>
        <w:rPr>
          <w:rFonts w:hint="eastAsia" w:ascii="宋体" w:hAnsi="宋体"/>
          <w:b/>
          <w:sz w:val="28"/>
          <w:szCs w:val="28"/>
          <w:highlight w:val="none"/>
        </w:rPr>
        <w:t>4</w:t>
      </w:r>
    </w:p>
    <w:p w14:paraId="2E929064">
      <w:pPr>
        <w:rPr>
          <w:rFonts w:ascii="宋体" w:hAnsi="宋体"/>
          <w:b/>
          <w:sz w:val="28"/>
          <w:szCs w:val="28"/>
          <w:highlight w:val="none"/>
        </w:rPr>
      </w:pPr>
    </w:p>
    <w:p w14:paraId="3BEE3766">
      <w:pPr>
        <w:rPr>
          <w:rFonts w:ascii="宋体" w:hAnsi="宋体"/>
          <w:b/>
          <w:sz w:val="28"/>
          <w:szCs w:val="28"/>
          <w:highlight w:val="none"/>
        </w:rPr>
      </w:pPr>
    </w:p>
    <w:p w14:paraId="2A8E32E5">
      <w:pPr>
        <w:widowControl/>
        <w:jc w:val="left"/>
        <w:rPr>
          <w:rFonts w:ascii="宋体" w:hAnsi="宋体"/>
          <w:b/>
          <w:sz w:val="28"/>
          <w:szCs w:val="28"/>
          <w:highlight w:val="none"/>
        </w:rPr>
      </w:pPr>
      <w:r>
        <w:rPr>
          <w:rFonts w:ascii="宋体" w:hAnsi="宋体"/>
          <w:b/>
          <w:sz w:val="28"/>
          <w:szCs w:val="28"/>
          <w:highlight w:val="none"/>
        </w:rPr>
        <w:br w:type="page"/>
      </w:r>
    </w:p>
    <w:bookmarkEnd w:id="5"/>
    <w:p w14:paraId="4834BC35">
      <w:pPr>
        <w:pStyle w:val="2"/>
        <w:spacing w:before="240" w:beforeLines="100" w:after="360" w:afterLines="150" w:line="276" w:lineRule="auto"/>
        <w:jc w:val="center"/>
        <w:rPr>
          <w:rFonts w:ascii="宋体" w:hAnsi="宋体"/>
          <w:b w:val="0"/>
          <w:highlight w:val="none"/>
        </w:rPr>
      </w:pPr>
      <w:r>
        <w:rPr>
          <w:rFonts w:ascii="宋体" w:hAnsi="宋体"/>
          <w:highlight w:val="none"/>
        </w:rPr>
        <w:t xml:space="preserve">第一章 </w:t>
      </w:r>
      <w:r>
        <w:rPr>
          <w:rFonts w:hint="eastAsia" w:ascii="宋体" w:hAnsi="宋体"/>
          <w:highlight w:val="none"/>
        </w:rPr>
        <w:t>谈判采购公告</w:t>
      </w:r>
    </w:p>
    <w:p w14:paraId="62FE4A4C">
      <w:pPr>
        <w:jc w:val="center"/>
        <w:rPr>
          <w:rFonts w:ascii="宋体" w:hAnsi="宋体"/>
          <w:color w:val="000000"/>
          <w:sz w:val="32"/>
          <w:szCs w:val="32"/>
          <w:highlight w:val="none"/>
        </w:rPr>
      </w:pPr>
      <w:bookmarkStart w:id="6" w:name="OLE_LINK1"/>
      <w:bookmarkStart w:id="7" w:name="_Toc415675642"/>
      <w:bookmarkStart w:id="8" w:name="OLE_LINK4"/>
      <w:bookmarkStart w:id="9" w:name="_Toc415675120"/>
      <w:bookmarkStart w:id="10" w:name="_Toc440556695"/>
      <w:bookmarkStart w:id="11" w:name="OLE_LINK7"/>
      <w:r>
        <w:rPr>
          <w:rFonts w:hint="eastAsia" w:cs="宋体"/>
          <w:b/>
          <w:bCs/>
          <w:sz w:val="36"/>
          <w:szCs w:val="36"/>
          <w:highlight w:val="none"/>
          <w:lang w:eastAsia="zh-CN"/>
        </w:rPr>
        <w:t>长寿消防控制室与1#门岗整合及新建培训室项目设计服务</w:t>
      </w:r>
      <w:r>
        <w:rPr>
          <w:rFonts w:hint="eastAsia" w:ascii="宋体" w:hAnsi="宋体" w:cs="宋体"/>
          <w:b/>
          <w:sz w:val="32"/>
          <w:szCs w:val="32"/>
          <w:highlight w:val="none"/>
        </w:rPr>
        <w:t>采购</w:t>
      </w:r>
    </w:p>
    <w:p w14:paraId="3FD0E927">
      <w:pPr>
        <w:spacing w:line="360" w:lineRule="auto"/>
        <w:jc w:val="left"/>
        <w:outlineLvl w:val="0"/>
        <w:rPr>
          <w:rFonts w:ascii="宋体" w:hAnsi="宋体"/>
          <w:b/>
          <w:snapToGrid w:val="0"/>
          <w:kern w:val="0"/>
          <w:sz w:val="28"/>
          <w:szCs w:val="28"/>
          <w:highlight w:val="none"/>
        </w:rPr>
      </w:pPr>
      <w:bookmarkStart w:id="12" w:name="_Toc30279"/>
      <w:bookmarkStart w:id="13" w:name="_Toc26356"/>
      <w:bookmarkStart w:id="14" w:name="_Toc4962"/>
      <w:bookmarkStart w:id="15" w:name="_Toc14729"/>
      <w:bookmarkStart w:id="16" w:name="_Toc16466"/>
      <w:bookmarkStart w:id="17" w:name="_Toc844"/>
      <w:bookmarkStart w:id="18" w:name="_Toc10497"/>
      <w:bookmarkStart w:id="19" w:name="_Toc27508"/>
      <w:bookmarkStart w:id="20" w:name="_Toc5554"/>
      <w:bookmarkStart w:id="21" w:name="_Toc29382"/>
      <w:r>
        <w:rPr>
          <w:rFonts w:hint="eastAsia" w:ascii="宋体" w:hAnsi="宋体"/>
          <w:b/>
          <w:snapToGrid w:val="0"/>
          <w:kern w:val="0"/>
          <w:sz w:val="28"/>
          <w:szCs w:val="28"/>
          <w:highlight w:val="none"/>
        </w:rPr>
        <w:t>1. 谈判采购条件</w:t>
      </w:r>
      <w:bookmarkEnd w:id="12"/>
      <w:bookmarkEnd w:id="13"/>
      <w:bookmarkEnd w:id="14"/>
      <w:bookmarkEnd w:id="15"/>
      <w:bookmarkEnd w:id="16"/>
      <w:bookmarkEnd w:id="17"/>
      <w:bookmarkEnd w:id="18"/>
      <w:bookmarkEnd w:id="19"/>
      <w:bookmarkEnd w:id="20"/>
      <w:bookmarkEnd w:id="21"/>
    </w:p>
    <w:p w14:paraId="044BB4B0">
      <w:pPr>
        <w:spacing w:line="360" w:lineRule="auto"/>
        <w:ind w:firstLine="413" w:firstLineChars="197"/>
        <w:jc w:val="left"/>
        <w:outlineLvl w:val="0"/>
        <w:rPr>
          <w:rFonts w:ascii="宋体" w:hAnsi="宋体"/>
          <w:b/>
          <w:snapToGrid w:val="0"/>
          <w:kern w:val="0"/>
          <w:szCs w:val="21"/>
          <w:highlight w:val="none"/>
        </w:rPr>
      </w:pPr>
      <w:r>
        <w:rPr>
          <w:rFonts w:hint="eastAsia" w:ascii="宋体" w:hAnsi="宋体" w:cs="宋体"/>
          <w:kern w:val="0"/>
          <w:szCs w:val="21"/>
          <w:highlight w:val="none"/>
        </w:rPr>
        <w:t>本谈判采购项目为重庆国际复合材料股份有限公司“</w:t>
      </w:r>
      <w:bookmarkStart w:id="22" w:name="OLE_LINK30"/>
      <w:r>
        <w:rPr>
          <w:rFonts w:hint="eastAsia" w:ascii="宋体" w:hAnsi="宋体" w:cs="宋体"/>
          <w:b/>
          <w:szCs w:val="21"/>
          <w:highlight w:val="none"/>
          <w:u w:val="single"/>
          <w:lang w:eastAsia="zh-CN"/>
        </w:rPr>
        <w:t>长寿消防控制室与1#门岗整合及新建培训室项目设计服务</w:t>
      </w:r>
      <w:r>
        <w:rPr>
          <w:rFonts w:hint="eastAsia" w:ascii="宋体" w:hAnsi="宋体" w:cs="宋体"/>
          <w:b/>
          <w:szCs w:val="21"/>
          <w:highlight w:val="none"/>
          <w:u w:val="single"/>
        </w:rPr>
        <w:t>采购</w:t>
      </w:r>
      <w:bookmarkEnd w:id="22"/>
      <w:r>
        <w:rPr>
          <w:rFonts w:hint="eastAsia" w:ascii="宋体" w:hAnsi="宋体" w:cs="宋体"/>
          <w:kern w:val="0"/>
          <w:szCs w:val="21"/>
          <w:highlight w:val="none"/>
        </w:rPr>
        <w:t>”，采购人为重庆国际复合材料股份有限公司，资金来源</w:t>
      </w:r>
      <w:r>
        <w:rPr>
          <w:rFonts w:hint="eastAsia" w:ascii="宋体" w:hAnsi="宋体" w:cs="宋体"/>
          <w:kern w:val="0"/>
          <w:szCs w:val="21"/>
          <w:highlight w:val="none"/>
          <w:u w:val="single"/>
        </w:rPr>
        <w:t>业主自筹</w:t>
      </w:r>
      <w:r>
        <w:rPr>
          <w:rFonts w:hint="eastAsia" w:ascii="宋体" w:hAnsi="宋体" w:cs="宋体"/>
          <w:kern w:val="0"/>
          <w:szCs w:val="21"/>
          <w:highlight w:val="none"/>
        </w:rPr>
        <w:t>，项目出资比例为</w:t>
      </w:r>
      <w:r>
        <w:rPr>
          <w:rFonts w:ascii="宋体" w:hAnsi="宋体" w:cs="宋体"/>
          <w:kern w:val="0"/>
          <w:szCs w:val="21"/>
          <w:highlight w:val="none"/>
          <w:u w:val="single"/>
        </w:rPr>
        <w:t>100%</w:t>
      </w:r>
      <w:r>
        <w:rPr>
          <w:rFonts w:hint="eastAsia" w:ascii="宋体" w:hAnsi="宋体" w:cs="宋体"/>
          <w:kern w:val="0"/>
          <w:szCs w:val="21"/>
          <w:highlight w:val="none"/>
          <w:u w:val="single"/>
        </w:rPr>
        <w:t>国有资金</w:t>
      </w:r>
      <w:r>
        <w:rPr>
          <w:rFonts w:hint="eastAsia" w:ascii="宋体" w:hAnsi="宋体" w:cs="宋体"/>
          <w:kern w:val="0"/>
          <w:szCs w:val="21"/>
          <w:highlight w:val="none"/>
        </w:rPr>
        <w:t>；本项目已具备谈判采购条件，现对重庆国际复合材料股份有限公司</w:t>
      </w:r>
      <w:r>
        <w:rPr>
          <w:rFonts w:hint="eastAsia" w:ascii="宋体" w:hAnsi="宋体" w:cs="宋体"/>
          <w:b/>
          <w:szCs w:val="21"/>
          <w:highlight w:val="none"/>
          <w:u w:val="single"/>
          <w:lang w:eastAsia="zh-CN"/>
        </w:rPr>
        <w:t>长寿消防控制室与1#门岗整合及新建培训室项目设计服务</w:t>
      </w:r>
      <w:r>
        <w:rPr>
          <w:rFonts w:hint="eastAsia" w:ascii="宋体" w:hAnsi="宋体" w:cs="宋体"/>
          <w:b/>
          <w:szCs w:val="21"/>
          <w:highlight w:val="none"/>
          <w:u w:val="single"/>
        </w:rPr>
        <w:t>采购</w:t>
      </w:r>
      <w:r>
        <w:rPr>
          <w:rFonts w:hint="eastAsia" w:ascii="宋体" w:hAnsi="宋体" w:cs="宋体"/>
          <w:kern w:val="0"/>
          <w:szCs w:val="21"/>
          <w:highlight w:val="none"/>
        </w:rPr>
        <w:t>进行公开谈判采购，特邀有兴趣的潜在单位参与谈判采购。</w:t>
      </w:r>
    </w:p>
    <w:p w14:paraId="2EEB3D48">
      <w:pPr>
        <w:spacing w:line="440" w:lineRule="exact"/>
        <w:jc w:val="left"/>
        <w:outlineLvl w:val="0"/>
        <w:rPr>
          <w:rFonts w:ascii="宋体" w:hAnsi="宋体"/>
          <w:b/>
          <w:snapToGrid w:val="0"/>
          <w:kern w:val="0"/>
          <w:szCs w:val="21"/>
          <w:highlight w:val="none"/>
        </w:rPr>
      </w:pPr>
      <w:bookmarkStart w:id="23" w:name="_Toc29348"/>
      <w:bookmarkStart w:id="24" w:name="_Toc6552"/>
      <w:bookmarkStart w:id="25" w:name="_Toc17916"/>
      <w:bookmarkStart w:id="26" w:name="_Toc20027"/>
      <w:bookmarkStart w:id="27" w:name="_Toc19590"/>
      <w:bookmarkStart w:id="28" w:name="_Toc24224"/>
      <w:bookmarkStart w:id="29" w:name="_Toc8077"/>
      <w:bookmarkStart w:id="30" w:name="_Toc18911"/>
      <w:bookmarkStart w:id="31" w:name="_Toc31685"/>
      <w:bookmarkStart w:id="32" w:name="_Toc16188"/>
      <w:r>
        <w:rPr>
          <w:rFonts w:hint="eastAsia" w:ascii="宋体" w:hAnsi="宋体"/>
          <w:b/>
          <w:snapToGrid w:val="0"/>
          <w:kern w:val="0"/>
          <w:szCs w:val="21"/>
          <w:highlight w:val="none"/>
        </w:rPr>
        <w:t>2. 项目概况与采购范围</w:t>
      </w:r>
      <w:bookmarkEnd w:id="23"/>
      <w:bookmarkEnd w:id="24"/>
      <w:bookmarkEnd w:id="25"/>
      <w:bookmarkEnd w:id="26"/>
      <w:bookmarkEnd w:id="27"/>
      <w:bookmarkEnd w:id="28"/>
      <w:bookmarkEnd w:id="29"/>
      <w:bookmarkEnd w:id="30"/>
      <w:bookmarkEnd w:id="31"/>
      <w:bookmarkEnd w:id="32"/>
    </w:p>
    <w:p w14:paraId="63B1BB77">
      <w:pPr>
        <w:widowControl/>
        <w:tabs>
          <w:tab w:val="left" w:pos="8208"/>
          <w:tab w:val="left" w:pos="9072"/>
        </w:tabs>
        <w:suppressAutoHyphens/>
        <w:spacing w:line="440" w:lineRule="exact"/>
        <w:ind w:firstLine="420" w:firstLineChars="200"/>
        <w:rPr>
          <w:rFonts w:hint="eastAsia" w:ascii="宋体" w:hAnsi="宋体" w:eastAsia="宋体" w:cs="宋体"/>
          <w:bCs/>
          <w:kern w:val="0"/>
          <w:szCs w:val="21"/>
          <w:highlight w:val="none"/>
          <w:u w:val="single"/>
          <w:lang w:eastAsia="zh-CN"/>
        </w:rPr>
      </w:pPr>
      <w:r>
        <w:rPr>
          <w:rFonts w:hint="eastAsia" w:ascii="宋体" w:hAnsi="宋体" w:cs="宋体"/>
          <w:kern w:val="0"/>
          <w:szCs w:val="21"/>
          <w:highlight w:val="none"/>
        </w:rPr>
        <w:t>2.1 项目名称：</w:t>
      </w:r>
      <w:r>
        <w:rPr>
          <w:rFonts w:hint="eastAsia" w:ascii="宋体" w:hAnsi="宋体" w:cs="宋体"/>
          <w:kern w:val="0"/>
          <w:szCs w:val="21"/>
          <w:highlight w:val="none"/>
          <w:u w:val="single"/>
          <w:lang w:eastAsia="zh-CN"/>
        </w:rPr>
        <w:t>长寿消防控制室与1#门岗整合及新建培训室项目设计服务</w:t>
      </w:r>
    </w:p>
    <w:p w14:paraId="102B189E">
      <w:pPr>
        <w:topLinePunct/>
        <w:adjustRightInd w:val="0"/>
        <w:snapToGrid w:val="0"/>
        <w:spacing w:line="440" w:lineRule="exact"/>
        <w:ind w:firstLine="420" w:firstLineChars="200"/>
        <w:rPr>
          <w:rFonts w:ascii="宋体" w:hAnsi="宋体" w:cs="宋体"/>
          <w:kern w:val="0"/>
          <w:szCs w:val="21"/>
          <w:highlight w:val="none"/>
          <w:u w:val="single"/>
        </w:rPr>
      </w:pPr>
      <w:r>
        <w:rPr>
          <w:rFonts w:hint="eastAsia" w:ascii="宋体" w:hAnsi="宋体"/>
          <w:color w:val="000000"/>
          <w:szCs w:val="21"/>
          <w:highlight w:val="none"/>
        </w:rPr>
        <w:t>2.2 采购范围：</w:t>
      </w:r>
      <w:r>
        <w:rPr>
          <w:rFonts w:hint="eastAsia" w:ascii="宋体" w:hAnsi="宋体" w:cs="宋体"/>
          <w:kern w:val="0"/>
          <w:szCs w:val="21"/>
          <w:highlight w:val="none"/>
          <w:u w:val="single"/>
        </w:rPr>
        <w:t>包含但不限于本项目现场踏勘实测、方案比选、方案设计、施工图设计、施工交底、现场配合、竣工验收及质量保修全周期设计服务。</w:t>
      </w:r>
    </w:p>
    <w:p w14:paraId="20C184C3">
      <w:pPr>
        <w:topLinePunct/>
        <w:adjustRightInd w:val="0"/>
        <w:snapToGrid w:val="0"/>
        <w:spacing w:line="440" w:lineRule="exact"/>
        <w:ind w:firstLine="420" w:firstLineChars="200"/>
        <w:rPr>
          <w:rFonts w:hint="eastAsia" w:ascii="宋体" w:hAnsi="宋体" w:cs="宋体"/>
          <w:kern w:val="0"/>
          <w:szCs w:val="21"/>
          <w:highlight w:val="none"/>
          <w:u w:val="single"/>
        </w:rPr>
      </w:pPr>
      <w:r>
        <w:rPr>
          <w:rFonts w:hint="eastAsia" w:ascii="宋体" w:hAnsi="宋体" w:cs="宋体"/>
          <w:kern w:val="0"/>
          <w:szCs w:val="21"/>
          <w:highlight w:val="none"/>
          <w:u w:val="single"/>
        </w:rPr>
        <w:t>2.2.1、方案设计：</w:t>
      </w:r>
      <w:r>
        <w:rPr>
          <w:rFonts w:hint="eastAsia" w:ascii="宋体" w:hAnsi="宋体" w:cs="宋体"/>
          <w:kern w:val="0"/>
          <w:szCs w:val="21"/>
          <w:highlight w:val="none"/>
          <w:u w:val="single"/>
          <w:lang w:eastAsia="zh-CN"/>
        </w:rPr>
        <w:t>报价人</w:t>
      </w:r>
      <w:r>
        <w:rPr>
          <w:rFonts w:hint="eastAsia" w:ascii="宋体" w:hAnsi="宋体" w:cs="宋体"/>
          <w:kern w:val="0"/>
          <w:szCs w:val="21"/>
          <w:highlight w:val="none"/>
          <w:u w:val="single"/>
        </w:rPr>
        <w:t>须完成现场踏勘实测工作，针对1#门岗提供两套完整比选方案：①1#门岗改建方案；②1#门岗拆除重建方案，两套方案均须出具效果图</w:t>
      </w:r>
      <w:r>
        <w:rPr>
          <w:rFonts w:hint="eastAsia" w:ascii="宋体" w:hAnsi="宋体" w:cs="宋体"/>
          <w:kern w:val="0"/>
          <w:szCs w:val="21"/>
          <w:highlight w:val="none"/>
          <w:u w:val="single"/>
          <w:lang w:eastAsia="zh-CN"/>
        </w:rPr>
        <w:t>，（</w:t>
      </w:r>
      <w:r>
        <w:rPr>
          <w:rFonts w:hint="eastAsia" w:ascii="宋体" w:hAnsi="宋体" w:cs="宋体"/>
          <w:kern w:val="0"/>
          <w:szCs w:val="21"/>
          <w:highlight w:val="none"/>
          <w:u w:val="single"/>
          <w:lang w:val="en-US" w:eastAsia="zh-CN"/>
        </w:rPr>
        <w:t>注：</w:t>
      </w:r>
      <w:r>
        <w:rPr>
          <w:rFonts w:hint="eastAsia" w:ascii="宋体" w:hAnsi="宋体" w:cs="宋体"/>
          <w:kern w:val="0"/>
          <w:szCs w:val="21"/>
          <w:highlight w:val="none"/>
          <w:u w:val="single"/>
        </w:rPr>
        <w:t>效果图为成交</w:t>
      </w:r>
      <w:r>
        <w:rPr>
          <w:rFonts w:hint="eastAsia" w:ascii="宋体" w:hAnsi="宋体" w:cs="宋体"/>
          <w:kern w:val="0"/>
          <w:szCs w:val="21"/>
          <w:highlight w:val="none"/>
          <w:u w:val="single"/>
          <w:lang w:eastAsia="zh-CN"/>
        </w:rPr>
        <w:t>报价人</w:t>
      </w:r>
      <w:r>
        <w:rPr>
          <w:rFonts w:hint="eastAsia" w:ascii="宋体" w:hAnsi="宋体" w:cs="宋体"/>
          <w:kern w:val="0"/>
          <w:szCs w:val="21"/>
          <w:highlight w:val="none"/>
          <w:u w:val="single"/>
        </w:rPr>
        <w:t>在成交通知书下发后方案设计阶段交付成果，投标阶段不需要提供效果图。</w:t>
      </w:r>
      <w:r>
        <w:rPr>
          <w:rFonts w:hint="eastAsia" w:ascii="宋体" w:hAnsi="宋体" w:cs="宋体"/>
          <w:kern w:val="0"/>
          <w:szCs w:val="21"/>
          <w:highlight w:val="none"/>
          <w:u w:val="single"/>
          <w:lang w:eastAsia="zh-CN"/>
        </w:rPr>
        <w:t>）</w:t>
      </w:r>
      <w:r>
        <w:rPr>
          <w:rFonts w:hint="eastAsia" w:ascii="宋体" w:hAnsi="宋体" w:cs="宋体"/>
          <w:kern w:val="0"/>
          <w:szCs w:val="21"/>
          <w:highlight w:val="none"/>
          <w:u w:val="single"/>
        </w:rPr>
        <w:t>关键约束：改建方案必须解决现状1#门岗尾部三角弧形结构导致消防控制室使用受限的问题，确保消防控制室满足国家现行消防相关规范使用要求。同步完成新建约</w:t>
      </w:r>
      <w:r>
        <w:rPr>
          <w:rFonts w:hint="eastAsia" w:ascii="宋体" w:hAnsi="宋体" w:cs="宋体"/>
          <w:kern w:val="0"/>
          <w:szCs w:val="21"/>
          <w:highlight w:val="none"/>
          <w:u w:val="single"/>
          <w:lang w:val="en-US" w:eastAsia="zh-CN"/>
        </w:rPr>
        <w:t>12</w:t>
      </w:r>
      <w:r>
        <w:rPr>
          <w:rFonts w:hint="eastAsia" w:ascii="宋体" w:hAnsi="宋体" w:cs="宋体"/>
          <w:kern w:val="0"/>
          <w:szCs w:val="21"/>
          <w:highlight w:val="none"/>
          <w:u w:val="single"/>
        </w:rPr>
        <w:t>0㎡培训室及接待室方案设计</w:t>
      </w:r>
      <w:r>
        <w:rPr>
          <w:rFonts w:hint="eastAsia" w:ascii="宋体" w:hAnsi="宋体" w:cs="宋体"/>
          <w:kern w:val="0"/>
          <w:szCs w:val="21"/>
          <w:highlight w:val="none"/>
          <w:u w:val="single"/>
          <w:lang w:eastAsia="zh-CN"/>
        </w:rPr>
        <w:t>（</w:t>
      </w:r>
      <w:r>
        <w:rPr>
          <w:rFonts w:hint="eastAsia" w:ascii="宋体" w:hAnsi="宋体" w:cs="宋体"/>
          <w:kern w:val="0"/>
          <w:szCs w:val="21"/>
          <w:highlight w:val="none"/>
          <w:u w:val="single"/>
          <w:lang w:val="en-US" w:eastAsia="zh-CN"/>
        </w:rPr>
        <w:t>需出具装饰效果图</w:t>
      </w:r>
      <w:r>
        <w:rPr>
          <w:rFonts w:hint="eastAsia" w:ascii="宋体" w:hAnsi="宋体" w:cs="宋体"/>
          <w:kern w:val="0"/>
          <w:szCs w:val="21"/>
          <w:highlight w:val="none"/>
          <w:u w:val="single"/>
          <w:lang w:eastAsia="zh-CN"/>
        </w:rPr>
        <w:t>）</w:t>
      </w:r>
      <w:r>
        <w:rPr>
          <w:rFonts w:hint="eastAsia" w:ascii="宋体" w:hAnsi="宋体" w:cs="宋体"/>
          <w:kern w:val="0"/>
          <w:szCs w:val="21"/>
          <w:highlight w:val="none"/>
          <w:u w:val="single"/>
        </w:rPr>
        <w:t>；培训室、接待室外立面须与厂区现状1#门岗建筑风格协调统一；若1#门岗采用重建方案，1#门岗、培训室、接待室外立面应整体一体化统筹设计。方案深度满足内部评审及开展施工图设计条件</w:t>
      </w:r>
      <w:r>
        <w:rPr>
          <w:rFonts w:hint="eastAsia" w:ascii="宋体" w:hAnsi="宋体" w:cs="宋体"/>
          <w:kern w:val="0"/>
          <w:szCs w:val="21"/>
          <w:highlight w:val="none"/>
          <w:u w:val="single"/>
          <w:lang w:val="en-US" w:eastAsia="zh-CN"/>
        </w:rPr>
        <w:t>及报规工作</w:t>
      </w:r>
      <w:r>
        <w:rPr>
          <w:rFonts w:hint="eastAsia" w:ascii="宋体" w:hAnsi="宋体" w:cs="宋体"/>
          <w:kern w:val="0"/>
          <w:szCs w:val="21"/>
          <w:highlight w:val="none"/>
          <w:u w:val="single"/>
        </w:rPr>
        <w:t>。</w:t>
      </w:r>
    </w:p>
    <w:p w14:paraId="15C7734C">
      <w:pPr>
        <w:topLinePunct/>
        <w:adjustRightInd w:val="0"/>
        <w:snapToGrid w:val="0"/>
        <w:spacing w:line="440" w:lineRule="exact"/>
        <w:ind w:firstLine="420" w:firstLineChars="200"/>
        <w:rPr>
          <w:rFonts w:hint="eastAsia" w:ascii="宋体" w:hAnsi="宋体" w:cs="宋体"/>
          <w:kern w:val="0"/>
          <w:szCs w:val="21"/>
          <w:highlight w:val="none"/>
          <w:u w:val="single"/>
        </w:rPr>
      </w:pPr>
      <w:r>
        <w:rPr>
          <w:rFonts w:hint="eastAsia" w:ascii="宋体" w:hAnsi="宋体" w:cs="宋体"/>
          <w:kern w:val="0"/>
          <w:szCs w:val="21"/>
          <w:highlight w:val="none"/>
          <w:u w:val="single"/>
        </w:rPr>
        <w:t>2.2.2、施工图设计：完成经审查合格的全套施工图设计。</w:t>
      </w:r>
    </w:p>
    <w:p w14:paraId="12C97A86">
      <w:pPr>
        <w:topLinePunct/>
        <w:adjustRightInd w:val="0"/>
        <w:snapToGrid w:val="0"/>
        <w:spacing w:line="440" w:lineRule="exact"/>
        <w:ind w:firstLine="420" w:firstLineChars="200"/>
        <w:rPr>
          <w:rFonts w:hint="eastAsia" w:ascii="宋体" w:hAnsi="宋体" w:cs="宋体"/>
          <w:kern w:val="0"/>
          <w:szCs w:val="21"/>
          <w:highlight w:val="none"/>
          <w:u w:val="single"/>
        </w:rPr>
      </w:pPr>
      <w:r>
        <w:rPr>
          <w:rFonts w:hint="eastAsia" w:ascii="宋体" w:hAnsi="宋体" w:cs="宋体"/>
          <w:kern w:val="0"/>
          <w:szCs w:val="21"/>
          <w:highlight w:val="none"/>
          <w:u w:val="single"/>
        </w:rPr>
        <w:t>（1）1#门岗（根据评审选定方案，改建或新建）建筑、结构、钢结构、装饰、安装全套专业设计，含消防控制室全部消防专业设计；</w:t>
      </w:r>
    </w:p>
    <w:p w14:paraId="05A51567">
      <w:pPr>
        <w:topLinePunct/>
        <w:adjustRightInd w:val="0"/>
        <w:snapToGrid w:val="0"/>
        <w:spacing w:line="440" w:lineRule="exact"/>
        <w:ind w:firstLine="420" w:firstLineChars="200"/>
        <w:rPr>
          <w:rFonts w:hint="eastAsia" w:ascii="宋体" w:hAnsi="宋体" w:cs="宋体"/>
          <w:kern w:val="0"/>
          <w:szCs w:val="21"/>
          <w:highlight w:val="none"/>
          <w:u w:val="single"/>
        </w:rPr>
      </w:pPr>
      <w:r>
        <w:rPr>
          <w:rFonts w:hint="eastAsia" w:ascii="宋体" w:hAnsi="宋体" w:cs="宋体"/>
          <w:kern w:val="0"/>
          <w:szCs w:val="21"/>
          <w:highlight w:val="none"/>
          <w:u w:val="single"/>
        </w:rPr>
        <w:t>（2）新建约</w:t>
      </w:r>
      <w:r>
        <w:rPr>
          <w:rFonts w:hint="eastAsia" w:ascii="宋体" w:hAnsi="宋体" w:cs="宋体"/>
          <w:kern w:val="0"/>
          <w:szCs w:val="21"/>
          <w:highlight w:val="none"/>
          <w:u w:val="single"/>
          <w:lang w:val="en-US" w:eastAsia="zh-CN"/>
        </w:rPr>
        <w:t>12</w:t>
      </w:r>
      <w:r>
        <w:rPr>
          <w:rFonts w:hint="eastAsia" w:ascii="宋体" w:hAnsi="宋体" w:cs="宋体"/>
          <w:kern w:val="0"/>
          <w:szCs w:val="21"/>
          <w:highlight w:val="none"/>
          <w:u w:val="single"/>
        </w:rPr>
        <w:t>0㎡培训室及接待室建筑、结构、装饰、安装全套专业设计。</w:t>
      </w:r>
    </w:p>
    <w:p w14:paraId="1B292CBA">
      <w:pPr>
        <w:topLinePunct/>
        <w:adjustRightInd w:val="0"/>
        <w:snapToGrid w:val="0"/>
        <w:spacing w:line="440" w:lineRule="exact"/>
        <w:ind w:firstLine="420" w:firstLineChars="200"/>
        <w:rPr>
          <w:rFonts w:hint="eastAsia" w:ascii="宋体" w:hAnsi="宋体" w:cs="宋体"/>
          <w:kern w:val="0"/>
          <w:szCs w:val="21"/>
          <w:highlight w:val="none"/>
          <w:u w:val="single"/>
        </w:rPr>
      </w:pPr>
      <w:r>
        <w:rPr>
          <w:rFonts w:hint="eastAsia" w:ascii="宋体" w:hAnsi="宋体" w:cs="宋体"/>
          <w:kern w:val="0"/>
          <w:szCs w:val="21"/>
          <w:highlight w:val="none"/>
          <w:u w:val="single"/>
        </w:rPr>
        <w:t>本项目施工图设计包含但不限于：建筑、结构、钢结构、幕墙、消防、电气仪表、设备、防腐绝热、给排水、动力、节能专项、通风、通讯、网络、有线电视、绿化景观、生化池结构、门窗、附属工程、设备基础等全部相关专业</w:t>
      </w:r>
      <w:r>
        <w:rPr>
          <w:rFonts w:hint="eastAsia" w:ascii="宋体" w:hAnsi="宋体" w:cs="宋体"/>
          <w:kern w:val="0"/>
          <w:szCs w:val="21"/>
          <w:highlight w:val="none"/>
          <w:u w:val="single"/>
          <w:lang w:eastAsia="zh-CN"/>
        </w:rPr>
        <w:t>。</w:t>
      </w:r>
      <w:r>
        <w:rPr>
          <w:rFonts w:hint="eastAsia" w:ascii="宋体" w:hAnsi="宋体" w:cs="宋体"/>
          <w:kern w:val="0"/>
          <w:szCs w:val="21"/>
          <w:highlight w:val="none"/>
          <w:u w:val="single"/>
        </w:rPr>
        <w:t>服务包含施工交底、图纸会审、设计变更、现场技术支持、竣工验收配合及质量保修期内设计技术服务。</w:t>
      </w:r>
    </w:p>
    <w:p w14:paraId="54451ED1">
      <w:pPr>
        <w:topLinePunct/>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rPr>
        <w:t>2.3 服务/施工时间：</w:t>
      </w:r>
      <w:r>
        <w:rPr>
          <w:rFonts w:hint="eastAsia" w:ascii="宋体" w:hAnsi="宋体" w:cs="宋体"/>
          <w:kern w:val="0"/>
          <w:szCs w:val="21"/>
          <w:highlight w:val="none"/>
          <w:u w:val="single"/>
        </w:rPr>
        <w:t>　</w:t>
      </w:r>
      <w:r>
        <w:rPr>
          <w:rFonts w:hint="eastAsia" w:ascii="宋体" w:hAnsi="宋体" w:cs="宋体"/>
          <w:kern w:val="0"/>
          <w:szCs w:val="21"/>
          <w:highlight w:val="none"/>
          <w:u w:val="single"/>
          <w:lang w:val="en-US" w:eastAsia="zh-CN"/>
        </w:rPr>
        <w:t>15</w:t>
      </w:r>
      <w:r>
        <w:rPr>
          <w:rFonts w:hint="eastAsia" w:ascii="宋体" w:hAnsi="宋体" w:cs="宋体"/>
          <w:kern w:val="0"/>
          <w:szCs w:val="21"/>
          <w:highlight w:val="none"/>
          <w:u w:val="single"/>
        </w:rPr>
        <w:t>天　其中：成交通知书发放后</w:t>
      </w:r>
      <w:bookmarkStart w:id="33" w:name="OLE_LINK24"/>
      <w:r>
        <w:rPr>
          <w:rFonts w:hint="eastAsia" w:ascii="宋体" w:hAnsi="宋体" w:cs="宋体"/>
          <w:kern w:val="0"/>
          <w:szCs w:val="21"/>
          <w:highlight w:val="none"/>
          <w:u w:val="single"/>
        </w:rPr>
        <w:t>5</w:t>
      </w:r>
      <w:bookmarkEnd w:id="33"/>
      <w:r>
        <w:rPr>
          <w:rFonts w:hint="eastAsia" w:ascii="宋体" w:hAnsi="宋体" w:cs="宋体"/>
          <w:kern w:val="0"/>
          <w:szCs w:val="21"/>
          <w:highlight w:val="none"/>
          <w:u w:val="single"/>
        </w:rPr>
        <w:t>日历天完成方案设计；成交通知书发放后</w:t>
      </w:r>
      <w:r>
        <w:rPr>
          <w:rFonts w:hint="eastAsia" w:ascii="宋体" w:hAnsi="宋体" w:cs="宋体"/>
          <w:kern w:val="0"/>
          <w:szCs w:val="21"/>
          <w:highlight w:val="none"/>
          <w:u w:val="single"/>
          <w:lang w:val="en-US" w:eastAsia="zh-CN"/>
        </w:rPr>
        <w:t>15</w:t>
      </w:r>
      <w:r>
        <w:rPr>
          <w:rFonts w:hint="eastAsia" w:ascii="宋体" w:hAnsi="宋体" w:cs="宋体"/>
          <w:kern w:val="0"/>
          <w:szCs w:val="21"/>
          <w:highlight w:val="none"/>
          <w:u w:val="single"/>
        </w:rPr>
        <w:t>日历天完成审查合格的施工图设计。</w:t>
      </w:r>
    </w:p>
    <w:p w14:paraId="1E9A5881">
      <w:pPr>
        <w:topLinePunct/>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rPr>
        <w:t>2.服务/施工地点：重庆国际复合材料股份有限公司长寿生产基地。</w:t>
      </w:r>
    </w:p>
    <w:p w14:paraId="75687306">
      <w:pPr>
        <w:topLinePunct/>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rPr>
        <w:t xml:space="preserve">2.5 </w:t>
      </w:r>
      <w:r>
        <w:rPr>
          <w:rFonts w:hint="eastAsia" w:ascii="宋体" w:hAnsi="宋体" w:cs="宋体"/>
          <w:kern w:val="0"/>
          <w:szCs w:val="21"/>
          <w:highlight w:val="none"/>
        </w:rPr>
        <w:t>该项目设置最高限价：人民</w:t>
      </w:r>
      <w:r>
        <w:rPr>
          <w:rFonts w:hint="eastAsia" w:ascii="宋体" w:hAnsi="宋体" w:cs="宋体"/>
          <w:kern w:val="0"/>
          <w:szCs w:val="21"/>
          <w:highlight w:val="none"/>
          <w:lang w:val="en-US" w:eastAsia="zh-CN"/>
        </w:rPr>
        <w:t xml:space="preserve"> </w:t>
      </w:r>
      <w:r>
        <w:rPr>
          <w:rFonts w:hint="eastAsia" w:ascii="宋体" w:hAnsi="宋体" w:cs="宋体"/>
          <w:kern w:val="0"/>
          <w:szCs w:val="21"/>
          <w:highlight w:val="none"/>
          <w:u w:val="single"/>
          <w:lang w:val="en-US" w:eastAsia="zh-CN"/>
        </w:rPr>
        <w:t>6</w:t>
      </w:r>
      <w:r>
        <w:rPr>
          <w:rFonts w:hint="eastAsia" w:ascii="宋体" w:hAnsi="宋体" w:cs="宋体"/>
          <w:kern w:val="0"/>
          <w:szCs w:val="21"/>
          <w:highlight w:val="none"/>
        </w:rPr>
        <w:t>万元，所有单位报价不得超过最高限价，</w:t>
      </w:r>
      <w:r>
        <w:rPr>
          <w:rFonts w:hint="eastAsia" w:ascii="宋体" w:hAnsi="宋体" w:cs="宋体"/>
          <w:szCs w:val="21"/>
          <w:highlight w:val="none"/>
        </w:rPr>
        <w:t>该最高限价的范围包括卖方为完成合同全部义务应承担的一切成本、费用和支出以及卖方的合理利润。</w:t>
      </w:r>
      <w:r>
        <w:rPr>
          <w:rFonts w:hint="eastAsia" w:ascii="宋体" w:hAnsi="宋体" w:cs="宋体"/>
          <w:kern w:val="0"/>
          <w:szCs w:val="21"/>
          <w:highlight w:val="none"/>
        </w:rPr>
        <w:t>（包含但不限于服务人员的工资、劳保、医疗、福利、津贴、保险、差旅费、评审费、调查费、咨询费、审查费、设计单位的管理费、税金、利润等所有费用。采购人不再另行支付任何费用，报价人也不得与本项目的任何承包商、服务商等发生任何经济关系。）。</w:t>
      </w:r>
    </w:p>
    <w:p w14:paraId="5BF7F4A9">
      <w:pPr>
        <w:topLinePunct/>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rPr>
        <w:t>2.6 付款方式：</w:t>
      </w:r>
    </w:p>
    <w:p w14:paraId="2C870260">
      <w:pPr>
        <w:topLinePunct/>
        <w:adjustRightInd w:val="0"/>
        <w:snapToGrid w:val="0"/>
        <w:spacing w:line="440" w:lineRule="exact"/>
        <w:ind w:firstLine="420" w:firstLineChars="200"/>
        <w:rPr>
          <w:rFonts w:ascii="宋体" w:hAnsi="宋体" w:cs="宋体"/>
          <w:kern w:val="0"/>
          <w:szCs w:val="21"/>
          <w:highlight w:val="none"/>
        </w:rPr>
      </w:pPr>
      <w:bookmarkStart w:id="34" w:name="_Toc8793"/>
      <w:bookmarkStart w:id="35" w:name="_Toc25935"/>
      <w:bookmarkStart w:id="36" w:name="_Toc14373"/>
      <w:bookmarkStart w:id="37" w:name="_Toc20349"/>
      <w:bookmarkStart w:id="38" w:name="_Toc21527"/>
      <w:bookmarkStart w:id="39" w:name="_Toc9431"/>
      <w:bookmarkStart w:id="40" w:name="_Toc18439"/>
      <w:bookmarkStart w:id="41" w:name="_Toc29166"/>
      <w:bookmarkStart w:id="42" w:name="_Toc22086"/>
      <w:bookmarkStart w:id="43" w:name="_Toc25025"/>
      <w:r>
        <w:rPr>
          <w:rFonts w:hint="eastAsia" w:ascii="宋体" w:hAnsi="宋体" w:cs="宋体"/>
          <w:kern w:val="0"/>
          <w:szCs w:val="21"/>
          <w:highlight w:val="none"/>
        </w:rPr>
        <w:t>（1）现金电汇</w:t>
      </w:r>
      <w:r>
        <w:rPr>
          <w:rFonts w:hint="eastAsia" w:ascii="宋体" w:hAnsi="宋体" w:cs="宋体"/>
          <w:kern w:val="0"/>
          <w:szCs w:val="21"/>
          <w:highlight w:val="none"/>
          <w:lang w:val="en-US" w:eastAsia="zh-CN"/>
        </w:rPr>
        <w:t>或银行承兑汇票</w:t>
      </w:r>
      <w:r>
        <w:rPr>
          <w:rFonts w:hint="eastAsia" w:ascii="宋体" w:hAnsi="宋体" w:cs="宋体"/>
          <w:kern w:val="0"/>
          <w:szCs w:val="21"/>
          <w:highlight w:val="none"/>
        </w:rPr>
        <w:t>。</w:t>
      </w:r>
    </w:p>
    <w:p w14:paraId="02A5AA00">
      <w:pPr>
        <w:topLinePunct/>
        <w:adjustRightInd w:val="0"/>
        <w:snapToGrid w:val="0"/>
        <w:spacing w:line="440" w:lineRule="exact"/>
        <w:ind w:firstLine="420" w:firstLineChars="200"/>
        <w:rPr>
          <w:rFonts w:hint="eastAsia" w:ascii="宋体" w:hAnsi="宋体" w:cs="宋体"/>
          <w:kern w:val="0"/>
          <w:szCs w:val="21"/>
          <w:highlight w:val="none"/>
        </w:rPr>
      </w:pPr>
      <w:bookmarkStart w:id="44" w:name="OLE_LINK2"/>
      <w:r>
        <w:rPr>
          <w:rFonts w:hint="eastAsia" w:ascii="宋体" w:hAnsi="宋体" w:cs="宋体"/>
          <w:kern w:val="0"/>
          <w:szCs w:val="21"/>
          <w:highlight w:val="none"/>
        </w:rPr>
        <w:t>（2）</w:t>
      </w:r>
      <w:bookmarkEnd w:id="44"/>
      <w:r>
        <w:rPr>
          <w:rFonts w:hint="eastAsia" w:ascii="宋体" w:hAnsi="宋体" w:cs="宋体"/>
          <w:kern w:val="0"/>
          <w:szCs w:val="21"/>
          <w:highlight w:val="none"/>
        </w:rPr>
        <w:t>本合同无预付款。</w:t>
      </w:r>
    </w:p>
    <w:p w14:paraId="773FB399">
      <w:pPr>
        <w:topLinePunct/>
        <w:adjustRightInd w:val="0"/>
        <w:snapToGrid w:val="0"/>
        <w:spacing w:line="44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（3）完成两套方案设计（含效果图）并通过采购人评审、</w:t>
      </w:r>
      <w:bookmarkStart w:id="86" w:name="_GoBack"/>
      <w:bookmarkEnd w:id="86"/>
      <w:r>
        <w:rPr>
          <w:rFonts w:hint="eastAsia" w:ascii="宋体" w:hAnsi="宋体" w:cs="宋体"/>
          <w:kern w:val="0"/>
          <w:szCs w:val="21"/>
          <w:highlight w:val="none"/>
        </w:rPr>
        <w:t>完成经审查合格的施工图设计后：支付合同总额的60%。</w:t>
      </w:r>
    </w:p>
    <w:p w14:paraId="4F34FCE4">
      <w:pPr>
        <w:topLinePunct/>
        <w:adjustRightInd w:val="0"/>
        <w:snapToGrid w:val="0"/>
        <w:spacing w:line="44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4</w:t>
      </w:r>
      <w:r>
        <w:rPr>
          <w:rFonts w:hint="eastAsia" w:ascii="宋体" w:hAnsi="宋体" w:cs="宋体"/>
          <w:kern w:val="0"/>
          <w:szCs w:val="21"/>
          <w:highlight w:val="none"/>
          <w:lang w:eastAsia="zh-CN"/>
        </w:rPr>
        <w:t>）</w:t>
      </w:r>
      <w:r>
        <w:rPr>
          <w:rFonts w:hint="eastAsia" w:ascii="宋体" w:hAnsi="宋体" w:cs="宋体"/>
          <w:kern w:val="0"/>
          <w:szCs w:val="21"/>
          <w:highlight w:val="none"/>
        </w:rPr>
        <w:t>项目预验收合格后</w:t>
      </w:r>
      <w:r>
        <w:rPr>
          <w:rFonts w:hint="eastAsia" w:ascii="宋体" w:hAnsi="宋体" w:cs="宋体"/>
          <w:kern w:val="0"/>
          <w:szCs w:val="21"/>
          <w:highlight w:val="none"/>
          <w:lang w:eastAsia="zh-CN"/>
        </w:rPr>
        <w:t>：</w:t>
      </w:r>
      <w:r>
        <w:rPr>
          <w:rFonts w:hint="eastAsia" w:ascii="宋体" w:hAnsi="宋体" w:cs="宋体"/>
          <w:kern w:val="0"/>
          <w:szCs w:val="21"/>
          <w:highlight w:val="none"/>
        </w:rPr>
        <w:t>支付合同总额的</w:t>
      </w:r>
      <w:r>
        <w:rPr>
          <w:rFonts w:hint="eastAsia" w:ascii="宋体" w:hAnsi="宋体" w:cs="宋体"/>
          <w:kern w:val="0"/>
          <w:szCs w:val="21"/>
          <w:highlight w:val="none"/>
          <w:lang w:val="en-US" w:eastAsia="zh-CN"/>
        </w:rPr>
        <w:t>3</w:t>
      </w:r>
      <w:r>
        <w:rPr>
          <w:rFonts w:hint="eastAsia" w:ascii="宋体" w:hAnsi="宋体" w:cs="宋体"/>
          <w:kern w:val="0"/>
          <w:szCs w:val="21"/>
          <w:highlight w:val="none"/>
        </w:rPr>
        <w:t>0%。</w:t>
      </w:r>
    </w:p>
    <w:p w14:paraId="0D04ECED">
      <w:pPr>
        <w:topLinePunct/>
        <w:adjustRightInd w:val="0"/>
        <w:snapToGrid w:val="0"/>
        <w:spacing w:line="44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w:t>
      </w:r>
      <w:r>
        <w:rPr>
          <w:rFonts w:hint="eastAsia" w:ascii="宋体" w:hAnsi="宋体" w:cs="宋体"/>
          <w:kern w:val="0"/>
          <w:szCs w:val="21"/>
          <w:highlight w:val="none"/>
          <w:lang w:val="en-US" w:eastAsia="zh-CN"/>
        </w:rPr>
        <w:t>5</w:t>
      </w:r>
      <w:r>
        <w:rPr>
          <w:rFonts w:hint="eastAsia" w:ascii="宋体" w:hAnsi="宋体" w:cs="宋体"/>
          <w:kern w:val="0"/>
          <w:szCs w:val="21"/>
          <w:highlight w:val="none"/>
        </w:rPr>
        <w:t>）项目竣工验收后：支付合同总额的10%。</w:t>
      </w:r>
    </w:p>
    <w:p w14:paraId="1D9A5942">
      <w:pPr>
        <w:topLinePunct/>
        <w:adjustRightInd w:val="0"/>
        <w:snapToGrid w:val="0"/>
        <w:spacing w:line="440" w:lineRule="exact"/>
        <w:ind w:firstLine="420" w:firstLineChars="200"/>
        <w:rPr>
          <w:rFonts w:ascii="宋体" w:hAnsi="宋体"/>
          <w:color w:val="FF0000"/>
          <w:szCs w:val="21"/>
          <w:highlight w:val="none"/>
        </w:rPr>
      </w:pPr>
      <w:r>
        <w:rPr>
          <w:rFonts w:hint="eastAsia" w:ascii="宋体" w:hAnsi="宋体" w:cs="宋体"/>
          <w:kern w:val="0"/>
          <w:szCs w:val="21"/>
          <w:highlight w:val="none"/>
        </w:rPr>
        <w:t>（</w:t>
      </w:r>
      <w:r>
        <w:rPr>
          <w:rFonts w:hint="eastAsia" w:ascii="宋体" w:hAnsi="宋体" w:cs="宋体"/>
          <w:kern w:val="0"/>
          <w:szCs w:val="21"/>
          <w:highlight w:val="none"/>
          <w:lang w:val="en-US" w:eastAsia="zh-CN"/>
        </w:rPr>
        <w:t>6</w:t>
      </w:r>
      <w:r>
        <w:rPr>
          <w:rFonts w:hint="eastAsia" w:ascii="宋体" w:hAnsi="宋体" w:cs="宋体"/>
          <w:kern w:val="0"/>
          <w:szCs w:val="21"/>
          <w:highlight w:val="none"/>
        </w:rPr>
        <w:t>）发包人在支付设计费前，需收到设计人开具税率为6%全部金额的增值税专用发票，否则不予支付。</w:t>
      </w:r>
    </w:p>
    <w:p w14:paraId="0A95D958">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 xml:space="preserve">3. </w:t>
      </w:r>
      <w:r>
        <w:rPr>
          <w:rFonts w:hint="eastAsia" w:ascii="宋体" w:hAnsi="宋体"/>
          <w:b/>
          <w:snapToGrid w:val="0"/>
          <w:kern w:val="0"/>
          <w:szCs w:val="21"/>
          <w:highlight w:val="none"/>
          <w:lang w:eastAsia="zh-CN"/>
        </w:rPr>
        <w:t>报价人</w:t>
      </w:r>
      <w:r>
        <w:rPr>
          <w:rFonts w:hint="eastAsia" w:ascii="宋体" w:hAnsi="宋体"/>
          <w:b/>
          <w:snapToGrid w:val="0"/>
          <w:kern w:val="0"/>
          <w:szCs w:val="21"/>
          <w:highlight w:val="none"/>
        </w:rPr>
        <w:t>资格要求</w:t>
      </w:r>
    </w:p>
    <w:p w14:paraId="0F283689">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rPr>
        <w:t>3.1本次谈判采购实行资格后审，</w:t>
      </w:r>
      <w:r>
        <w:rPr>
          <w:rFonts w:hint="eastAsia" w:ascii="宋体" w:hAnsi="宋体"/>
          <w:szCs w:val="21"/>
          <w:highlight w:val="none"/>
          <w:lang w:eastAsia="zh-CN"/>
        </w:rPr>
        <w:t>报价人</w:t>
      </w:r>
      <w:r>
        <w:rPr>
          <w:rFonts w:hint="eastAsia" w:ascii="宋体" w:hAnsi="宋体"/>
          <w:szCs w:val="21"/>
          <w:highlight w:val="none"/>
        </w:rPr>
        <w:t>应满足下列资格条件：</w:t>
      </w:r>
    </w:p>
    <w:p w14:paraId="571CC11B">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rPr>
        <w:t>3.1.1具备工商行政主管部门颁发的在经营期限内的营业执照（统一社会信用代码），提供有效的带二维码标识的营业执照复印件，加盖</w:t>
      </w:r>
      <w:r>
        <w:rPr>
          <w:rFonts w:hint="eastAsia" w:ascii="宋体" w:hAnsi="宋体"/>
          <w:szCs w:val="21"/>
          <w:highlight w:val="none"/>
          <w:lang w:eastAsia="zh-CN"/>
        </w:rPr>
        <w:t>报价人</w:t>
      </w:r>
      <w:r>
        <w:rPr>
          <w:rFonts w:hint="eastAsia" w:ascii="宋体" w:hAnsi="宋体"/>
          <w:szCs w:val="21"/>
          <w:highlight w:val="none"/>
        </w:rPr>
        <w:t>公章。</w:t>
      </w:r>
    </w:p>
    <w:p w14:paraId="36CFC48F">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rPr>
        <w:t>3.1.2具备相关资质</w:t>
      </w:r>
    </w:p>
    <w:p w14:paraId="201F4713">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rPr>
        <w:t>3.1.2.1</w:t>
      </w:r>
      <w:r>
        <w:rPr>
          <w:rFonts w:hint="eastAsia" w:ascii="宋体" w:hAnsi="宋体"/>
          <w:szCs w:val="21"/>
          <w:highlight w:val="none"/>
          <w:lang w:eastAsia="zh-CN"/>
        </w:rPr>
        <w:t>报价人</w:t>
      </w:r>
      <w:r>
        <w:rPr>
          <w:rFonts w:hint="eastAsia" w:ascii="宋体" w:hAnsi="宋体"/>
          <w:szCs w:val="21"/>
          <w:highlight w:val="none"/>
        </w:rPr>
        <w:t>须具备建设行政主管部门颁发的建筑行业（建筑工程）丙级及以上资质或工程设计综合甲级资质。</w:t>
      </w:r>
    </w:p>
    <w:p w14:paraId="57A65D5C">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lang w:eastAsia="zh-CN"/>
        </w:rPr>
        <w:t>报价人</w:t>
      </w:r>
      <w:r>
        <w:rPr>
          <w:rFonts w:hint="eastAsia" w:ascii="宋体" w:hAnsi="宋体"/>
          <w:szCs w:val="21"/>
          <w:highlight w:val="none"/>
        </w:rPr>
        <w:t>须在</w:t>
      </w:r>
      <w:r>
        <w:rPr>
          <w:rFonts w:hint="eastAsia" w:ascii="宋体" w:hAnsi="宋体"/>
          <w:szCs w:val="21"/>
          <w:highlight w:val="none"/>
          <w:lang w:eastAsia="zh-CN"/>
        </w:rPr>
        <w:t>谈判响应文件</w:t>
      </w:r>
      <w:r>
        <w:rPr>
          <w:rFonts w:hint="eastAsia" w:ascii="宋体" w:hAnsi="宋体"/>
          <w:szCs w:val="21"/>
          <w:highlight w:val="none"/>
        </w:rPr>
        <w:t>资格审查部分提供有效的资质证书复印件。</w:t>
      </w:r>
    </w:p>
    <w:p w14:paraId="38E34A16">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lang w:eastAsia="zh-CN"/>
        </w:rPr>
        <w:t>报价人</w:t>
      </w:r>
      <w:r>
        <w:rPr>
          <w:rFonts w:hint="eastAsia" w:ascii="宋体" w:hAnsi="宋体"/>
          <w:szCs w:val="21"/>
          <w:highlight w:val="none"/>
        </w:rPr>
        <w:t>须为中华人民共和国境内具有承担民事责任能力的独立法人。</w:t>
      </w:r>
    </w:p>
    <w:p w14:paraId="7434E3B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rPr>
        <w:t>3.1.2.2项目设计负责人资格要求：</w:t>
      </w:r>
    </w:p>
    <w:p w14:paraId="00C49C47">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rPr>
        <w:t>（1）项目设计负责人必须已在</w:t>
      </w:r>
      <w:r>
        <w:rPr>
          <w:rFonts w:hint="eastAsia" w:ascii="宋体" w:hAnsi="宋体"/>
          <w:szCs w:val="21"/>
          <w:highlight w:val="none"/>
          <w:lang w:eastAsia="zh-CN"/>
        </w:rPr>
        <w:t>报价人</w:t>
      </w:r>
      <w:r>
        <w:rPr>
          <w:rFonts w:hint="eastAsia" w:ascii="宋体" w:hAnsi="宋体"/>
          <w:szCs w:val="21"/>
          <w:highlight w:val="none"/>
        </w:rPr>
        <w:t>本单位注册，应具有二级及以上注册建筑师执业资格，且应为</w:t>
      </w:r>
      <w:r>
        <w:rPr>
          <w:rFonts w:hint="eastAsia" w:ascii="宋体" w:hAnsi="宋体"/>
          <w:szCs w:val="21"/>
          <w:highlight w:val="none"/>
          <w:lang w:eastAsia="zh-CN"/>
        </w:rPr>
        <w:t>报价人</w:t>
      </w:r>
      <w:r>
        <w:rPr>
          <w:rFonts w:hint="eastAsia" w:ascii="宋体" w:hAnsi="宋体"/>
          <w:szCs w:val="21"/>
          <w:highlight w:val="none"/>
        </w:rPr>
        <w:t>本单位在职人员，本项目图纸应由该注册建筑师签字并加盖执业印章。</w:t>
      </w:r>
    </w:p>
    <w:p w14:paraId="5DD73D50">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eastAsia="zh-CN"/>
        </w:rPr>
        <w:t>报价人</w:t>
      </w:r>
      <w:r>
        <w:rPr>
          <w:rFonts w:hint="eastAsia" w:ascii="宋体" w:hAnsi="宋体"/>
          <w:szCs w:val="21"/>
          <w:highlight w:val="none"/>
        </w:rPr>
        <w:t>须在</w:t>
      </w:r>
      <w:r>
        <w:rPr>
          <w:rFonts w:hint="eastAsia" w:ascii="宋体" w:hAnsi="宋体"/>
          <w:szCs w:val="21"/>
          <w:highlight w:val="none"/>
          <w:lang w:eastAsia="zh-CN"/>
        </w:rPr>
        <w:t>谈判响应文件</w:t>
      </w:r>
      <w:r>
        <w:rPr>
          <w:rFonts w:hint="eastAsia" w:ascii="宋体" w:hAnsi="宋体"/>
          <w:szCs w:val="21"/>
          <w:highlight w:val="none"/>
        </w:rPr>
        <w:t>资格审查部分提供注册证书、</w:t>
      </w:r>
      <w:r>
        <w:rPr>
          <w:rFonts w:hint="eastAsia" w:ascii="宋体" w:hAnsi="宋体"/>
          <w:szCs w:val="21"/>
          <w:highlight w:val="none"/>
          <w:lang w:eastAsia="zh-CN"/>
        </w:rPr>
        <w:t>报价人</w:t>
      </w:r>
      <w:r>
        <w:rPr>
          <w:rFonts w:hint="eastAsia" w:ascii="宋体" w:hAnsi="宋体"/>
          <w:szCs w:val="21"/>
          <w:highlight w:val="none"/>
        </w:rPr>
        <w:t>为其缴纳的近6个月养老保险证明复印件。</w:t>
      </w:r>
    </w:p>
    <w:p w14:paraId="4492B167">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rPr>
        <w:t>（3）本项目投标函中填报的拟派项目设计负责人不得擅自变更。如确需更换项目设计负责人，必须经</w:t>
      </w:r>
      <w:r>
        <w:rPr>
          <w:rFonts w:hint="eastAsia" w:ascii="宋体" w:hAnsi="宋体"/>
          <w:szCs w:val="21"/>
          <w:highlight w:val="none"/>
          <w:lang w:eastAsia="zh-CN"/>
        </w:rPr>
        <w:t>采购人</w:t>
      </w:r>
      <w:r>
        <w:rPr>
          <w:rFonts w:hint="eastAsia" w:ascii="宋体" w:hAnsi="宋体"/>
          <w:szCs w:val="21"/>
          <w:highlight w:val="none"/>
        </w:rPr>
        <w:t>书面同意。</w:t>
      </w:r>
    </w:p>
    <w:p w14:paraId="2A0938A1">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rPr>
        <w:t>3.1.3 信用要求</w:t>
      </w:r>
    </w:p>
    <w:p w14:paraId="164144DC">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0"/>
        <w:rPr>
          <w:rFonts w:hint="eastAsia" w:ascii="宋体" w:hAnsi="宋体"/>
          <w:szCs w:val="21"/>
          <w:highlight w:val="none"/>
        </w:rPr>
      </w:pPr>
      <w:r>
        <w:rPr>
          <w:rFonts w:hint="eastAsia" w:ascii="宋体" w:hAnsi="宋体"/>
          <w:szCs w:val="21"/>
          <w:highlight w:val="none"/>
          <w:lang w:eastAsia="zh-CN"/>
        </w:rPr>
        <w:t>报价人</w:t>
      </w:r>
      <w:r>
        <w:rPr>
          <w:rFonts w:hint="eastAsia" w:ascii="宋体" w:hAnsi="宋体"/>
          <w:szCs w:val="21"/>
          <w:highlight w:val="none"/>
        </w:rPr>
        <w:t>须提供“信用中国”网站（www.creditchina.gov.cn）及中国政府采购网（www.ccgp.gov.cn）信用信息查询记录；其中信用中国网站截图须分别提供“信用服务”栏目下“失信被执行人查询”、“重大税收违法失信主体查询”、“政府采购严重违法失信行为记录查询”网页截图。查询时间为谈判文件递交截止时间前5天内，复印件加盖</w:t>
      </w:r>
      <w:r>
        <w:rPr>
          <w:rFonts w:hint="eastAsia" w:ascii="宋体" w:hAnsi="宋体"/>
          <w:szCs w:val="21"/>
          <w:highlight w:val="none"/>
          <w:lang w:eastAsia="zh-CN"/>
        </w:rPr>
        <w:t>报价人</w:t>
      </w:r>
      <w:r>
        <w:rPr>
          <w:rFonts w:hint="eastAsia" w:ascii="宋体" w:hAnsi="宋体"/>
          <w:szCs w:val="21"/>
          <w:highlight w:val="none"/>
        </w:rPr>
        <w:t>公章。</w:t>
      </w:r>
    </w:p>
    <w:p w14:paraId="7BA8279C">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 xml:space="preserve">4. </w:t>
      </w:r>
      <w:bookmarkEnd w:id="34"/>
      <w:bookmarkEnd w:id="35"/>
      <w:bookmarkEnd w:id="36"/>
      <w:bookmarkEnd w:id="37"/>
      <w:bookmarkEnd w:id="38"/>
      <w:bookmarkEnd w:id="39"/>
      <w:bookmarkEnd w:id="40"/>
      <w:bookmarkEnd w:id="41"/>
      <w:bookmarkEnd w:id="42"/>
      <w:bookmarkEnd w:id="43"/>
      <w:r>
        <w:rPr>
          <w:rFonts w:hint="eastAsia" w:ascii="宋体" w:hAnsi="宋体"/>
          <w:b/>
          <w:snapToGrid w:val="0"/>
          <w:kern w:val="0"/>
          <w:szCs w:val="21"/>
          <w:highlight w:val="none"/>
        </w:rPr>
        <w:t>谈判采购规则</w:t>
      </w:r>
    </w:p>
    <w:p w14:paraId="494086FB">
      <w:pPr>
        <w:keepNext w:val="0"/>
        <w:keepLines w:val="0"/>
        <w:pageBreakBefore w:val="0"/>
        <w:widowControl w:val="0"/>
        <w:kinsoku/>
        <w:wordWrap/>
        <w:overflowPunct/>
        <w:topLinePunct/>
        <w:autoSpaceDE/>
        <w:autoSpaceDN/>
        <w:bidi w:val="0"/>
        <w:adjustRightInd w:val="0"/>
        <w:snapToGrid w:val="0"/>
        <w:spacing w:line="440" w:lineRule="exact"/>
        <w:ind w:firstLine="420" w:firstLineChars="200"/>
        <w:textAlignment w:val="auto"/>
        <w:rPr>
          <w:rFonts w:ascii="宋体" w:hAnsi="宋体"/>
          <w:color w:val="000000"/>
          <w:szCs w:val="21"/>
          <w:highlight w:val="none"/>
        </w:rPr>
      </w:pPr>
      <w:r>
        <w:rPr>
          <w:rFonts w:hint="eastAsia" w:ascii="宋体" w:hAnsi="宋体"/>
          <w:color w:val="000000"/>
          <w:szCs w:val="21"/>
          <w:highlight w:val="none"/>
        </w:rPr>
        <w:t>4.1谈判文件要求密封，并加盖</w:t>
      </w:r>
      <w:r>
        <w:rPr>
          <w:rFonts w:hint="eastAsia" w:ascii="宋体" w:hAnsi="宋体"/>
          <w:color w:val="000000"/>
          <w:szCs w:val="21"/>
          <w:highlight w:val="none"/>
          <w:lang w:eastAsia="zh-CN"/>
        </w:rPr>
        <w:t>报价人</w:t>
      </w:r>
      <w:r>
        <w:rPr>
          <w:rFonts w:hint="eastAsia" w:ascii="宋体" w:hAnsi="宋体"/>
          <w:color w:val="000000"/>
          <w:szCs w:val="21"/>
          <w:highlight w:val="none"/>
        </w:rPr>
        <w:t>单位公章。</w:t>
      </w:r>
    </w:p>
    <w:p w14:paraId="5CD721CD">
      <w:pPr>
        <w:keepNext w:val="0"/>
        <w:keepLines w:val="0"/>
        <w:pageBreakBefore w:val="0"/>
        <w:widowControl w:val="0"/>
        <w:kinsoku/>
        <w:wordWrap/>
        <w:overflowPunct/>
        <w:topLinePunct/>
        <w:autoSpaceDE/>
        <w:autoSpaceDN/>
        <w:bidi w:val="0"/>
        <w:adjustRightInd w:val="0"/>
        <w:snapToGrid w:val="0"/>
        <w:spacing w:line="440" w:lineRule="exact"/>
        <w:ind w:firstLine="420" w:firstLineChars="200"/>
        <w:textAlignment w:val="auto"/>
        <w:rPr>
          <w:rFonts w:ascii="宋体" w:hAnsi="宋体"/>
          <w:color w:val="000000"/>
          <w:szCs w:val="21"/>
          <w:highlight w:val="none"/>
        </w:rPr>
      </w:pPr>
      <w:r>
        <w:rPr>
          <w:rFonts w:hint="eastAsia" w:ascii="宋体" w:hAnsi="宋体"/>
          <w:color w:val="000000"/>
          <w:szCs w:val="21"/>
          <w:highlight w:val="none"/>
        </w:rPr>
        <w:t>4.2</w:t>
      </w:r>
      <w:r>
        <w:rPr>
          <w:rFonts w:hint="eastAsia" w:ascii="宋体" w:hAnsi="宋体"/>
          <w:color w:val="000000"/>
          <w:szCs w:val="21"/>
          <w:highlight w:val="none"/>
          <w:lang w:eastAsia="zh-CN"/>
        </w:rPr>
        <w:t>报价人</w:t>
      </w:r>
      <w:r>
        <w:rPr>
          <w:rFonts w:hint="eastAsia" w:ascii="宋体" w:hAnsi="宋体" w:cs="宋体"/>
          <w:color w:val="000000"/>
          <w:szCs w:val="21"/>
          <w:highlight w:val="none"/>
        </w:rPr>
        <w:t>应根据自身实力和对谈判采购文件技术参数的理解，结合市场行情自主报价</w:t>
      </w:r>
      <w:r>
        <w:rPr>
          <w:rFonts w:hint="eastAsia" w:ascii="宋体" w:hAnsi="宋体"/>
          <w:color w:val="000000"/>
          <w:szCs w:val="21"/>
          <w:highlight w:val="none"/>
        </w:rPr>
        <w:t>。</w:t>
      </w:r>
    </w:p>
    <w:p w14:paraId="6C5CB08C">
      <w:pPr>
        <w:keepNext w:val="0"/>
        <w:keepLines w:val="0"/>
        <w:pageBreakBefore w:val="0"/>
        <w:widowControl w:val="0"/>
        <w:kinsoku/>
        <w:wordWrap/>
        <w:overflowPunct/>
        <w:topLinePunct/>
        <w:autoSpaceDE/>
        <w:autoSpaceDN/>
        <w:bidi w:val="0"/>
        <w:adjustRightInd w:val="0"/>
        <w:snapToGrid w:val="0"/>
        <w:spacing w:line="440" w:lineRule="exact"/>
        <w:ind w:firstLine="420" w:firstLineChars="200"/>
        <w:textAlignment w:val="auto"/>
        <w:rPr>
          <w:rFonts w:ascii="宋体" w:hAnsi="宋体"/>
          <w:color w:val="000000"/>
          <w:szCs w:val="21"/>
          <w:highlight w:val="none"/>
        </w:rPr>
      </w:pPr>
      <w:r>
        <w:rPr>
          <w:rFonts w:hint="eastAsia" w:ascii="宋体" w:hAnsi="宋体"/>
          <w:color w:val="000000"/>
          <w:szCs w:val="21"/>
          <w:highlight w:val="none"/>
        </w:rPr>
        <w:t>4.3谈判</w:t>
      </w:r>
      <w:r>
        <w:rPr>
          <w:rFonts w:hint="eastAsia" w:ascii="宋体" w:hAnsi="宋体" w:cs="宋体"/>
          <w:color w:val="000000"/>
          <w:szCs w:val="21"/>
          <w:highlight w:val="none"/>
        </w:rPr>
        <w:t>报价货币为人民币(RMB)，</w:t>
      </w:r>
      <w:r>
        <w:rPr>
          <w:rFonts w:hint="eastAsia" w:ascii="宋体" w:hAnsi="宋体"/>
          <w:color w:val="000000"/>
          <w:szCs w:val="21"/>
          <w:highlight w:val="none"/>
        </w:rPr>
        <w:t>应包含备件款、税金、运费、保险费、管理费等一切费用。</w:t>
      </w:r>
    </w:p>
    <w:p w14:paraId="1103EE99">
      <w:pPr>
        <w:pStyle w:val="17"/>
        <w:keepNext w:val="0"/>
        <w:keepLines w:val="0"/>
        <w:pageBreakBefore w:val="0"/>
        <w:widowControl w:val="0"/>
        <w:kinsoku/>
        <w:wordWrap/>
        <w:overflowPunct/>
        <w:autoSpaceDE/>
        <w:autoSpaceDN/>
        <w:bidi w:val="0"/>
        <w:spacing w:beforeAutospacing="0" w:afterAutospacing="0" w:line="420" w:lineRule="atLeast"/>
        <w:ind w:firstLine="420" w:firstLineChars="200"/>
        <w:textAlignment w:val="auto"/>
        <w:rPr>
          <w:rFonts w:ascii="宋体" w:hAnsi="宋体" w:cs="宋体"/>
          <w:sz w:val="21"/>
          <w:szCs w:val="21"/>
          <w:highlight w:val="none"/>
          <w:shd w:val="clear" w:color="auto" w:fill="FFFFFF"/>
        </w:rPr>
      </w:pPr>
      <w:r>
        <w:rPr>
          <w:rFonts w:hint="eastAsia" w:ascii="宋体" w:hAnsi="宋体"/>
          <w:color w:val="000000"/>
          <w:sz w:val="21"/>
          <w:szCs w:val="21"/>
          <w:highlight w:val="none"/>
        </w:rPr>
        <w:t>4.4</w:t>
      </w:r>
      <w:r>
        <w:rPr>
          <w:rFonts w:hint="eastAsia" w:ascii="宋体" w:hAnsi="宋体" w:cs="宋体"/>
          <w:sz w:val="21"/>
          <w:szCs w:val="21"/>
          <w:highlight w:val="none"/>
          <w:shd w:val="clear" w:color="auto" w:fill="FFFFFF"/>
        </w:rPr>
        <w:t>谈判采购资料包括但不限于：谈判采购报价函、营业执照、法人委托书。</w:t>
      </w:r>
    </w:p>
    <w:p w14:paraId="05E3672B">
      <w:pPr>
        <w:keepNext w:val="0"/>
        <w:keepLines w:val="0"/>
        <w:pageBreakBefore w:val="0"/>
        <w:widowControl w:val="0"/>
        <w:kinsoku/>
        <w:wordWrap/>
        <w:overflowPunct/>
        <w:autoSpaceDE/>
        <w:autoSpaceDN/>
        <w:bidi w:val="0"/>
        <w:spacing w:line="440" w:lineRule="exact"/>
        <w:ind w:firstLine="420" w:firstLineChars="200"/>
        <w:jc w:val="left"/>
        <w:textAlignment w:val="auto"/>
        <w:outlineLvl w:val="0"/>
        <w:rPr>
          <w:rFonts w:ascii="宋体" w:hAnsi="宋体"/>
          <w:b/>
          <w:snapToGrid w:val="0"/>
          <w:kern w:val="0"/>
          <w:szCs w:val="21"/>
          <w:highlight w:val="none"/>
        </w:rPr>
      </w:pPr>
      <w:r>
        <w:rPr>
          <w:rFonts w:hint="eastAsia" w:ascii="宋体" w:hAnsi="宋体" w:cs="宋体"/>
          <w:szCs w:val="21"/>
          <w:highlight w:val="none"/>
          <w:shd w:val="clear" w:color="auto" w:fill="FFFFFF"/>
        </w:rPr>
        <w:t>4</w:t>
      </w:r>
      <w:r>
        <w:rPr>
          <w:rFonts w:ascii="宋体" w:hAnsi="宋体" w:cs="宋体"/>
          <w:szCs w:val="21"/>
          <w:highlight w:val="none"/>
          <w:shd w:val="clear" w:color="auto" w:fill="FFFFFF"/>
        </w:rPr>
        <w:t>.5</w:t>
      </w:r>
      <w:r>
        <w:rPr>
          <w:rFonts w:hint="eastAsia" w:ascii="宋体" w:hAnsi="宋体" w:cs="宋体"/>
          <w:szCs w:val="21"/>
          <w:highlight w:val="none"/>
        </w:rPr>
        <w:t>谈判附件</w:t>
      </w:r>
      <w:r>
        <w:rPr>
          <w:rFonts w:ascii="宋体" w:hAnsi="宋体" w:cs="宋体"/>
          <w:szCs w:val="21"/>
          <w:highlight w:val="none"/>
        </w:rPr>
        <w:t>电子表格顺序和项目</w:t>
      </w:r>
      <w:r>
        <w:rPr>
          <w:rFonts w:hint="eastAsia" w:ascii="宋体" w:hAnsi="宋体" w:cs="宋体"/>
          <w:szCs w:val="21"/>
          <w:highlight w:val="none"/>
        </w:rPr>
        <w:t>不能</w:t>
      </w:r>
      <w:r>
        <w:rPr>
          <w:rFonts w:ascii="宋体" w:hAnsi="宋体" w:cs="宋体"/>
          <w:szCs w:val="21"/>
          <w:highlight w:val="none"/>
        </w:rPr>
        <w:t>颠倒顺序及删减，不按照要求报价</w:t>
      </w:r>
      <w:r>
        <w:rPr>
          <w:rFonts w:hint="eastAsia" w:ascii="宋体" w:hAnsi="宋体" w:cs="宋体"/>
          <w:szCs w:val="21"/>
          <w:highlight w:val="none"/>
        </w:rPr>
        <w:t>采购</w:t>
      </w:r>
      <w:r>
        <w:rPr>
          <w:rFonts w:ascii="宋体" w:hAnsi="宋体" w:cs="宋体"/>
          <w:szCs w:val="21"/>
          <w:highlight w:val="none"/>
        </w:rPr>
        <w:t>方可以做否决处理</w:t>
      </w:r>
      <w:r>
        <w:rPr>
          <w:rFonts w:hint="eastAsia" w:ascii="宋体" w:hAnsi="宋体" w:cs="宋体"/>
          <w:szCs w:val="21"/>
          <w:highlight w:val="none"/>
        </w:rPr>
        <w:t>。</w:t>
      </w:r>
      <w:bookmarkStart w:id="45" w:name="_Toc23380"/>
      <w:bookmarkStart w:id="46" w:name="_Toc22256"/>
      <w:bookmarkStart w:id="47" w:name="_Toc27438"/>
      <w:bookmarkStart w:id="48" w:name="_Toc19904"/>
      <w:bookmarkStart w:id="49" w:name="_Toc14186"/>
      <w:bookmarkStart w:id="50" w:name="_Toc19404"/>
      <w:bookmarkStart w:id="51" w:name="_Toc1277"/>
      <w:bookmarkStart w:id="52" w:name="_Toc5540"/>
      <w:bookmarkStart w:id="53" w:name="_Toc11777"/>
      <w:bookmarkStart w:id="54" w:name="_Toc7273"/>
    </w:p>
    <w:p w14:paraId="02F657B2">
      <w:pPr>
        <w:numPr>
          <w:ilvl w:val="0"/>
          <w:numId w:val="2"/>
        </w:num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谈判采购办法</w:t>
      </w:r>
    </w:p>
    <w:p w14:paraId="22B908E4">
      <w:pPr>
        <w:spacing w:after="24" w:afterLines="10" w:line="400" w:lineRule="exact"/>
        <w:ind w:firstLine="420" w:firstLineChars="200"/>
        <w:jc w:val="left"/>
        <w:rPr>
          <w:rStyle w:val="23"/>
          <w:rFonts w:ascii="宋体" w:hAnsi="宋体" w:cs="宋体"/>
          <w:color w:val="auto"/>
          <w:kern w:val="0"/>
          <w:highlight w:val="none"/>
        </w:rPr>
      </w:pPr>
      <w:r>
        <w:rPr>
          <w:rFonts w:hint="eastAsia" w:ascii="宋体" w:hAnsi="宋体" w:cs="宋体"/>
          <w:color w:val="auto"/>
          <w:szCs w:val="21"/>
          <w:highlight w:val="none"/>
        </w:rPr>
        <w:t>5.1</w:t>
      </w:r>
      <w:r>
        <w:rPr>
          <w:rFonts w:hint="eastAsia" w:ascii="宋体" w:hAnsi="宋体" w:cs="Tahoma"/>
          <w:color w:val="auto"/>
          <w:szCs w:val="21"/>
          <w:highlight w:val="none"/>
        </w:rPr>
        <w:t>本次谈判采购采取</w:t>
      </w:r>
      <w:r>
        <w:rPr>
          <w:rStyle w:val="23"/>
          <w:rFonts w:ascii="宋体" w:hAnsi="宋体" w:cs="宋体"/>
          <w:color w:val="auto"/>
          <w:kern w:val="0"/>
          <w:highlight w:val="none"/>
        </w:rPr>
        <w:t>综合评分法</w:t>
      </w:r>
      <w:r>
        <w:rPr>
          <w:rStyle w:val="23"/>
          <w:rFonts w:hint="eastAsia" w:ascii="宋体" w:hAnsi="宋体" w:cs="宋体"/>
          <w:color w:val="auto"/>
          <w:kern w:val="0"/>
          <w:highlight w:val="none"/>
        </w:rPr>
        <w:t>。</w:t>
      </w:r>
    </w:p>
    <w:p w14:paraId="0B96ECC3">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对报价不高于最高限价的所有竞选人的谈判文件，进入符合性审查。</w:t>
      </w:r>
    </w:p>
    <w:p w14:paraId="4411C264">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符合性审查合格的竞选人中，综合评分最高的成为第一成交候选人，综合评分次高的成为第二成交候选人，依次类推。</w:t>
      </w:r>
    </w:p>
    <w:p w14:paraId="5A2CF5C8">
      <w:pPr>
        <w:numPr>
          <w:ilvl w:val="0"/>
          <w:numId w:val="3"/>
        </w:numPr>
        <w:spacing w:after="24" w:afterLines="10" w:line="40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因谈判小组作否决处理，导致有效</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不足三个的，谈判小组应当否决所有谈判文件。</w:t>
      </w:r>
    </w:p>
    <w:p w14:paraId="699A52AB">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6.谈判采购文件的获取</w:t>
      </w:r>
      <w:bookmarkEnd w:id="45"/>
      <w:bookmarkEnd w:id="46"/>
      <w:bookmarkEnd w:id="47"/>
      <w:bookmarkEnd w:id="48"/>
      <w:bookmarkEnd w:id="49"/>
      <w:bookmarkEnd w:id="50"/>
      <w:bookmarkEnd w:id="51"/>
      <w:bookmarkEnd w:id="52"/>
      <w:bookmarkEnd w:id="53"/>
      <w:bookmarkEnd w:id="54"/>
    </w:p>
    <w:p w14:paraId="007176A6">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highlight w:val="none"/>
        </w:rPr>
      </w:pPr>
      <w:bookmarkStart w:id="55" w:name="_Toc5692"/>
      <w:bookmarkStart w:id="56" w:name="_Toc24060"/>
      <w:bookmarkStart w:id="57" w:name="_Toc21446"/>
      <w:bookmarkStart w:id="58" w:name="_Toc1075"/>
      <w:bookmarkStart w:id="59" w:name="_Toc784"/>
      <w:bookmarkStart w:id="60" w:name="_Toc4653"/>
      <w:r>
        <w:rPr>
          <w:rFonts w:hint="eastAsia" w:ascii="宋体" w:hAnsi="宋体" w:cs="宋体"/>
          <w:szCs w:val="21"/>
          <w:highlight w:val="none"/>
        </w:rPr>
        <w:t>6.1 凡有意参加谈判采购者，请于北京时间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2026</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　</w:t>
      </w:r>
      <w:r>
        <w:rPr>
          <w:rFonts w:hint="eastAsia" w:ascii="宋体" w:hAnsi="宋体" w:cs="宋体"/>
          <w:szCs w:val="21"/>
          <w:highlight w:val="none"/>
        </w:rPr>
        <w:t xml:space="preserve">月 </w:t>
      </w:r>
      <w:r>
        <w:rPr>
          <w:rFonts w:hint="eastAsia" w:ascii="宋体" w:hAnsi="宋体" w:cs="宋体"/>
          <w:szCs w:val="21"/>
          <w:highlight w:val="none"/>
          <w:u w:val="single"/>
        </w:rPr>
        <w:t>　</w:t>
      </w:r>
      <w:r>
        <w:rPr>
          <w:rFonts w:hint="eastAsia" w:ascii="宋体" w:hAnsi="宋体" w:cs="宋体"/>
          <w:szCs w:val="21"/>
          <w:highlight w:val="none"/>
          <w:u w:val="single"/>
          <w:lang w:val="en-US" w:eastAsia="zh-CN"/>
        </w:rPr>
        <w:t xml:space="preserve">16 </w:t>
      </w:r>
      <w:r>
        <w:rPr>
          <w:rFonts w:hint="eastAsia" w:ascii="宋体" w:hAnsi="宋体" w:cs="宋体"/>
          <w:szCs w:val="21"/>
          <w:highlight w:val="none"/>
        </w:rPr>
        <w:t>日至</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2026</w:t>
      </w:r>
      <w:r>
        <w:rPr>
          <w:rFonts w:hint="eastAsia" w:ascii="宋体" w:hAnsi="宋体" w:cs="宋体"/>
          <w:szCs w:val="21"/>
          <w:highlight w:val="none"/>
          <w:u w:val="single"/>
        </w:rPr>
        <w:t xml:space="preserve"> </w:t>
      </w:r>
      <w:r>
        <w:rPr>
          <w:rFonts w:hint="eastAsia" w:ascii="宋体" w:hAnsi="宋体" w:cs="宋体"/>
          <w:szCs w:val="21"/>
          <w:highlight w:val="none"/>
        </w:rPr>
        <w:t xml:space="preserve">年 </w:t>
      </w:r>
      <w:r>
        <w:rPr>
          <w:rFonts w:hint="eastAsia" w:ascii="宋体" w:hAnsi="宋体" w:cs="宋体"/>
          <w:szCs w:val="21"/>
          <w:highlight w:val="none"/>
          <w:u w:val="single"/>
        </w:rPr>
        <w:t xml:space="preserve"> 　</w:t>
      </w:r>
      <w:r>
        <w:rPr>
          <w:rFonts w:ascii="宋体" w:hAnsi="宋体" w:cs="宋体"/>
          <w:szCs w:val="21"/>
          <w:highlight w:val="none"/>
          <w:u w:val="single"/>
        </w:rPr>
        <w:t xml:space="preserve"> </w:t>
      </w:r>
      <w:r>
        <w:rPr>
          <w:rFonts w:hint="eastAsia" w:ascii="宋体" w:hAnsi="宋体" w:cs="宋体"/>
          <w:szCs w:val="21"/>
          <w:highlight w:val="none"/>
          <w:u w:val="single"/>
          <w:lang w:val="en-US" w:eastAsia="zh-CN"/>
        </w:rPr>
        <w:t>9</w:t>
      </w:r>
      <w:r>
        <w:rPr>
          <w:rFonts w:hint="eastAsia" w:ascii="宋体" w:hAnsi="宋体" w:cs="宋体"/>
          <w:szCs w:val="21"/>
          <w:highlight w:val="none"/>
        </w:rPr>
        <w:t>月</w:t>
      </w:r>
      <w:r>
        <w:rPr>
          <w:rFonts w:hint="eastAsia" w:ascii="宋体" w:hAnsi="宋体" w:cs="宋体"/>
          <w:szCs w:val="21"/>
          <w:highlight w:val="none"/>
          <w:u w:val="single"/>
        </w:rPr>
        <w:t>　</w:t>
      </w:r>
      <w:r>
        <w:rPr>
          <w:rFonts w:hint="eastAsia" w:ascii="宋体" w:hAnsi="宋体" w:cs="宋体"/>
          <w:szCs w:val="21"/>
          <w:highlight w:val="none"/>
          <w:u w:val="single"/>
          <w:lang w:val="en-US" w:eastAsia="zh-CN"/>
        </w:rPr>
        <w:t>19</w:t>
      </w:r>
      <w:r>
        <w:rPr>
          <w:rFonts w:hint="eastAsia" w:ascii="宋体" w:hAnsi="宋体" w:cs="宋体"/>
          <w:szCs w:val="21"/>
          <w:highlight w:val="none"/>
          <w:u w:val="single"/>
        </w:rPr>
        <w:t>　</w:t>
      </w:r>
      <w:r>
        <w:rPr>
          <w:rFonts w:hint="eastAsia" w:ascii="宋体" w:hAnsi="宋体" w:cs="宋体"/>
          <w:szCs w:val="21"/>
          <w:highlight w:val="none"/>
        </w:rPr>
        <w:t>日，每日9:00时至17:00时通过6.2载明的方式获谈判采购文件。</w:t>
      </w:r>
    </w:p>
    <w:p w14:paraId="7EC75D33">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6.2</w:t>
      </w:r>
      <w:r>
        <w:rPr>
          <w:rFonts w:ascii="宋体" w:hAnsi="宋体" w:cs="宋体"/>
          <w:szCs w:val="21"/>
          <w:highlight w:val="none"/>
        </w:rPr>
        <w:t xml:space="preserve"> </w:t>
      </w:r>
      <w:r>
        <w:rPr>
          <w:rFonts w:hint="eastAsia" w:ascii="宋体" w:hAnsi="宋体" w:cs="宋体"/>
          <w:szCs w:val="21"/>
          <w:highlight w:val="none"/>
        </w:rPr>
        <w:t>取得谈判采购文件的方式：</w:t>
      </w:r>
    </w:p>
    <w:p w14:paraId="0853133D">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szCs w:val="21"/>
          <w:highlight w:val="none"/>
        </w:rPr>
      </w:pPr>
      <w:r>
        <w:rPr>
          <w:rFonts w:hint="eastAsia" w:ascii="宋体" w:hAnsi="宋体"/>
          <w:szCs w:val="21"/>
          <w:highlight w:val="none"/>
        </w:rPr>
        <w:t>采   购</w:t>
      </w:r>
      <w:r>
        <w:rPr>
          <w:rFonts w:ascii="宋体" w:hAnsi="宋体"/>
          <w:szCs w:val="21"/>
          <w:highlight w:val="none"/>
        </w:rPr>
        <w:t xml:space="preserve">   人：</w:t>
      </w:r>
      <w:r>
        <w:rPr>
          <w:rFonts w:hint="eastAsia" w:ascii="宋体" w:hAnsi="宋体"/>
          <w:szCs w:val="21"/>
          <w:highlight w:val="none"/>
        </w:rPr>
        <w:t>重庆国际复合材料股份有限公司</w:t>
      </w:r>
    </w:p>
    <w:p w14:paraId="1DB61F6C">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szCs w:val="21"/>
          <w:highlight w:val="none"/>
        </w:rPr>
      </w:pPr>
      <w:r>
        <w:rPr>
          <w:rFonts w:ascii="宋体" w:hAnsi="宋体"/>
          <w:szCs w:val="21"/>
          <w:highlight w:val="none"/>
        </w:rPr>
        <w:t xml:space="preserve">办 </w:t>
      </w:r>
      <w:r>
        <w:rPr>
          <w:rFonts w:hint="eastAsia" w:ascii="宋体" w:hAnsi="宋体"/>
          <w:szCs w:val="21"/>
          <w:highlight w:val="none"/>
        </w:rPr>
        <w:t xml:space="preserve"> </w:t>
      </w:r>
      <w:r>
        <w:rPr>
          <w:rFonts w:ascii="宋体" w:hAnsi="宋体"/>
          <w:szCs w:val="21"/>
          <w:highlight w:val="none"/>
        </w:rPr>
        <w:t>公 地 址：</w:t>
      </w:r>
      <w:r>
        <w:rPr>
          <w:rFonts w:hint="eastAsia" w:ascii="宋体" w:hAnsi="宋体"/>
          <w:szCs w:val="21"/>
          <w:highlight w:val="none"/>
        </w:rPr>
        <w:t>重庆市大渡口区建桥工业园</w:t>
      </w:r>
      <w:r>
        <w:rPr>
          <w:rFonts w:ascii="宋体" w:hAnsi="宋体"/>
          <w:szCs w:val="21"/>
          <w:highlight w:val="none"/>
        </w:rPr>
        <w:t>B</w:t>
      </w:r>
      <w:r>
        <w:rPr>
          <w:rFonts w:hint="eastAsia" w:ascii="宋体" w:hAnsi="宋体"/>
          <w:szCs w:val="21"/>
          <w:highlight w:val="none"/>
        </w:rPr>
        <w:t>区</w:t>
      </w:r>
    </w:p>
    <w:p w14:paraId="21E5C45F">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cs="宋体"/>
          <w:szCs w:val="21"/>
          <w:highlight w:val="none"/>
        </w:rPr>
      </w:pPr>
      <w:r>
        <w:rPr>
          <w:rFonts w:ascii="宋体" w:hAnsi="宋体"/>
          <w:szCs w:val="21"/>
          <w:highlight w:val="none"/>
        </w:rPr>
        <w:t>联   系   人：</w:t>
      </w:r>
      <w:r>
        <w:rPr>
          <w:rFonts w:hint="eastAsia" w:ascii="宋体" w:hAnsi="宋体"/>
          <w:szCs w:val="21"/>
          <w:highlight w:val="none"/>
          <w:u w:val="single"/>
        </w:rPr>
        <w:t xml:space="preserve">     杨老师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u w:val="single"/>
        </w:rPr>
        <w:t xml:space="preserve"> 18983993055</w:t>
      </w:r>
    </w:p>
    <w:p w14:paraId="29E727FE">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技 术 联系人：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张老师  </w:t>
      </w:r>
      <w:r>
        <w:rPr>
          <w:rFonts w:hint="eastAsia" w:ascii="宋体" w:hAnsi="宋体"/>
          <w:szCs w:val="21"/>
          <w:highlight w:val="none"/>
          <w:u w:val="single"/>
        </w:rPr>
        <w:t xml:space="preserve">   </w:t>
      </w:r>
      <w:r>
        <w:rPr>
          <w:rFonts w:ascii="宋体" w:hAnsi="宋体"/>
          <w:szCs w:val="21"/>
          <w:highlight w:val="none"/>
        </w:rPr>
        <w:t>联系电话</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17782278355</w:t>
      </w:r>
      <w:r>
        <w:rPr>
          <w:rFonts w:hint="eastAsia" w:ascii="宋体" w:hAnsi="宋体"/>
          <w:szCs w:val="21"/>
          <w:highlight w:val="none"/>
          <w:u w:val="single"/>
        </w:rPr>
        <w:t xml:space="preserve">          </w:t>
      </w:r>
    </w:p>
    <w:p w14:paraId="590DC936">
      <w:pPr>
        <w:spacing w:line="440" w:lineRule="exact"/>
        <w:jc w:val="left"/>
        <w:outlineLvl w:val="0"/>
        <w:rPr>
          <w:rFonts w:ascii="宋体" w:hAnsi="宋体"/>
          <w:b/>
          <w:snapToGrid w:val="0"/>
          <w:kern w:val="0"/>
          <w:szCs w:val="21"/>
          <w:highlight w:val="none"/>
        </w:rPr>
      </w:pPr>
      <w:bookmarkStart w:id="61" w:name="_Toc4674"/>
      <w:bookmarkStart w:id="62" w:name="_Toc4279"/>
      <w:bookmarkStart w:id="63" w:name="_Toc1637"/>
      <w:bookmarkStart w:id="64" w:name="_Toc20721"/>
      <w:r>
        <w:rPr>
          <w:rFonts w:hint="eastAsia" w:ascii="宋体" w:hAnsi="宋体"/>
          <w:b/>
          <w:snapToGrid w:val="0"/>
          <w:kern w:val="0"/>
          <w:szCs w:val="21"/>
          <w:highlight w:val="none"/>
        </w:rPr>
        <w:t>7. 谈判文件的递交</w:t>
      </w:r>
      <w:bookmarkEnd w:id="55"/>
      <w:bookmarkEnd w:id="56"/>
      <w:bookmarkEnd w:id="57"/>
      <w:bookmarkEnd w:id="58"/>
      <w:bookmarkEnd w:id="59"/>
      <w:bookmarkEnd w:id="60"/>
      <w:bookmarkEnd w:id="61"/>
      <w:bookmarkEnd w:id="62"/>
      <w:bookmarkEnd w:id="63"/>
      <w:bookmarkEnd w:id="64"/>
    </w:p>
    <w:p w14:paraId="5C07186C">
      <w:pPr>
        <w:keepNext w:val="0"/>
        <w:keepLines w:val="0"/>
        <w:pageBreakBefore w:val="0"/>
        <w:widowControl w:val="0"/>
        <w:tabs>
          <w:tab w:val="left" w:pos="1425"/>
        </w:tabs>
        <w:kinsoku/>
        <w:wordWrap/>
        <w:overflowPunct/>
        <w:topLinePunct w:val="0"/>
        <w:bidi w:val="0"/>
        <w:adjustRightInd/>
        <w:snapToGrid/>
        <w:spacing w:line="440" w:lineRule="exact"/>
        <w:ind w:firstLine="420" w:firstLineChars="200"/>
        <w:textAlignment w:val="auto"/>
        <w:rPr>
          <w:rFonts w:ascii="宋体" w:hAnsi="宋体" w:cs="宋体"/>
          <w:color w:val="000000"/>
          <w:szCs w:val="21"/>
          <w:highlight w:val="none"/>
        </w:rPr>
      </w:pPr>
      <w:bookmarkStart w:id="65" w:name="_Toc29375"/>
      <w:bookmarkStart w:id="66" w:name="_Toc18035"/>
      <w:bookmarkStart w:id="67" w:name="_Toc4477"/>
      <w:bookmarkStart w:id="68" w:name="_Toc12357"/>
      <w:bookmarkStart w:id="69" w:name="_Toc21549"/>
      <w:bookmarkStart w:id="70" w:name="_Toc3503"/>
      <w:r>
        <w:rPr>
          <w:rFonts w:hint="eastAsia" w:ascii="宋体" w:hAnsi="宋体" w:cs="宋体"/>
          <w:snapToGrid w:val="0"/>
          <w:kern w:val="0"/>
          <w:szCs w:val="21"/>
          <w:highlight w:val="none"/>
        </w:rPr>
        <w:t>7.1</w:t>
      </w:r>
      <w:r>
        <w:rPr>
          <w:rFonts w:hint="eastAsia" w:ascii="宋体" w:hAnsi="宋体" w:cs="宋体"/>
          <w:szCs w:val="21"/>
          <w:highlight w:val="none"/>
        </w:rPr>
        <w:t>谈判文件递交截止时间：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2026</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9</w:t>
      </w:r>
      <w:r>
        <w:rPr>
          <w:rFonts w:hint="eastAsia" w:ascii="宋体" w:hAnsi="宋体" w:cs="宋体"/>
          <w:szCs w:val="21"/>
          <w:highlight w:val="none"/>
          <w:u w:val="single"/>
        </w:rPr>
        <w:t xml:space="preserve">　 </w:t>
      </w:r>
      <w:r>
        <w:rPr>
          <w:rFonts w:hint="eastAsia" w:ascii="宋体" w:hAnsi="宋体" w:cs="宋体"/>
          <w:szCs w:val="21"/>
          <w:highlight w:val="none"/>
        </w:rPr>
        <w:t xml:space="preserve">月 </w:t>
      </w:r>
      <w:r>
        <w:rPr>
          <w:rFonts w:ascii="宋体" w:hAnsi="宋体" w:cs="宋体"/>
          <w:szCs w:val="21"/>
          <w:highlight w:val="none"/>
          <w:u w:val="single"/>
        </w:rPr>
        <w:t xml:space="preserve"> </w:t>
      </w:r>
      <w:r>
        <w:rPr>
          <w:rFonts w:hint="eastAsia" w:ascii="宋体" w:hAnsi="宋体" w:cs="宋体"/>
          <w:szCs w:val="21"/>
          <w:highlight w:val="none"/>
          <w:u w:val="single"/>
          <w:lang w:val="en-US" w:eastAsia="zh-CN"/>
        </w:rPr>
        <w:t>20</w:t>
      </w:r>
      <w:r>
        <w:rPr>
          <w:rFonts w:hint="eastAsia" w:ascii="宋体" w:hAnsi="宋体" w:cs="宋体"/>
          <w:szCs w:val="21"/>
          <w:highlight w:val="none"/>
          <w:u w:val="single"/>
        </w:rPr>
        <w:t>　</w:t>
      </w:r>
      <w:r>
        <w:rPr>
          <w:rFonts w:hint="eastAsia" w:ascii="宋体" w:hAnsi="宋体" w:cs="宋体"/>
          <w:szCs w:val="21"/>
          <w:highlight w:val="none"/>
        </w:rPr>
        <w:t>日</w:t>
      </w:r>
      <w:r>
        <w:rPr>
          <w:rFonts w:ascii="宋体" w:hAnsi="宋体" w:cs="宋体"/>
          <w:szCs w:val="21"/>
          <w:highlight w:val="none"/>
          <w:u w:val="single"/>
        </w:rPr>
        <w:t xml:space="preserve"> </w:t>
      </w:r>
      <w:r>
        <w:rPr>
          <w:rFonts w:hint="eastAsia" w:ascii="宋体" w:hAnsi="宋体" w:cs="宋体"/>
          <w:szCs w:val="21"/>
          <w:highlight w:val="none"/>
          <w:u w:val="single"/>
        </w:rPr>
        <w:t>　</w:t>
      </w:r>
      <w:r>
        <w:rPr>
          <w:rFonts w:hint="eastAsia" w:ascii="宋体" w:hAnsi="宋体" w:cs="宋体"/>
          <w:szCs w:val="21"/>
          <w:highlight w:val="none"/>
          <w:u w:val="single"/>
          <w:lang w:val="en-US" w:eastAsia="zh-CN"/>
        </w:rPr>
        <w:t>10</w:t>
      </w:r>
      <w:r>
        <w:rPr>
          <w:rFonts w:hint="eastAsia" w:ascii="宋体" w:hAnsi="宋体" w:cs="宋体"/>
          <w:szCs w:val="21"/>
          <w:highlight w:val="none"/>
          <w:u w:val="single"/>
        </w:rPr>
        <w:t xml:space="preserve">  </w:t>
      </w:r>
      <w:r>
        <w:rPr>
          <w:rFonts w:ascii="宋体" w:hAnsi="宋体" w:cs="宋体"/>
          <w:szCs w:val="21"/>
          <w:highlight w:val="none"/>
        </w:rPr>
        <w:t>时</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00</w:t>
      </w:r>
      <w:r>
        <w:rPr>
          <w:rFonts w:ascii="宋体" w:hAnsi="宋体" w:cs="宋体"/>
          <w:szCs w:val="21"/>
          <w:highlight w:val="none"/>
          <w:u w:val="single"/>
        </w:rPr>
        <w:t xml:space="preserve"> </w:t>
      </w:r>
      <w:r>
        <w:rPr>
          <w:rFonts w:hint="eastAsia" w:ascii="宋体" w:hAnsi="宋体" w:cs="宋体"/>
          <w:szCs w:val="21"/>
          <w:highlight w:val="none"/>
        </w:rPr>
        <w:t>分；递交地点为：重庆市大渡口区重庆国际复合材料股份有限公司。</w:t>
      </w:r>
    </w:p>
    <w:p w14:paraId="46307D13">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7.2 谈判采购时间：谈判文件截止之日后三个工作日内。</w:t>
      </w:r>
    </w:p>
    <w:p w14:paraId="373B0FDB">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7.3</w:t>
      </w:r>
      <w:r>
        <w:rPr>
          <w:rFonts w:ascii="宋体" w:hAnsi="宋体" w:cs="宋体"/>
          <w:szCs w:val="21"/>
          <w:highlight w:val="none"/>
        </w:rPr>
        <w:t xml:space="preserve"> </w:t>
      </w:r>
      <w:r>
        <w:rPr>
          <w:rFonts w:hint="eastAsia" w:ascii="宋体" w:hAnsi="宋体" w:cs="宋体"/>
          <w:szCs w:val="21"/>
          <w:highlight w:val="none"/>
        </w:rPr>
        <w:t>谈判采购地点：重庆市大渡口区重庆国际复合材料股份有限公司。</w:t>
      </w:r>
    </w:p>
    <w:p w14:paraId="69E2CAEF">
      <w:pPr>
        <w:keepNext w:val="0"/>
        <w:keepLines w:val="0"/>
        <w:pageBreakBefore w:val="0"/>
        <w:widowControl w:val="0"/>
        <w:tabs>
          <w:tab w:val="left" w:pos="3850"/>
          <w:tab w:val="left" w:pos="3980"/>
          <w:tab w:val="left" w:pos="4100"/>
          <w:tab w:val="left" w:pos="4600"/>
          <w:tab w:val="left" w:pos="5360"/>
          <w:tab w:val="left" w:pos="5460"/>
          <w:tab w:val="left" w:pos="6200"/>
          <w:tab w:val="left" w:pos="6327"/>
          <w:tab w:val="left" w:pos="6901"/>
        </w:tabs>
        <w:kinsoku/>
        <w:wordWrap/>
        <w:overflowPunct/>
        <w:topLinePunct w:val="0"/>
        <w:autoSpaceDE w:val="0"/>
        <w:autoSpaceDN w:val="0"/>
        <w:bidi w:val="0"/>
        <w:adjustRightInd/>
        <w:snapToGrid/>
        <w:spacing w:line="440" w:lineRule="exact"/>
        <w:ind w:firstLine="420" w:firstLineChars="200"/>
        <w:textAlignment w:val="auto"/>
        <w:rPr>
          <w:rFonts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4</w:t>
      </w:r>
      <w:r>
        <w:rPr>
          <w:rFonts w:hint="eastAsia" w:ascii="宋体" w:hAnsi="宋体" w:cs="宋体"/>
          <w:szCs w:val="21"/>
          <w:highlight w:val="none"/>
        </w:rPr>
        <w:t xml:space="preserve"> 逾期送达的、未送达指定地点或</w:t>
      </w:r>
      <w:r>
        <w:rPr>
          <w:rFonts w:hint="eastAsia" w:ascii="宋体" w:hAnsi="宋体" w:cs="宋体"/>
          <w:color w:val="000000"/>
          <w:szCs w:val="21"/>
          <w:highlight w:val="none"/>
        </w:rPr>
        <w:t>不按照谈判采购文件要求密封的</w:t>
      </w:r>
      <w:r>
        <w:rPr>
          <w:rFonts w:hint="eastAsia" w:ascii="宋体" w:hAnsi="宋体" w:cs="宋体"/>
          <w:szCs w:val="21"/>
          <w:highlight w:val="none"/>
        </w:rPr>
        <w:t>谈判文件，</w:t>
      </w:r>
      <w:r>
        <w:rPr>
          <w:rFonts w:hint="eastAsia" w:ascii="宋体" w:hAnsi="宋体" w:cs="宋体"/>
          <w:szCs w:val="21"/>
          <w:highlight w:val="none"/>
          <w:lang w:eastAsia="zh-CN"/>
        </w:rPr>
        <w:t>谈判人</w:t>
      </w:r>
      <w:r>
        <w:rPr>
          <w:rFonts w:hint="eastAsia" w:ascii="宋体" w:hAnsi="宋体" w:cs="宋体"/>
          <w:szCs w:val="21"/>
          <w:highlight w:val="none"/>
        </w:rPr>
        <w:t>不予受理。</w:t>
      </w:r>
    </w:p>
    <w:bookmarkEnd w:id="65"/>
    <w:bookmarkEnd w:id="66"/>
    <w:bookmarkEnd w:id="67"/>
    <w:bookmarkEnd w:id="68"/>
    <w:bookmarkEnd w:id="69"/>
    <w:bookmarkEnd w:id="70"/>
    <w:p w14:paraId="55D32A38">
      <w:pPr>
        <w:spacing w:line="440" w:lineRule="exact"/>
        <w:jc w:val="left"/>
        <w:outlineLvl w:val="0"/>
        <w:rPr>
          <w:rFonts w:ascii="宋体" w:hAnsi="宋体"/>
          <w:b/>
          <w:snapToGrid w:val="0"/>
          <w:kern w:val="0"/>
          <w:szCs w:val="21"/>
          <w:highlight w:val="none"/>
        </w:rPr>
      </w:pPr>
      <w:bookmarkStart w:id="71" w:name="_Toc27658"/>
      <w:bookmarkStart w:id="72" w:name="_Toc4764"/>
      <w:bookmarkStart w:id="73" w:name="_Toc5392"/>
      <w:bookmarkStart w:id="74" w:name="_Toc9249"/>
      <w:r>
        <w:rPr>
          <w:rFonts w:hint="eastAsia" w:ascii="宋体" w:hAnsi="宋体"/>
          <w:b/>
          <w:snapToGrid w:val="0"/>
          <w:kern w:val="0"/>
          <w:szCs w:val="21"/>
          <w:highlight w:val="none"/>
        </w:rPr>
        <w:t>8. 发布公告的媒介</w:t>
      </w:r>
      <w:bookmarkEnd w:id="71"/>
      <w:bookmarkEnd w:id="72"/>
      <w:bookmarkEnd w:id="73"/>
      <w:bookmarkEnd w:id="74"/>
    </w:p>
    <w:p w14:paraId="32DF4236">
      <w:pPr>
        <w:spacing w:line="440" w:lineRule="exact"/>
        <w:ind w:firstLine="420"/>
        <w:jc w:val="left"/>
        <w:rPr>
          <w:rFonts w:ascii="宋体" w:hAnsi="宋体"/>
          <w:szCs w:val="21"/>
          <w:highlight w:val="none"/>
        </w:rPr>
      </w:pPr>
      <w:bookmarkStart w:id="75" w:name="_Toc19026"/>
      <w:bookmarkStart w:id="76" w:name="_Toc29368"/>
      <w:bookmarkStart w:id="77" w:name="_Toc10099"/>
      <w:bookmarkStart w:id="78" w:name="_Toc15091"/>
      <w:bookmarkStart w:id="79" w:name="_Toc15696"/>
      <w:bookmarkStart w:id="80" w:name="_Toc17881"/>
      <w:r>
        <w:rPr>
          <w:rFonts w:hint="eastAsia" w:ascii="宋体" w:hAnsi="宋体" w:cs="宋体"/>
          <w:snapToGrid w:val="0"/>
          <w:kern w:val="0"/>
          <w:szCs w:val="21"/>
          <w:highlight w:val="none"/>
        </w:rPr>
        <w:t>本次谈判采购公告在</w:t>
      </w:r>
      <w:r>
        <w:rPr>
          <w:rFonts w:hint="eastAsia" w:ascii="宋体" w:hAnsi="宋体"/>
          <w:szCs w:val="21"/>
          <w:highlight w:val="none"/>
        </w:rPr>
        <w:t>重庆国际复合材料</w:t>
      </w:r>
      <w:r>
        <w:rPr>
          <w:rFonts w:ascii="宋体" w:hAnsi="宋体"/>
          <w:szCs w:val="21"/>
          <w:highlight w:val="none"/>
        </w:rPr>
        <w:t>股份有限公司（http://www.cpicfiber.com/）上发布。</w:t>
      </w:r>
    </w:p>
    <w:p w14:paraId="06744441">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9.特别注意</w:t>
      </w:r>
    </w:p>
    <w:p w14:paraId="413957F0">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　　单位负责人为同一人或者存在控股、管理关系的不同单位，不得同时参加本次谈判采购。</w:t>
      </w:r>
    </w:p>
    <w:p w14:paraId="2F0B966A">
      <w:pPr>
        <w:spacing w:line="440" w:lineRule="exact"/>
        <w:jc w:val="left"/>
        <w:outlineLvl w:val="0"/>
        <w:rPr>
          <w:rFonts w:ascii="宋体" w:hAnsi="宋体"/>
          <w:b/>
          <w:snapToGrid w:val="0"/>
          <w:kern w:val="0"/>
          <w:szCs w:val="21"/>
          <w:highlight w:val="none"/>
        </w:rPr>
      </w:pPr>
      <w:bookmarkStart w:id="81" w:name="_Toc11677"/>
      <w:bookmarkStart w:id="82" w:name="_Toc4445"/>
      <w:bookmarkStart w:id="83" w:name="_Toc30129"/>
      <w:bookmarkStart w:id="84" w:name="_Toc29627"/>
      <w:r>
        <w:rPr>
          <w:rFonts w:hint="eastAsia" w:ascii="宋体" w:hAnsi="宋体"/>
          <w:b/>
          <w:snapToGrid w:val="0"/>
          <w:kern w:val="0"/>
          <w:szCs w:val="21"/>
          <w:highlight w:val="none"/>
        </w:rPr>
        <w:t>10. 联系方式</w:t>
      </w:r>
      <w:bookmarkEnd w:id="75"/>
      <w:bookmarkEnd w:id="76"/>
      <w:bookmarkEnd w:id="77"/>
      <w:bookmarkEnd w:id="78"/>
      <w:bookmarkEnd w:id="79"/>
      <w:bookmarkEnd w:id="80"/>
      <w:bookmarkEnd w:id="81"/>
      <w:bookmarkEnd w:id="82"/>
      <w:bookmarkEnd w:id="83"/>
      <w:bookmarkEnd w:id="84"/>
    </w:p>
    <w:p w14:paraId="65FB9CD1">
      <w:pPr>
        <w:spacing w:line="440" w:lineRule="exact"/>
        <w:ind w:firstLine="424" w:firstLineChars="202"/>
        <w:rPr>
          <w:rFonts w:ascii="宋体" w:hAnsi="宋体"/>
          <w:szCs w:val="21"/>
          <w:highlight w:val="none"/>
        </w:rPr>
      </w:pPr>
      <w:r>
        <w:rPr>
          <w:rFonts w:hint="eastAsia" w:ascii="宋体" w:hAnsi="宋体"/>
          <w:szCs w:val="21"/>
          <w:highlight w:val="none"/>
        </w:rPr>
        <w:t>采购</w:t>
      </w:r>
      <w:r>
        <w:rPr>
          <w:rFonts w:ascii="宋体" w:hAnsi="宋体"/>
          <w:szCs w:val="21"/>
          <w:highlight w:val="none"/>
        </w:rPr>
        <w:t>人：</w:t>
      </w:r>
      <w:r>
        <w:rPr>
          <w:rFonts w:hint="eastAsia" w:ascii="宋体" w:hAnsi="宋体"/>
          <w:szCs w:val="21"/>
          <w:highlight w:val="none"/>
        </w:rPr>
        <w:t>重庆国际复合材料股份有限公司</w:t>
      </w:r>
    </w:p>
    <w:p w14:paraId="5F484102">
      <w:pPr>
        <w:spacing w:line="440" w:lineRule="exact"/>
        <w:ind w:firstLine="424" w:firstLineChars="202"/>
        <w:rPr>
          <w:rFonts w:ascii="宋体" w:hAnsi="宋体"/>
          <w:szCs w:val="21"/>
          <w:highlight w:val="none"/>
        </w:rPr>
      </w:pPr>
      <w:r>
        <w:rPr>
          <w:rFonts w:hint="eastAsia" w:ascii="宋体" w:hAnsi="宋体"/>
          <w:szCs w:val="21"/>
          <w:highlight w:val="none"/>
        </w:rPr>
        <w:t>办公地址</w:t>
      </w:r>
      <w:r>
        <w:rPr>
          <w:rFonts w:ascii="宋体" w:hAnsi="宋体"/>
          <w:szCs w:val="21"/>
          <w:highlight w:val="none"/>
        </w:rPr>
        <w:t>：</w:t>
      </w:r>
      <w:r>
        <w:rPr>
          <w:rFonts w:hint="eastAsia" w:ascii="宋体" w:hAnsi="宋体"/>
          <w:szCs w:val="21"/>
          <w:highlight w:val="none"/>
        </w:rPr>
        <w:t>重庆市大渡口区建桥工业园</w:t>
      </w:r>
      <w:r>
        <w:rPr>
          <w:rFonts w:ascii="宋体" w:hAnsi="宋体"/>
          <w:szCs w:val="21"/>
          <w:highlight w:val="none"/>
        </w:rPr>
        <w:t>B</w:t>
      </w:r>
      <w:r>
        <w:rPr>
          <w:rFonts w:hint="eastAsia" w:ascii="宋体" w:hAnsi="宋体"/>
          <w:szCs w:val="21"/>
          <w:highlight w:val="none"/>
        </w:rPr>
        <w:t>区</w:t>
      </w:r>
    </w:p>
    <w:p w14:paraId="6D10C576">
      <w:pPr>
        <w:spacing w:line="440" w:lineRule="exact"/>
        <w:ind w:firstLine="424" w:firstLineChars="202"/>
        <w:rPr>
          <w:rFonts w:ascii="宋体" w:hAnsi="宋体"/>
          <w:szCs w:val="21"/>
          <w:highlight w:val="none"/>
        </w:rPr>
      </w:pPr>
      <w:r>
        <w:rPr>
          <w:rFonts w:ascii="宋体" w:hAnsi="宋体"/>
          <w:szCs w:val="21"/>
          <w:highlight w:val="none"/>
        </w:rPr>
        <w:t>联系人：</w:t>
      </w:r>
      <w:bookmarkEnd w:id="6"/>
      <w:bookmarkEnd w:id="7"/>
      <w:bookmarkEnd w:id="8"/>
      <w:bookmarkEnd w:id="9"/>
      <w:bookmarkEnd w:id="10"/>
      <w:bookmarkEnd w:id="11"/>
      <w:r>
        <w:rPr>
          <w:rFonts w:hint="eastAsia" w:ascii="宋体" w:hAnsi="宋体"/>
          <w:szCs w:val="21"/>
          <w:highlight w:val="none"/>
        </w:rPr>
        <w:t>杨老师</w:t>
      </w:r>
    </w:p>
    <w:p w14:paraId="73071102">
      <w:pPr>
        <w:spacing w:line="440" w:lineRule="exact"/>
        <w:ind w:firstLine="424" w:firstLineChars="202"/>
        <w:rPr>
          <w:rFonts w:ascii="宋体" w:hAnsi="宋体"/>
          <w:szCs w:val="21"/>
          <w:highlight w:val="none"/>
        </w:rPr>
      </w:pPr>
      <w:r>
        <w:rPr>
          <w:rFonts w:ascii="宋体" w:hAnsi="宋体"/>
          <w:szCs w:val="21"/>
          <w:highlight w:val="none"/>
        </w:rPr>
        <w:t>联系电话：</w:t>
      </w:r>
      <w:r>
        <w:rPr>
          <w:rFonts w:hint="eastAsia" w:ascii="宋体" w:hAnsi="宋体"/>
          <w:szCs w:val="21"/>
          <w:highlight w:val="none"/>
        </w:rPr>
        <w:t>18983993055</w:t>
      </w:r>
    </w:p>
    <w:p w14:paraId="557D74C7">
      <w:pPr>
        <w:spacing w:line="440" w:lineRule="exact"/>
        <w:ind w:firstLine="424" w:firstLineChars="202"/>
        <w:rPr>
          <w:rFonts w:ascii="宋体" w:hAnsi="宋体"/>
          <w:szCs w:val="21"/>
          <w:highlight w:val="none"/>
        </w:rPr>
      </w:pPr>
      <w:r>
        <w:rPr>
          <w:rFonts w:hint="eastAsia" w:ascii="宋体" w:hAnsi="宋体"/>
          <w:szCs w:val="21"/>
          <w:highlight w:val="none"/>
        </w:rPr>
        <w:t>监督人：重庆国际复合材料股份有限公司</w:t>
      </w:r>
    </w:p>
    <w:p w14:paraId="2F006A94">
      <w:pPr>
        <w:spacing w:line="440" w:lineRule="exact"/>
        <w:ind w:firstLine="424" w:firstLineChars="202"/>
        <w:rPr>
          <w:rFonts w:ascii="宋体" w:hAnsi="宋体"/>
          <w:szCs w:val="21"/>
          <w:highlight w:val="none"/>
        </w:rPr>
      </w:pPr>
      <w:r>
        <w:rPr>
          <w:rFonts w:hint="eastAsia" w:ascii="宋体" w:hAnsi="宋体"/>
          <w:szCs w:val="21"/>
          <w:highlight w:val="none"/>
        </w:rPr>
        <w:t>地址：重庆市大渡口区建桥工业园B区</w:t>
      </w:r>
    </w:p>
    <w:p w14:paraId="355E935F">
      <w:pPr>
        <w:spacing w:line="440" w:lineRule="exact"/>
        <w:ind w:firstLine="424" w:firstLineChars="202"/>
        <w:rPr>
          <w:rFonts w:ascii="宋体" w:hAnsi="宋体"/>
          <w:szCs w:val="21"/>
          <w:highlight w:val="none"/>
        </w:rPr>
      </w:pPr>
      <w:r>
        <w:rPr>
          <w:rFonts w:hint="eastAsia" w:ascii="宋体" w:hAnsi="宋体"/>
          <w:szCs w:val="21"/>
          <w:highlight w:val="none"/>
        </w:rPr>
        <w:t>联系人：付老师</w:t>
      </w:r>
    </w:p>
    <w:p w14:paraId="1E990AA7">
      <w:pPr>
        <w:spacing w:line="440" w:lineRule="exact"/>
        <w:ind w:firstLine="424" w:firstLineChars="202"/>
        <w:rPr>
          <w:rFonts w:ascii="宋体" w:hAnsi="宋体"/>
          <w:szCs w:val="21"/>
          <w:highlight w:val="none"/>
        </w:rPr>
      </w:pPr>
      <w:r>
        <w:rPr>
          <w:rFonts w:hint="eastAsia" w:ascii="宋体" w:hAnsi="宋体"/>
          <w:szCs w:val="21"/>
          <w:highlight w:val="none"/>
        </w:rPr>
        <w:t>联系电话：023-68536643</w:t>
      </w:r>
    </w:p>
    <w:p w14:paraId="1DE359C4">
      <w:pPr>
        <w:spacing w:line="440" w:lineRule="exact"/>
        <w:ind w:firstLine="424" w:firstLineChars="202"/>
        <w:rPr>
          <w:rFonts w:ascii="宋体" w:hAnsi="宋体"/>
          <w:szCs w:val="21"/>
          <w:highlight w:val="none"/>
        </w:rPr>
      </w:pPr>
      <w:r>
        <w:rPr>
          <w:rFonts w:hint="eastAsia" w:ascii="宋体" w:hAnsi="宋体"/>
          <w:szCs w:val="21"/>
          <w:highlight w:val="none"/>
        </w:rPr>
        <w:t>邮箱：fuwei4253@cpicfiber.com</w:t>
      </w:r>
    </w:p>
    <w:p w14:paraId="6649FD83">
      <w:pPr>
        <w:rPr>
          <w:rFonts w:ascii="宋体" w:hAnsi="宋体"/>
          <w:highlight w:val="none"/>
        </w:rPr>
      </w:pPr>
      <w:r>
        <w:rPr>
          <w:rFonts w:hint="eastAsia" w:ascii="宋体" w:hAnsi="宋体"/>
          <w:highlight w:val="none"/>
        </w:rPr>
        <w:br w:type="page"/>
      </w:r>
    </w:p>
    <w:p w14:paraId="60B7E792">
      <w:pPr>
        <w:pStyle w:val="2"/>
        <w:spacing w:before="240" w:beforeLines="100" w:after="360" w:afterLines="150" w:line="276" w:lineRule="auto"/>
        <w:jc w:val="center"/>
        <w:rPr>
          <w:rFonts w:ascii="宋体" w:hAnsi="宋体"/>
          <w:highlight w:val="none"/>
        </w:rPr>
      </w:pPr>
      <w:r>
        <w:rPr>
          <w:rFonts w:hint="eastAsia" w:ascii="宋体" w:hAnsi="宋体"/>
          <w:highlight w:val="none"/>
        </w:rPr>
        <w:t>第二章  采购内容</w:t>
      </w:r>
    </w:p>
    <w:p w14:paraId="2C04B052">
      <w:pPr>
        <w:spacing w:line="360" w:lineRule="auto"/>
        <w:ind w:firstLine="480" w:firstLineChars="200"/>
        <w:rPr>
          <w:rFonts w:hint="default" w:ascii="宋体" w:hAnsi="宋体" w:eastAsia="宋体"/>
          <w:kern w:val="0"/>
          <w:sz w:val="24"/>
          <w:highlight w:val="none"/>
          <w:lang w:val="en-US" w:eastAsia="zh-CN"/>
        </w:rPr>
      </w:pPr>
      <w:r>
        <w:rPr>
          <w:rFonts w:hint="eastAsia" w:ascii="宋体" w:hAnsi="宋体"/>
          <w:kern w:val="0"/>
          <w:sz w:val="24"/>
          <w:highlight w:val="none"/>
          <w:lang w:val="en-US" w:eastAsia="zh-CN"/>
        </w:rPr>
        <w:t>详见谈判采购公告第2条“项目概况与采购范围”</w:t>
      </w:r>
    </w:p>
    <w:p w14:paraId="1461BA28">
      <w:pPr>
        <w:rPr>
          <w:rFonts w:ascii="宋体" w:hAnsi="宋体"/>
          <w:sz w:val="24"/>
          <w:highlight w:val="none"/>
        </w:rPr>
      </w:pPr>
    </w:p>
    <w:p w14:paraId="54AA6B3F">
      <w:pPr>
        <w:rPr>
          <w:rFonts w:ascii="宋体" w:hAnsi="宋体"/>
          <w:sz w:val="24"/>
          <w:highlight w:val="none"/>
        </w:rPr>
      </w:pPr>
    </w:p>
    <w:p w14:paraId="6B276AB5">
      <w:pPr>
        <w:rPr>
          <w:rFonts w:ascii="宋体" w:hAnsi="宋体"/>
          <w:sz w:val="24"/>
          <w:highlight w:val="none"/>
        </w:rPr>
      </w:pPr>
    </w:p>
    <w:p w14:paraId="5DF0DF99">
      <w:pPr>
        <w:rPr>
          <w:rFonts w:ascii="宋体" w:hAnsi="宋体"/>
          <w:sz w:val="24"/>
          <w:highlight w:val="none"/>
        </w:rPr>
      </w:pPr>
    </w:p>
    <w:p w14:paraId="530E5BA3">
      <w:pPr>
        <w:rPr>
          <w:rFonts w:ascii="宋体" w:hAnsi="宋体"/>
          <w:sz w:val="24"/>
          <w:highlight w:val="none"/>
        </w:rPr>
      </w:pPr>
    </w:p>
    <w:p w14:paraId="23DECA2F">
      <w:pPr>
        <w:rPr>
          <w:rFonts w:ascii="宋体" w:hAnsi="宋体"/>
          <w:sz w:val="24"/>
          <w:highlight w:val="none"/>
        </w:rPr>
      </w:pPr>
    </w:p>
    <w:p w14:paraId="08D3090B">
      <w:pPr>
        <w:rPr>
          <w:rFonts w:ascii="宋体" w:hAnsi="宋体"/>
          <w:sz w:val="24"/>
          <w:highlight w:val="none"/>
        </w:rPr>
      </w:pPr>
    </w:p>
    <w:p w14:paraId="32F133B8">
      <w:pPr>
        <w:rPr>
          <w:rFonts w:ascii="宋体" w:hAnsi="宋体"/>
          <w:sz w:val="24"/>
          <w:highlight w:val="none"/>
        </w:rPr>
      </w:pPr>
    </w:p>
    <w:p w14:paraId="11A6D92D">
      <w:pPr>
        <w:rPr>
          <w:rFonts w:ascii="宋体" w:hAnsi="宋体"/>
          <w:sz w:val="24"/>
          <w:highlight w:val="none"/>
        </w:rPr>
      </w:pPr>
    </w:p>
    <w:p w14:paraId="12170AEB">
      <w:pPr>
        <w:rPr>
          <w:rFonts w:ascii="宋体" w:hAnsi="宋体"/>
          <w:sz w:val="24"/>
          <w:highlight w:val="none"/>
        </w:rPr>
      </w:pPr>
    </w:p>
    <w:p w14:paraId="7335C6C0">
      <w:pPr>
        <w:rPr>
          <w:rFonts w:ascii="宋体" w:hAnsi="宋体"/>
          <w:sz w:val="24"/>
          <w:highlight w:val="none"/>
        </w:rPr>
      </w:pPr>
    </w:p>
    <w:p w14:paraId="0D95D099">
      <w:pPr>
        <w:rPr>
          <w:rFonts w:ascii="宋体" w:hAnsi="宋体"/>
          <w:sz w:val="24"/>
          <w:highlight w:val="none"/>
        </w:rPr>
      </w:pPr>
    </w:p>
    <w:p w14:paraId="5520F6EF">
      <w:pPr>
        <w:rPr>
          <w:rFonts w:ascii="宋体" w:hAnsi="宋体"/>
          <w:sz w:val="24"/>
          <w:highlight w:val="none"/>
        </w:rPr>
      </w:pPr>
    </w:p>
    <w:p w14:paraId="207EA25A">
      <w:pPr>
        <w:rPr>
          <w:rFonts w:ascii="宋体" w:hAnsi="宋体"/>
          <w:sz w:val="24"/>
          <w:highlight w:val="none"/>
        </w:rPr>
      </w:pPr>
    </w:p>
    <w:p w14:paraId="3E8A2E94">
      <w:pPr>
        <w:rPr>
          <w:rFonts w:ascii="宋体" w:hAnsi="宋体"/>
          <w:sz w:val="24"/>
          <w:highlight w:val="none"/>
        </w:rPr>
      </w:pPr>
    </w:p>
    <w:p w14:paraId="50EAE9FC">
      <w:pPr>
        <w:rPr>
          <w:rFonts w:ascii="宋体" w:hAnsi="宋体"/>
          <w:sz w:val="24"/>
          <w:highlight w:val="none"/>
        </w:rPr>
      </w:pPr>
    </w:p>
    <w:p w14:paraId="6B78B750">
      <w:pPr>
        <w:rPr>
          <w:rFonts w:ascii="宋体" w:hAnsi="宋体"/>
          <w:sz w:val="24"/>
          <w:highlight w:val="none"/>
        </w:rPr>
      </w:pPr>
    </w:p>
    <w:p w14:paraId="3C61F0CD">
      <w:pPr>
        <w:rPr>
          <w:rFonts w:ascii="宋体" w:hAnsi="宋体"/>
          <w:sz w:val="24"/>
          <w:highlight w:val="none"/>
        </w:rPr>
      </w:pPr>
    </w:p>
    <w:p w14:paraId="022F8288">
      <w:pPr>
        <w:rPr>
          <w:rFonts w:ascii="宋体" w:hAnsi="宋体"/>
          <w:sz w:val="24"/>
          <w:highlight w:val="none"/>
        </w:rPr>
      </w:pPr>
    </w:p>
    <w:p w14:paraId="14AAAFC3">
      <w:pPr>
        <w:rPr>
          <w:rFonts w:ascii="宋体" w:hAnsi="宋体"/>
          <w:sz w:val="24"/>
          <w:highlight w:val="none"/>
        </w:rPr>
      </w:pPr>
    </w:p>
    <w:p w14:paraId="770D3DC5">
      <w:pPr>
        <w:rPr>
          <w:rFonts w:ascii="宋体" w:hAnsi="宋体"/>
          <w:sz w:val="24"/>
          <w:highlight w:val="none"/>
        </w:rPr>
      </w:pPr>
    </w:p>
    <w:p w14:paraId="4E2D8DCA">
      <w:pPr>
        <w:rPr>
          <w:rFonts w:ascii="宋体" w:hAnsi="宋体"/>
          <w:sz w:val="24"/>
          <w:highlight w:val="none"/>
        </w:rPr>
      </w:pPr>
    </w:p>
    <w:p w14:paraId="4FFF4C54">
      <w:pPr>
        <w:rPr>
          <w:rFonts w:ascii="宋体" w:hAnsi="宋体"/>
          <w:sz w:val="24"/>
          <w:highlight w:val="none"/>
        </w:rPr>
      </w:pPr>
    </w:p>
    <w:p w14:paraId="015FC2D5">
      <w:pPr>
        <w:rPr>
          <w:rFonts w:ascii="宋体" w:hAnsi="宋体"/>
          <w:sz w:val="24"/>
          <w:highlight w:val="none"/>
        </w:rPr>
      </w:pPr>
    </w:p>
    <w:p w14:paraId="13E84C48">
      <w:pPr>
        <w:rPr>
          <w:rFonts w:ascii="宋体" w:hAnsi="宋体"/>
          <w:sz w:val="24"/>
          <w:highlight w:val="none"/>
        </w:rPr>
      </w:pPr>
    </w:p>
    <w:p w14:paraId="2E412958">
      <w:pPr>
        <w:rPr>
          <w:rFonts w:ascii="宋体" w:hAnsi="宋体"/>
          <w:sz w:val="24"/>
          <w:highlight w:val="none"/>
        </w:rPr>
      </w:pPr>
    </w:p>
    <w:p w14:paraId="6F428D66">
      <w:pPr>
        <w:rPr>
          <w:rFonts w:ascii="宋体" w:hAnsi="宋体"/>
          <w:sz w:val="24"/>
          <w:highlight w:val="none"/>
        </w:rPr>
      </w:pPr>
    </w:p>
    <w:p w14:paraId="5AFA6395">
      <w:pPr>
        <w:rPr>
          <w:rFonts w:ascii="宋体" w:hAnsi="宋体"/>
          <w:sz w:val="24"/>
          <w:highlight w:val="none"/>
        </w:rPr>
      </w:pPr>
    </w:p>
    <w:p w14:paraId="3B962B65">
      <w:pPr>
        <w:rPr>
          <w:rFonts w:ascii="宋体" w:hAnsi="宋体"/>
          <w:sz w:val="24"/>
          <w:highlight w:val="none"/>
        </w:rPr>
      </w:pPr>
    </w:p>
    <w:p w14:paraId="026A1BCC">
      <w:pPr>
        <w:rPr>
          <w:rFonts w:ascii="宋体" w:hAnsi="宋体"/>
          <w:sz w:val="24"/>
          <w:highlight w:val="none"/>
        </w:rPr>
      </w:pPr>
    </w:p>
    <w:p w14:paraId="2221E9F1">
      <w:pPr>
        <w:rPr>
          <w:rFonts w:ascii="宋体" w:hAnsi="宋体"/>
          <w:sz w:val="24"/>
          <w:highlight w:val="none"/>
        </w:rPr>
      </w:pPr>
    </w:p>
    <w:p w14:paraId="2202FCC0">
      <w:pPr>
        <w:rPr>
          <w:rFonts w:ascii="宋体" w:hAnsi="宋体"/>
          <w:sz w:val="24"/>
          <w:highlight w:val="none"/>
        </w:rPr>
      </w:pPr>
    </w:p>
    <w:p w14:paraId="240A69FE">
      <w:pPr>
        <w:rPr>
          <w:rFonts w:ascii="宋体" w:hAnsi="宋体"/>
          <w:sz w:val="24"/>
          <w:highlight w:val="none"/>
        </w:rPr>
      </w:pPr>
    </w:p>
    <w:p w14:paraId="691EBC60">
      <w:pPr>
        <w:rPr>
          <w:rFonts w:ascii="宋体" w:hAnsi="宋体"/>
          <w:sz w:val="24"/>
          <w:highlight w:val="none"/>
        </w:rPr>
      </w:pPr>
    </w:p>
    <w:p w14:paraId="1279EA7E">
      <w:pPr>
        <w:rPr>
          <w:rFonts w:ascii="宋体" w:hAnsi="宋体"/>
          <w:sz w:val="24"/>
          <w:highlight w:val="none"/>
        </w:rPr>
      </w:pPr>
    </w:p>
    <w:p w14:paraId="749F838F">
      <w:pPr>
        <w:rPr>
          <w:rFonts w:ascii="宋体" w:hAnsi="宋体"/>
          <w:sz w:val="24"/>
          <w:highlight w:val="none"/>
        </w:rPr>
      </w:pPr>
    </w:p>
    <w:p w14:paraId="54DFF28E">
      <w:pPr>
        <w:pStyle w:val="2"/>
        <w:spacing w:before="240" w:beforeLines="100" w:after="360" w:afterLines="150" w:line="276" w:lineRule="auto"/>
        <w:jc w:val="center"/>
        <w:rPr>
          <w:rFonts w:ascii="宋体" w:hAnsi="宋体"/>
          <w:highlight w:val="none"/>
        </w:rPr>
      </w:pPr>
      <w:r>
        <w:rPr>
          <w:rFonts w:hint="eastAsia" w:ascii="宋体" w:hAnsi="宋体"/>
          <w:highlight w:val="none"/>
        </w:rPr>
        <w:t xml:space="preserve">第三章  </w:t>
      </w:r>
      <w:r>
        <w:rPr>
          <w:rFonts w:hint="eastAsia" w:ascii="宋体" w:hAnsi="宋体"/>
          <w:highlight w:val="none"/>
          <w:lang w:eastAsia="zh-CN"/>
        </w:rPr>
        <w:t>报价人</w:t>
      </w:r>
      <w:r>
        <w:rPr>
          <w:rFonts w:ascii="宋体" w:hAnsi="宋体"/>
          <w:highlight w:val="none"/>
        </w:rPr>
        <w:t>须知</w:t>
      </w:r>
    </w:p>
    <w:p w14:paraId="3B54C525">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一</w:t>
      </w:r>
      <w:r>
        <w:rPr>
          <w:rFonts w:ascii="宋体" w:hAnsi="宋体"/>
          <w:b/>
          <w:kern w:val="0"/>
          <w:sz w:val="24"/>
          <w:highlight w:val="none"/>
        </w:rPr>
        <w:t>、总则</w:t>
      </w:r>
    </w:p>
    <w:p w14:paraId="7A99A3C3">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适用</w:t>
      </w:r>
      <w:r>
        <w:rPr>
          <w:rFonts w:ascii="宋体" w:hAnsi="宋体"/>
          <w:b/>
          <w:kern w:val="0"/>
          <w:sz w:val="24"/>
          <w:highlight w:val="none"/>
        </w:rPr>
        <w:t>范围</w:t>
      </w:r>
    </w:p>
    <w:p w14:paraId="1C891F90">
      <w:pPr>
        <w:spacing w:line="360" w:lineRule="auto"/>
        <w:ind w:firstLine="480" w:firstLineChars="200"/>
        <w:rPr>
          <w:rFonts w:ascii="宋体" w:hAnsi="宋体"/>
          <w:kern w:val="0"/>
          <w:sz w:val="24"/>
          <w:highlight w:val="none"/>
        </w:rPr>
      </w:pPr>
      <w:r>
        <w:rPr>
          <w:rFonts w:hint="eastAsia" w:ascii="宋体" w:hAnsi="宋体"/>
          <w:kern w:val="0"/>
          <w:sz w:val="24"/>
          <w:highlight w:val="none"/>
        </w:rPr>
        <w:t>1.1 本谈判文件仅</w:t>
      </w:r>
      <w:r>
        <w:rPr>
          <w:rFonts w:ascii="宋体" w:hAnsi="宋体"/>
          <w:kern w:val="0"/>
          <w:sz w:val="24"/>
          <w:highlight w:val="none"/>
        </w:rPr>
        <w:t>适用于本</w:t>
      </w:r>
      <w:r>
        <w:rPr>
          <w:rFonts w:hint="eastAsia" w:ascii="宋体" w:hAnsi="宋体"/>
          <w:kern w:val="0"/>
          <w:sz w:val="24"/>
          <w:highlight w:val="none"/>
        </w:rPr>
        <w:t>谈判采购</w:t>
      </w:r>
      <w:r>
        <w:rPr>
          <w:rFonts w:ascii="宋体" w:hAnsi="宋体"/>
          <w:kern w:val="0"/>
          <w:sz w:val="24"/>
          <w:highlight w:val="none"/>
        </w:rPr>
        <w:t>中所叙述项目下的采购</w:t>
      </w:r>
      <w:r>
        <w:rPr>
          <w:rFonts w:hint="eastAsia" w:ascii="宋体" w:hAnsi="宋体"/>
          <w:color w:val="000000" w:themeColor="text1"/>
          <w:sz w:val="24"/>
          <w:highlight w:val="none"/>
          <w14:textFill>
            <w14:solidFill>
              <w14:schemeClr w14:val="tx1"/>
            </w14:solidFill>
          </w14:textFill>
        </w:rPr>
        <w:t>，是</w:t>
      </w:r>
      <w:r>
        <w:rPr>
          <w:rFonts w:hint="eastAsia" w:ascii="宋体" w:hAnsi="宋体"/>
          <w:color w:val="000000" w:themeColor="text1"/>
          <w:sz w:val="24"/>
          <w:highlight w:val="none"/>
          <w:lang w:eastAsia="zh-CN"/>
          <w14:textFill>
            <w14:solidFill>
              <w14:schemeClr w14:val="tx1"/>
            </w14:solidFill>
          </w14:textFill>
        </w:rPr>
        <w:t>报价人</w:t>
      </w:r>
      <w:r>
        <w:rPr>
          <w:rFonts w:hint="eastAsia" w:ascii="宋体" w:hAnsi="宋体"/>
          <w:color w:val="000000" w:themeColor="text1"/>
          <w:sz w:val="24"/>
          <w:highlight w:val="none"/>
          <w14:textFill>
            <w14:solidFill>
              <w14:schemeClr w14:val="tx1"/>
            </w14:solidFill>
          </w14:textFill>
        </w:rPr>
        <w:t>编制谈判文件的依据</w:t>
      </w:r>
      <w:r>
        <w:rPr>
          <w:rFonts w:ascii="宋体" w:hAnsi="宋体"/>
          <w:kern w:val="0"/>
          <w:sz w:val="24"/>
          <w:highlight w:val="none"/>
        </w:rPr>
        <w:t>。</w:t>
      </w:r>
    </w:p>
    <w:p w14:paraId="3B193FB6">
      <w:pPr>
        <w:spacing w:line="360" w:lineRule="auto"/>
        <w:ind w:firstLine="480" w:firstLineChars="200"/>
        <w:rPr>
          <w:rFonts w:ascii="宋体" w:hAnsi="宋体"/>
          <w:kern w:val="0"/>
          <w:sz w:val="24"/>
          <w:highlight w:val="none"/>
        </w:rPr>
      </w:pPr>
      <w:r>
        <w:rPr>
          <w:rFonts w:hint="eastAsia" w:ascii="宋体" w:hAnsi="宋体"/>
          <w:kern w:val="0"/>
          <w:sz w:val="24"/>
          <w:highlight w:val="none"/>
        </w:rPr>
        <w:t>1.2</w:t>
      </w:r>
      <w:r>
        <w:rPr>
          <w:rFonts w:ascii="宋体" w:hAnsi="宋体"/>
          <w:kern w:val="0"/>
          <w:sz w:val="24"/>
          <w:highlight w:val="none"/>
        </w:rPr>
        <w:t xml:space="preserve"> </w:t>
      </w:r>
      <w:r>
        <w:rPr>
          <w:rFonts w:hint="eastAsia" w:ascii="宋体" w:hAnsi="宋体"/>
          <w:color w:val="000000" w:themeColor="text1"/>
          <w:sz w:val="24"/>
          <w:highlight w:val="none"/>
          <w14:textFill>
            <w14:solidFill>
              <w14:schemeClr w14:val="tx1"/>
            </w14:solidFill>
          </w14:textFill>
        </w:rPr>
        <w:t>本谈判文件及由本次谈判所形成的合同适用中华人民共和国法律。</w:t>
      </w:r>
    </w:p>
    <w:p w14:paraId="20A392CE">
      <w:pPr>
        <w:spacing w:line="360" w:lineRule="auto"/>
        <w:ind w:firstLine="482" w:firstLineChars="200"/>
        <w:rPr>
          <w:rFonts w:hint="eastAsia" w:ascii="宋体" w:hAnsi="宋体" w:eastAsia="宋体"/>
          <w:b/>
          <w:kern w:val="0"/>
          <w:sz w:val="24"/>
          <w:highlight w:val="none"/>
          <w:lang w:eastAsia="zh-CN"/>
        </w:rPr>
      </w:pPr>
      <w:r>
        <w:rPr>
          <w:rFonts w:ascii="宋体" w:hAnsi="宋体"/>
          <w:b/>
          <w:kern w:val="0"/>
          <w:sz w:val="24"/>
          <w:highlight w:val="none"/>
        </w:rPr>
        <w:t>2.</w:t>
      </w:r>
      <w:r>
        <w:rPr>
          <w:rFonts w:hint="eastAsia" w:ascii="宋体" w:hAnsi="宋体"/>
          <w:b/>
          <w:kern w:val="0"/>
          <w:sz w:val="24"/>
          <w:highlight w:val="none"/>
        </w:rPr>
        <w:t>合格</w:t>
      </w:r>
      <w:r>
        <w:rPr>
          <w:rFonts w:ascii="宋体" w:hAnsi="宋体"/>
          <w:b/>
          <w:kern w:val="0"/>
          <w:sz w:val="24"/>
          <w:highlight w:val="none"/>
        </w:rPr>
        <w:t>的</w:t>
      </w:r>
      <w:r>
        <w:rPr>
          <w:rFonts w:hint="eastAsia" w:ascii="宋体" w:hAnsi="宋体"/>
          <w:b/>
          <w:kern w:val="0"/>
          <w:sz w:val="24"/>
          <w:highlight w:val="none"/>
          <w:lang w:eastAsia="zh-CN"/>
        </w:rPr>
        <w:t>报价人</w:t>
      </w:r>
    </w:p>
    <w:p w14:paraId="5C129720">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凡在</w:t>
      </w:r>
      <w:r>
        <w:rPr>
          <w:rFonts w:ascii="宋体" w:hAnsi="宋体"/>
          <w:kern w:val="0"/>
          <w:sz w:val="24"/>
          <w:highlight w:val="none"/>
        </w:rPr>
        <w:t>中华人民共和国注册的、具有法人资格的、具备资质要求的公司均可</w:t>
      </w:r>
      <w:r>
        <w:rPr>
          <w:rFonts w:hint="eastAsia" w:ascii="宋体" w:hAnsi="宋体"/>
          <w:kern w:val="0"/>
          <w:sz w:val="24"/>
          <w:highlight w:val="none"/>
        </w:rPr>
        <w:t>参与谈判采购</w:t>
      </w:r>
      <w:r>
        <w:rPr>
          <w:rFonts w:ascii="宋体" w:hAnsi="宋体"/>
          <w:kern w:val="0"/>
          <w:sz w:val="24"/>
          <w:highlight w:val="none"/>
        </w:rPr>
        <w:t>。</w:t>
      </w:r>
    </w:p>
    <w:p w14:paraId="2F6AC03A">
      <w:pPr>
        <w:spacing w:line="360" w:lineRule="auto"/>
        <w:ind w:firstLine="480" w:firstLineChars="200"/>
        <w:rPr>
          <w:rFonts w:ascii="宋体" w:hAnsi="宋体"/>
          <w:kern w:val="0"/>
          <w:sz w:val="24"/>
          <w:highlight w:val="none"/>
        </w:rPr>
      </w:pPr>
      <w:r>
        <w:rPr>
          <w:rFonts w:ascii="宋体" w:hAnsi="宋体"/>
          <w:kern w:val="0"/>
          <w:sz w:val="24"/>
          <w:highlight w:val="none"/>
        </w:rPr>
        <w:t xml:space="preserve">2.2 </w:t>
      </w:r>
      <w:r>
        <w:rPr>
          <w:rFonts w:hint="eastAsia" w:ascii="宋体" w:hAnsi="宋体"/>
          <w:color w:val="000000" w:themeColor="text1"/>
          <w:sz w:val="24"/>
          <w:highlight w:val="none"/>
          <w14:textFill>
            <w14:solidFill>
              <w14:schemeClr w14:val="tx1"/>
            </w14:solidFill>
          </w14:textFill>
        </w:rPr>
        <w:t>本次谈判采购对</w:t>
      </w:r>
      <w:r>
        <w:rPr>
          <w:rFonts w:hint="eastAsia" w:ascii="宋体" w:hAnsi="宋体"/>
          <w:color w:val="000000" w:themeColor="text1"/>
          <w:sz w:val="24"/>
          <w:highlight w:val="none"/>
          <w:lang w:eastAsia="zh-CN"/>
          <w14:textFill>
            <w14:solidFill>
              <w14:schemeClr w14:val="tx1"/>
            </w14:solidFill>
          </w14:textFill>
        </w:rPr>
        <w:t>报价人</w:t>
      </w:r>
      <w:r>
        <w:rPr>
          <w:rFonts w:hint="eastAsia" w:ascii="宋体" w:hAnsi="宋体"/>
          <w:color w:val="000000" w:themeColor="text1"/>
          <w:sz w:val="24"/>
          <w:highlight w:val="none"/>
          <w14:textFill>
            <w14:solidFill>
              <w14:schemeClr w14:val="tx1"/>
            </w14:solidFill>
          </w14:textFill>
        </w:rPr>
        <w:t>的资格审查采用资格后审。</w:t>
      </w:r>
    </w:p>
    <w:p w14:paraId="7165413E">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 xml:space="preserve">.3 </w:t>
      </w:r>
      <w:r>
        <w:rPr>
          <w:rFonts w:hint="eastAsia" w:ascii="宋体" w:hAnsi="宋体"/>
          <w:kern w:val="0"/>
          <w:sz w:val="24"/>
          <w:highlight w:val="none"/>
          <w:lang w:eastAsia="zh-CN"/>
        </w:rPr>
        <w:t>报价人</w:t>
      </w:r>
      <w:r>
        <w:rPr>
          <w:rFonts w:ascii="宋体" w:hAnsi="宋体"/>
          <w:kern w:val="0"/>
          <w:sz w:val="24"/>
          <w:highlight w:val="none"/>
        </w:rPr>
        <w:t>应遵</w:t>
      </w:r>
      <w:r>
        <w:rPr>
          <w:rFonts w:ascii="宋体" w:hAnsi="宋体"/>
          <w:color w:val="000000" w:themeColor="text1"/>
          <w:kern w:val="0"/>
          <w:sz w:val="24"/>
          <w:highlight w:val="none"/>
          <w14:textFill>
            <w14:solidFill>
              <w14:schemeClr w14:val="tx1"/>
            </w14:solidFill>
          </w14:textFill>
        </w:rPr>
        <w:t>守</w:t>
      </w:r>
      <w:r>
        <w:rPr>
          <w:rFonts w:ascii="宋体" w:hAnsi="宋体"/>
          <w:kern w:val="0"/>
          <w:sz w:val="24"/>
          <w:highlight w:val="none"/>
        </w:rPr>
        <w:t>中国法律和法规。</w:t>
      </w:r>
    </w:p>
    <w:p w14:paraId="7F989ABB">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.谈判采购</w:t>
      </w:r>
      <w:r>
        <w:rPr>
          <w:rFonts w:ascii="宋体" w:hAnsi="宋体"/>
          <w:b/>
          <w:kern w:val="0"/>
          <w:sz w:val="24"/>
          <w:highlight w:val="none"/>
        </w:rPr>
        <w:t>费用</w:t>
      </w:r>
    </w:p>
    <w:p w14:paraId="2E24187D">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ascii="宋体" w:hAnsi="宋体"/>
          <w:kern w:val="0"/>
          <w:sz w:val="24"/>
          <w:highlight w:val="none"/>
        </w:rPr>
        <w:t>3</w:t>
      </w:r>
      <w:r>
        <w:rPr>
          <w:rFonts w:hint="eastAsia" w:ascii="宋体" w:hAnsi="宋体"/>
          <w:kern w:val="0"/>
          <w:sz w:val="24"/>
          <w:highlight w:val="none"/>
        </w:rPr>
        <w:t>.1</w:t>
      </w:r>
      <w:r>
        <w:rPr>
          <w:rFonts w:hint="eastAsia" w:ascii="宋体" w:hAnsi="宋体"/>
          <w:color w:val="000000" w:themeColor="text1"/>
          <w:sz w:val="24"/>
          <w:highlight w:val="none"/>
          <w:lang w:eastAsia="zh-CN"/>
          <w14:textFill>
            <w14:solidFill>
              <w14:schemeClr w14:val="tx1"/>
            </w14:solidFill>
          </w14:textFill>
        </w:rPr>
        <w:t>报价人</w:t>
      </w:r>
      <w:r>
        <w:rPr>
          <w:rFonts w:ascii="宋体" w:hAnsi="宋体"/>
          <w:color w:val="000000" w:themeColor="text1"/>
          <w:sz w:val="24"/>
          <w:highlight w:val="none"/>
          <w14:textFill>
            <w14:solidFill>
              <w14:schemeClr w14:val="tx1"/>
            </w14:solidFill>
          </w14:textFill>
        </w:rPr>
        <w:t>应承担其参与本次</w:t>
      </w:r>
      <w:r>
        <w:rPr>
          <w:rFonts w:hint="eastAsia" w:ascii="宋体" w:hAnsi="宋体"/>
          <w:kern w:val="0"/>
          <w:sz w:val="24"/>
          <w:highlight w:val="none"/>
        </w:rPr>
        <w:t>谈判采购</w:t>
      </w:r>
      <w:r>
        <w:rPr>
          <w:rFonts w:ascii="宋体" w:hAnsi="宋体"/>
          <w:color w:val="000000" w:themeColor="text1"/>
          <w:sz w:val="24"/>
          <w:highlight w:val="none"/>
          <w14:textFill>
            <w14:solidFill>
              <w14:schemeClr w14:val="tx1"/>
            </w14:solidFill>
          </w14:textFill>
        </w:rPr>
        <w:t>所涉及的一切费用。不论</w:t>
      </w:r>
      <w:r>
        <w:rPr>
          <w:rFonts w:hint="eastAsia" w:ascii="宋体" w:hAnsi="宋体"/>
          <w:color w:val="000000" w:themeColor="text1"/>
          <w:sz w:val="24"/>
          <w:highlight w:val="none"/>
          <w14:textFill>
            <w14:solidFill>
              <w14:schemeClr w14:val="tx1"/>
            </w14:solidFill>
          </w14:textFill>
        </w:rPr>
        <w:t>谈判</w:t>
      </w:r>
      <w:r>
        <w:rPr>
          <w:rFonts w:ascii="宋体" w:hAnsi="宋体"/>
          <w:color w:val="000000" w:themeColor="text1"/>
          <w:sz w:val="24"/>
          <w:highlight w:val="none"/>
          <w14:textFill>
            <w14:solidFill>
              <w14:schemeClr w14:val="tx1"/>
            </w14:solidFill>
          </w14:textFill>
        </w:rPr>
        <w:t>结果如何，</w:t>
      </w:r>
      <w:r>
        <w:rPr>
          <w:rFonts w:hint="eastAsia" w:ascii="宋体" w:hAnsi="宋体"/>
          <w:color w:val="000000" w:themeColor="text1"/>
          <w:sz w:val="24"/>
          <w:highlight w:val="none"/>
          <w14:textFill>
            <w14:solidFill>
              <w14:schemeClr w14:val="tx1"/>
            </w14:solidFill>
          </w14:textFill>
        </w:rPr>
        <w:t>采购人均无</w:t>
      </w:r>
      <w:r>
        <w:rPr>
          <w:rFonts w:ascii="宋体" w:hAnsi="宋体"/>
          <w:color w:val="000000" w:themeColor="text1"/>
          <w:sz w:val="24"/>
          <w:highlight w:val="none"/>
          <w14:textFill>
            <w14:solidFill>
              <w14:schemeClr w14:val="tx1"/>
            </w14:solidFill>
          </w14:textFill>
        </w:rPr>
        <w:t>义务</w:t>
      </w:r>
      <w:r>
        <w:rPr>
          <w:rFonts w:hint="eastAsia" w:ascii="宋体" w:hAnsi="宋体"/>
          <w:color w:val="000000" w:themeColor="text1"/>
          <w:sz w:val="24"/>
          <w:highlight w:val="none"/>
          <w14:textFill>
            <w14:solidFill>
              <w14:schemeClr w14:val="tx1"/>
            </w14:solidFill>
          </w14:textFill>
        </w:rPr>
        <w:t>和</w:t>
      </w:r>
      <w:r>
        <w:rPr>
          <w:rFonts w:ascii="宋体" w:hAnsi="宋体"/>
          <w:color w:val="000000" w:themeColor="text1"/>
          <w:sz w:val="24"/>
          <w:highlight w:val="none"/>
          <w14:textFill>
            <w14:solidFill>
              <w14:schemeClr w14:val="tx1"/>
            </w14:solidFill>
          </w14:textFill>
        </w:rPr>
        <w:t>责任承担这些费用</w:t>
      </w:r>
      <w:r>
        <w:rPr>
          <w:rFonts w:hint="eastAsia" w:ascii="宋体" w:hAnsi="宋体"/>
          <w:color w:val="000000" w:themeColor="text1"/>
          <w:sz w:val="24"/>
          <w:highlight w:val="none"/>
          <w14:textFill>
            <w14:solidFill>
              <w14:schemeClr w14:val="tx1"/>
            </w14:solidFill>
          </w14:textFill>
        </w:rPr>
        <w:t>。</w:t>
      </w:r>
    </w:p>
    <w:p w14:paraId="48985669">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3.2</w:t>
      </w:r>
      <w:r>
        <w:rPr>
          <w:rFonts w:hint="eastAsia" w:ascii="宋体" w:hAnsi="宋体"/>
          <w:color w:val="000000" w:themeColor="text1"/>
          <w:sz w:val="24"/>
          <w:highlight w:val="none"/>
          <w14:textFill>
            <w14:solidFill>
              <w14:schemeClr w14:val="tx1"/>
            </w14:solidFill>
          </w14:textFill>
        </w:rPr>
        <w:t>投标阶段不要求提供效果图，</w:t>
      </w:r>
      <w:r>
        <w:rPr>
          <w:rFonts w:hint="eastAsia" w:ascii="宋体" w:hAnsi="宋体"/>
          <w:color w:val="000000" w:themeColor="text1"/>
          <w:sz w:val="24"/>
          <w:highlight w:val="none"/>
          <w:lang w:eastAsia="zh-CN"/>
          <w14:textFill>
            <w14:solidFill>
              <w14:schemeClr w14:val="tx1"/>
            </w14:solidFill>
          </w14:textFill>
        </w:rPr>
        <w:t>报价人</w:t>
      </w:r>
      <w:r>
        <w:rPr>
          <w:rFonts w:hint="eastAsia" w:ascii="宋体" w:hAnsi="宋体"/>
          <w:color w:val="000000" w:themeColor="text1"/>
          <w:sz w:val="24"/>
          <w:highlight w:val="none"/>
          <w14:textFill>
            <w14:solidFill>
              <w14:schemeClr w14:val="tx1"/>
            </w14:solidFill>
          </w14:textFill>
        </w:rPr>
        <w:t>无需制作效果图作为</w:t>
      </w:r>
      <w:r>
        <w:rPr>
          <w:rFonts w:hint="eastAsia" w:ascii="宋体" w:hAnsi="宋体"/>
          <w:color w:val="000000" w:themeColor="text1"/>
          <w:sz w:val="24"/>
          <w:highlight w:val="none"/>
          <w:lang w:eastAsia="zh-CN"/>
          <w14:textFill>
            <w14:solidFill>
              <w14:schemeClr w14:val="tx1"/>
            </w14:solidFill>
          </w14:textFill>
        </w:rPr>
        <w:t>谈判响应文件</w:t>
      </w:r>
      <w:r>
        <w:rPr>
          <w:rFonts w:hint="eastAsia" w:ascii="宋体" w:hAnsi="宋体"/>
          <w:color w:val="000000" w:themeColor="text1"/>
          <w:sz w:val="24"/>
          <w:highlight w:val="none"/>
          <w14:textFill>
            <w14:solidFill>
              <w14:schemeClr w14:val="tx1"/>
            </w14:solidFill>
          </w14:textFill>
        </w:rPr>
        <w:t>内容；效果图属于成交后设计服务交付成果，包含在合同报价范围内，采购人不另行付费。</w:t>
      </w:r>
    </w:p>
    <w:p w14:paraId="3464B96F">
      <w:pPr>
        <w:spacing w:line="360" w:lineRule="auto"/>
        <w:ind w:firstLine="482" w:firstLineChars="200"/>
        <w:rPr>
          <w:rFonts w:ascii="宋体" w:hAnsi="宋体"/>
          <w:b/>
          <w:sz w:val="24"/>
          <w:highlight w:val="none"/>
        </w:rPr>
      </w:pPr>
      <w:r>
        <w:rPr>
          <w:rFonts w:ascii="宋体" w:hAnsi="宋体"/>
          <w:b/>
          <w:sz w:val="24"/>
          <w:highlight w:val="none"/>
        </w:rPr>
        <w:t>4.特别注意</w:t>
      </w:r>
    </w:p>
    <w:p w14:paraId="0A62F14C">
      <w:pPr>
        <w:spacing w:line="360" w:lineRule="auto"/>
        <w:ind w:firstLine="480" w:firstLineChars="200"/>
        <w:rPr>
          <w:rFonts w:ascii="宋体" w:hAnsi="宋体"/>
          <w:sz w:val="24"/>
          <w:highlight w:val="none"/>
        </w:rPr>
      </w:pPr>
      <w:r>
        <w:rPr>
          <w:rFonts w:hint="eastAsia" w:ascii="宋体" w:hAnsi="宋体"/>
          <w:sz w:val="24"/>
          <w:highlight w:val="none"/>
        </w:rPr>
        <w:t>单位负责人为同一人或者存在控股、管理关系的不同单位，不得同时参加本次谈判采购。</w:t>
      </w:r>
    </w:p>
    <w:p w14:paraId="0C0A8CB1">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二</w:t>
      </w:r>
      <w:r>
        <w:rPr>
          <w:rFonts w:ascii="宋体" w:hAnsi="宋体"/>
          <w:b/>
          <w:kern w:val="0"/>
          <w:sz w:val="24"/>
          <w:highlight w:val="none"/>
        </w:rPr>
        <w:t>、谈判文件说明</w:t>
      </w:r>
    </w:p>
    <w:p w14:paraId="3866D18B">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.谈判文件</w:t>
      </w:r>
      <w:r>
        <w:rPr>
          <w:rFonts w:ascii="宋体" w:hAnsi="宋体"/>
          <w:b/>
          <w:kern w:val="0"/>
          <w:sz w:val="24"/>
          <w:highlight w:val="none"/>
        </w:rPr>
        <w:t>的构成</w:t>
      </w:r>
    </w:p>
    <w:p w14:paraId="609AA677">
      <w:pPr>
        <w:spacing w:line="360" w:lineRule="auto"/>
        <w:ind w:firstLine="480" w:firstLineChars="200"/>
        <w:rPr>
          <w:rFonts w:ascii="宋体" w:hAnsi="宋体"/>
          <w:kern w:val="0"/>
          <w:sz w:val="24"/>
          <w:highlight w:val="none"/>
        </w:rPr>
      </w:pPr>
      <w:r>
        <w:rPr>
          <w:rFonts w:ascii="宋体" w:hAnsi="宋体"/>
          <w:kern w:val="0"/>
          <w:sz w:val="24"/>
          <w:highlight w:val="none"/>
        </w:rPr>
        <w:t xml:space="preserve">1.1 </w:t>
      </w:r>
      <w:r>
        <w:rPr>
          <w:rFonts w:hint="eastAsia" w:ascii="宋体" w:hAnsi="宋体"/>
          <w:kern w:val="0"/>
          <w:sz w:val="24"/>
          <w:highlight w:val="none"/>
        </w:rPr>
        <w:t>谈判文件用</w:t>
      </w:r>
      <w:r>
        <w:rPr>
          <w:rFonts w:ascii="宋体" w:hAnsi="宋体"/>
          <w:kern w:val="0"/>
          <w:sz w:val="24"/>
          <w:highlight w:val="none"/>
        </w:rPr>
        <w:t>以阐明所需提供的服务内容和范围及</w:t>
      </w:r>
      <w:r>
        <w:rPr>
          <w:rFonts w:hint="eastAsia" w:ascii="宋体" w:hAnsi="宋体"/>
          <w:kern w:val="0"/>
          <w:sz w:val="24"/>
          <w:highlight w:val="none"/>
        </w:rPr>
        <w:t>谈判采购</w:t>
      </w:r>
      <w:r>
        <w:rPr>
          <w:rFonts w:ascii="宋体" w:hAnsi="宋体"/>
          <w:kern w:val="0"/>
          <w:sz w:val="24"/>
          <w:highlight w:val="none"/>
        </w:rPr>
        <w:t>程序。谈判文件包括以下内容：</w:t>
      </w:r>
    </w:p>
    <w:p w14:paraId="3BF63522">
      <w:pPr>
        <w:spacing w:line="360" w:lineRule="auto"/>
        <w:ind w:firstLine="480" w:firstLineChars="200"/>
        <w:rPr>
          <w:rFonts w:ascii="宋体" w:hAnsi="宋体"/>
          <w:kern w:val="0"/>
          <w:sz w:val="24"/>
          <w:highlight w:val="none"/>
        </w:rPr>
      </w:pPr>
      <w:r>
        <w:rPr>
          <w:rFonts w:hint="eastAsia" w:ascii="宋体" w:hAnsi="宋体"/>
          <w:kern w:val="0"/>
          <w:sz w:val="24"/>
          <w:highlight w:val="none"/>
        </w:rPr>
        <w:t>（1）谈判公告</w:t>
      </w:r>
    </w:p>
    <w:p w14:paraId="6BBE1EA6">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报价人</w:t>
      </w:r>
      <w:r>
        <w:rPr>
          <w:rFonts w:ascii="宋体" w:hAnsi="宋体"/>
          <w:kern w:val="0"/>
          <w:sz w:val="24"/>
          <w:highlight w:val="none"/>
        </w:rPr>
        <w:t>须知</w:t>
      </w:r>
    </w:p>
    <w:p w14:paraId="6D76801E">
      <w:pPr>
        <w:spacing w:line="360" w:lineRule="auto"/>
        <w:ind w:firstLine="480" w:firstLineChars="200"/>
        <w:rPr>
          <w:rFonts w:ascii="宋体" w:hAnsi="宋体"/>
          <w:kern w:val="0"/>
          <w:sz w:val="24"/>
          <w:highlight w:val="none"/>
        </w:rPr>
      </w:pPr>
      <w:r>
        <w:rPr>
          <w:rFonts w:hint="eastAsia" w:ascii="宋体" w:hAnsi="宋体"/>
          <w:kern w:val="0"/>
          <w:sz w:val="24"/>
          <w:highlight w:val="none"/>
        </w:rPr>
        <w:t>（3）项目</w:t>
      </w:r>
      <w:r>
        <w:rPr>
          <w:rFonts w:ascii="宋体" w:hAnsi="宋体"/>
          <w:kern w:val="0"/>
          <w:sz w:val="24"/>
          <w:highlight w:val="none"/>
        </w:rPr>
        <w:t>内容</w:t>
      </w:r>
    </w:p>
    <w:p w14:paraId="39AF1153">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4</w:t>
      </w:r>
      <w:r>
        <w:rPr>
          <w:rFonts w:hint="eastAsia" w:ascii="宋体" w:hAnsi="宋体"/>
          <w:kern w:val="0"/>
          <w:sz w:val="24"/>
          <w:highlight w:val="none"/>
        </w:rPr>
        <w:t>）附件－谈判文件</w:t>
      </w:r>
      <w:r>
        <w:rPr>
          <w:rFonts w:ascii="宋体" w:hAnsi="宋体"/>
          <w:kern w:val="0"/>
          <w:sz w:val="24"/>
          <w:highlight w:val="none"/>
        </w:rPr>
        <w:t>格式</w:t>
      </w:r>
    </w:p>
    <w:p w14:paraId="77A2BDC1">
      <w:pPr>
        <w:spacing w:line="360" w:lineRule="auto"/>
        <w:ind w:firstLine="480" w:firstLineChars="200"/>
        <w:rPr>
          <w:rFonts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 xml:space="preserve">.2 </w:t>
      </w:r>
      <w:r>
        <w:rPr>
          <w:rFonts w:hint="eastAsia" w:ascii="宋体" w:hAnsi="宋体"/>
          <w:kern w:val="0"/>
          <w:sz w:val="24"/>
          <w:highlight w:val="none"/>
          <w:lang w:eastAsia="zh-CN"/>
        </w:rPr>
        <w:t>报价人</w:t>
      </w:r>
      <w:r>
        <w:rPr>
          <w:rFonts w:ascii="宋体" w:hAnsi="宋体"/>
          <w:kern w:val="0"/>
          <w:sz w:val="24"/>
          <w:highlight w:val="none"/>
        </w:rPr>
        <w:t>应认真阅读谈判文件中的所有条款、格式和服务要求等。</w:t>
      </w:r>
      <w:r>
        <w:rPr>
          <w:rFonts w:hint="eastAsia" w:ascii="宋体" w:hAnsi="宋体"/>
          <w:kern w:val="0"/>
          <w:sz w:val="24"/>
          <w:highlight w:val="none"/>
          <w:lang w:eastAsia="zh-CN"/>
        </w:rPr>
        <w:t>报价人</w:t>
      </w:r>
      <w:r>
        <w:rPr>
          <w:rFonts w:hint="eastAsia" w:ascii="宋体" w:hAnsi="宋体"/>
          <w:kern w:val="0"/>
          <w:sz w:val="24"/>
          <w:highlight w:val="none"/>
        </w:rPr>
        <w:t>没有</w:t>
      </w:r>
      <w:r>
        <w:rPr>
          <w:rFonts w:ascii="宋体" w:hAnsi="宋体"/>
          <w:kern w:val="0"/>
          <w:sz w:val="24"/>
          <w:highlight w:val="none"/>
        </w:rPr>
        <w:t>按照谈判文件要求提交全部资料，或其</w:t>
      </w:r>
      <w:r>
        <w:rPr>
          <w:rFonts w:hint="eastAsia" w:ascii="宋体" w:hAnsi="宋体"/>
          <w:kern w:val="0"/>
          <w:sz w:val="24"/>
          <w:highlight w:val="none"/>
        </w:rPr>
        <w:t>谈判文件</w:t>
      </w:r>
      <w:r>
        <w:rPr>
          <w:rFonts w:ascii="宋体" w:hAnsi="宋体"/>
          <w:kern w:val="0"/>
          <w:sz w:val="24"/>
          <w:highlight w:val="none"/>
        </w:rPr>
        <w:t>没有对谈判文件全面做出实质性</w:t>
      </w:r>
      <w:r>
        <w:rPr>
          <w:rFonts w:hint="eastAsia" w:ascii="宋体" w:hAnsi="宋体"/>
          <w:kern w:val="0"/>
          <w:sz w:val="24"/>
          <w:highlight w:val="none"/>
        </w:rPr>
        <w:t>响应</w:t>
      </w:r>
      <w:r>
        <w:rPr>
          <w:rFonts w:ascii="宋体" w:hAnsi="宋体"/>
          <w:kern w:val="0"/>
          <w:sz w:val="24"/>
          <w:highlight w:val="none"/>
        </w:rPr>
        <w:t>，都可能导致被拒绝。</w:t>
      </w:r>
    </w:p>
    <w:p w14:paraId="1CAF0B57">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谈判文件</w:t>
      </w:r>
      <w:r>
        <w:rPr>
          <w:rFonts w:ascii="宋体" w:hAnsi="宋体"/>
          <w:b/>
          <w:kern w:val="0"/>
          <w:sz w:val="24"/>
          <w:highlight w:val="none"/>
        </w:rPr>
        <w:t>的澄清</w:t>
      </w:r>
    </w:p>
    <w:p w14:paraId="7AA0F972">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任何</w:t>
      </w:r>
      <w:r>
        <w:rPr>
          <w:rFonts w:ascii="宋体" w:hAnsi="宋体"/>
          <w:kern w:val="0"/>
          <w:sz w:val="24"/>
          <w:highlight w:val="none"/>
        </w:rPr>
        <w:t>要求采购人对谈判文件进行澄清的</w:t>
      </w:r>
      <w:r>
        <w:rPr>
          <w:rFonts w:hint="eastAsia" w:ascii="宋体" w:hAnsi="宋体"/>
          <w:kern w:val="0"/>
          <w:sz w:val="24"/>
          <w:highlight w:val="none"/>
          <w:lang w:eastAsia="zh-CN"/>
        </w:rPr>
        <w:t>报价人</w:t>
      </w:r>
      <w:r>
        <w:rPr>
          <w:rFonts w:ascii="宋体" w:hAnsi="宋体"/>
          <w:kern w:val="0"/>
          <w:sz w:val="24"/>
          <w:highlight w:val="none"/>
        </w:rPr>
        <w:t>，均应以</w:t>
      </w:r>
      <w:r>
        <w:rPr>
          <w:rFonts w:hint="eastAsia" w:ascii="宋体" w:hAnsi="宋体"/>
          <w:kern w:val="0"/>
          <w:sz w:val="24"/>
          <w:highlight w:val="none"/>
        </w:rPr>
        <w:t>书面</w:t>
      </w:r>
      <w:r>
        <w:rPr>
          <w:rFonts w:ascii="宋体" w:hAnsi="宋体"/>
          <w:kern w:val="0"/>
          <w:sz w:val="24"/>
          <w:highlight w:val="none"/>
        </w:rPr>
        <w:t>形式（</w:t>
      </w:r>
      <w:r>
        <w:rPr>
          <w:rFonts w:hint="eastAsia" w:ascii="宋体" w:hAnsi="宋体"/>
          <w:kern w:val="0"/>
          <w:sz w:val="24"/>
          <w:highlight w:val="none"/>
        </w:rPr>
        <w:t>包括</w:t>
      </w:r>
      <w:r>
        <w:rPr>
          <w:rFonts w:ascii="宋体" w:hAnsi="宋体"/>
          <w:kern w:val="0"/>
          <w:sz w:val="24"/>
          <w:highlight w:val="none"/>
        </w:rPr>
        <w:t>传真）</w:t>
      </w:r>
      <w:r>
        <w:rPr>
          <w:rFonts w:hint="eastAsia" w:ascii="宋体" w:hAnsi="宋体"/>
          <w:kern w:val="0"/>
          <w:sz w:val="24"/>
          <w:highlight w:val="none"/>
        </w:rPr>
        <w:t>通知</w:t>
      </w:r>
      <w:r>
        <w:rPr>
          <w:rFonts w:ascii="宋体" w:hAnsi="宋体"/>
          <w:kern w:val="0"/>
          <w:sz w:val="24"/>
          <w:highlight w:val="none"/>
        </w:rPr>
        <w:t>采购人。采购人</w:t>
      </w:r>
      <w:r>
        <w:rPr>
          <w:rFonts w:hint="eastAsia" w:ascii="宋体" w:hAnsi="宋体"/>
          <w:kern w:val="0"/>
          <w:sz w:val="24"/>
          <w:highlight w:val="none"/>
        </w:rPr>
        <w:t>将视情况确定</w:t>
      </w:r>
      <w:r>
        <w:rPr>
          <w:rFonts w:ascii="宋体" w:hAnsi="宋体"/>
          <w:kern w:val="0"/>
          <w:sz w:val="24"/>
          <w:highlight w:val="none"/>
        </w:rPr>
        <w:t>采用适当方式予以澄清</w:t>
      </w:r>
      <w:r>
        <w:rPr>
          <w:rFonts w:hint="eastAsia" w:ascii="宋体" w:hAnsi="宋体"/>
          <w:kern w:val="0"/>
          <w:sz w:val="24"/>
          <w:highlight w:val="none"/>
        </w:rPr>
        <w:t>或以</w:t>
      </w:r>
      <w:r>
        <w:rPr>
          <w:rFonts w:ascii="宋体" w:hAnsi="宋体"/>
          <w:kern w:val="0"/>
          <w:sz w:val="24"/>
          <w:highlight w:val="none"/>
        </w:rPr>
        <w:t>书面形式予以答复，并在其认为必要时，</w:t>
      </w:r>
      <w:r>
        <w:rPr>
          <w:rFonts w:hint="eastAsia" w:ascii="宋体" w:hAnsi="宋体"/>
          <w:kern w:val="0"/>
          <w:sz w:val="24"/>
          <w:highlight w:val="none"/>
        </w:rPr>
        <w:t>将</w:t>
      </w:r>
      <w:r>
        <w:rPr>
          <w:rFonts w:ascii="宋体" w:hAnsi="宋体"/>
          <w:kern w:val="0"/>
          <w:sz w:val="24"/>
          <w:highlight w:val="none"/>
        </w:rPr>
        <w:t>不</w:t>
      </w:r>
      <w:r>
        <w:rPr>
          <w:rFonts w:hint="eastAsia" w:ascii="宋体" w:hAnsi="宋体"/>
          <w:kern w:val="0"/>
          <w:sz w:val="24"/>
          <w:highlight w:val="none"/>
        </w:rPr>
        <w:t>标明</w:t>
      </w:r>
      <w:r>
        <w:rPr>
          <w:rFonts w:ascii="宋体" w:hAnsi="宋体"/>
          <w:kern w:val="0"/>
          <w:sz w:val="24"/>
          <w:highlight w:val="none"/>
        </w:rPr>
        <w:t>询问来源的书面答复发送给每个</w:t>
      </w:r>
      <w:r>
        <w:rPr>
          <w:rFonts w:hint="eastAsia" w:ascii="宋体" w:hAnsi="宋体"/>
          <w:kern w:val="0"/>
          <w:sz w:val="24"/>
          <w:highlight w:val="none"/>
        </w:rPr>
        <w:t>获取</w:t>
      </w:r>
      <w:r>
        <w:rPr>
          <w:rFonts w:ascii="宋体" w:hAnsi="宋体"/>
          <w:kern w:val="0"/>
          <w:sz w:val="24"/>
          <w:highlight w:val="none"/>
        </w:rPr>
        <w:t>谈判文件的</w:t>
      </w:r>
      <w:r>
        <w:rPr>
          <w:rFonts w:hint="eastAsia" w:ascii="宋体" w:hAnsi="宋体"/>
          <w:kern w:val="0"/>
          <w:sz w:val="24"/>
          <w:highlight w:val="none"/>
          <w:lang w:eastAsia="zh-CN"/>
        </w:rPr>
        <w:t>报价人</w:t>
      </w:r>
      <w:r>
        <w:rPr>
          <w:rFonts w:ascii="宋体" w:hAnsi="宋体"/>
          <w:kern w:val="0"/>
          <w:sz w:val="24"/>
          <w:highlight w:val="none"/>
        </w:rPr>
        <w:t>。</w:t>
      </w:r>
    </w:p>
    <w:p w14:paraId="615CB2C0">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三</w:t>
      </w:r>
      <w:r>
        <w:rPr>
          <w:rFonts w:ascii="宋体" w:hAnsi="宋体"/>
          <w:b/>
          <w:kern w:val="0"/>
          <w:sz w:val="24"/>
          <w:highlight w:val="none"/>
        </w:rPr>
        <w:t>、</w:t>
      </w:r>
      <w:r>
        <w:rPr>
          <w:rFonts w:hint="eastAsia" w:ascii="宋体" w:hAnsi="宋体"/>
          <w:b/>
          <w:kern w:val="0"/>
          <w:sz w:val="24"/>
          <w:highlight w:val="none"/>
        </w:rPr>
        <w:t>谈判文件</w:t>
      </w:r>
      <w:r>
        <w:rPr>
          <w:rFonts w:ascii="宋体" w:hAnsi="宋体"/>
          <w:b/>
          <w:kern w:val="0"/>
          <w:sz w:val="24"/>
          <w:highlight w:val="none"/>
        </w:rPr>
        <w:t>的编写</w:t>
      </w:r>
    </w:p>
    <w:p w14:paraId="1491035D">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.文件</w:t>
      </w:r>
      <w:r>
        <w:rPr>
          <w:rFonts w:ascii="宋体" w:hAnsi="宋体"/>
          <w:b/>
          <w:kern w:val="0"/>
          <w:sz w:val="24"/>
          <w:highlight w:val="none"/>
        </w:rPr>
        <w:t>语言</w:t>
      </w:r>
    </w:p>
    <w:p w14:paraId="5CE24F8C">
      <w:pPr>
        <w:spacing w:line="360" w:lineRule="auto"/>
        <w:ind w:firstLine="480" w:firstLineChars="200"/>
        <w:rPr>
          <w:rFonts w:ascii="宋体" w:hAnsi="宋体"/>
          <w:kern w:val="0"/>
          <w:sz w:val="24"/>
          <w:highlight w:val="none"/>
        </w:rPr>
      </w:pPr>
      <w:r>
        <w:rPr>
          <w:rFonts w:ascii="宋体" w:hAnsi="宋体"/>
          <w:kern w:val="0"/>
          <w:sz w:val="24"/>
          <w:highlight w:val="none"/>
        </w:rPr>
        <w:t xml:space="preserve">1.1 </w:t>
      </w:r>
      <w:r>
        <w:rPr>
          <w:rFonts w:hint="eastAsia" w:ascii="宋体" w:hAnsi="宋体"/>
          <w:kern w:val="0"/>
          <w:sz w:val="24"/>
          <w:highlight w:val="none"/>
        </w:rPr>
        <w:t>由</w:t>
      </w:r>
      <w:r>
        <w:rPr>
          <w:rFonts w:hint="eastAsia" w:ascii="宋体" w:hAnsi="宋体"/>
          <w:kern w:val="0"/>
          <w:sz w:val="24"/>
          <w:highlight w:val="none"/>
          <w:lang w:eastAsia="zh-CN"/>
        </w:rPr>
        <w:t>报价人</w:t>
      </w:r>
      <w:r>
        <w:rPr>
          <w:rFonts w:ascii="宋体" w:hAnsi="宋体"/>
          <w:kern w:val="0"/>
          <w:sz w:val="24"/>
          <w:highlight w:val="none"/>
        </w:rPr>
        <w:t>编写的</w:t>
      </w:r>
      <w:r>
        <w:rPr>
          <w:rFonts w:hint="eastAsia" w:ascii="宋体" w:hAnsi="宋体"/>
          <w:kern w:val="0"/>
          <w:sz w:val="24"/>
          <w:highlight w:val="none"/>
        </w:rPr>
        <w:t>谈判文件</w:t>
      </w:r>
      <w:r>
        <w:rPr>
          <w:rFonts w:ascii="宋体" w:hAnsi="宋体"/>
          <w:kern w:val="0"/>
          <w:sz w:val="24"/>
          <w:highlight w:val="none"/>
        </w:rPr>
        <w:t>和往来信件应以</w:t>
      </w:r>
      <w:r>
        <w:rPr>
          <w:rFonts w:hint="eastAsia" w:ascii="宋体" w:hAnsi="宋体"/>
          <w:kern w:val="0"/>
          <w:sz w:val="24"/>
          <w:highlight w:val="none"/>
        </w:rPr>
        <w:t>简体</w:t>
      </w:r>
      <w:r>
        <w:rPr>
          <w:rFonts w:ascii="宋体" w:hAnsi="宋体"/>
          <w:kern w:val="0"/>
          <w:sz w:val="24"/>
          <w:highlight w:val="none"/>
        </w:rPr>
        <w:t>中文书写。</w:t>
      </w:r>
    </w:p>
    <w:p w14:paraId="58ECFD2D">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计量单位</w:t>
      </w:r>
    </w:p>
    <w:p w14:paraId="1F0A5276">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除</w:t>
      </w:r>
      <w:r>
        <w:rPr>
          <w:rFonts w:ascii="宋体" w:hAnsi="宋体"/>
          <w:kern w:val="0"/>
          <w:sz w:val="24"/>
          <w:highlight w:val="none"/>
        </w:rPr>
        <w:t>在谈判文件中</w:t>
      </w:r>
      <w:r>
        <w:rPr>
          <w:rFonts w:hint="eastAsia" w:ascii="宋体" w:hAnsi="宋体"/>
          <w:kern w:val="0"/>
          <w:sz w:val="24"/>
          <w:highlight w:val="none"/>
        </w:rPr>
        <w:t>有</w:t>
      </w:r>
      <w:r>
        <w:rPr>
          <w:rFonts w:ascii="宋体" w:hAnsi="宋体"/>
          <w:kern w:val="0"/>
          <w:sz w:val="24"/>
          <w:highlight w:val="none"/>
        </w:rPr>
        <w:t>特殊要求外，</w:t>
      </w:r>
      <w:r>
        <w:rPr>
          <w:rFonts w:hint="eastAsia" w:ascii="宋体" w:hAnsi="宋体"/>
          <w:kern w:val="0"/>
          <w:sz w:val="24"/>
          <w:highlight w:val="none"/>
        </w:rPr>
        <w:t>谈判文件</w:t>
      </w:r>
      <w:r>
        <w:rPr>
          <w:rFonts w:ascii="宋体" w:hAnsi="宋体"/>
          <w:kern w:val="0"/>
          <w:sz w:val="24"/>
          <w:highlight w:val="none"/>
        </w:rPr>
        <w:t>中所使用的计量单位应为中华人民共和国法定计量单位。</w:t>
      </w:r>
    </w:p>
    <w:p w14:paraId="149DFA36">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谈判文件</w:t>
      </w:r>
      <w:r>
        <w:rPr>
          <w:rFonts w:ascii="宋体" w:hAnsi="宋体"/>
          <w:b/>
          <w:kern w:val="0"/>
          <w:sz w:val="24"/>
          <w:highlight w:val="none"/>
        </w:rPr>
        <w:t>的组成</w:t>
      </w:r>
    </w:p>
    <w:p w14:paraId="376AE1AE">
      <w:pPr>
        <w:spacing w:line="360" w:lineRule="auto"/>
        <w:ind w:firstLine="480" w:firstLineChars="200"/>
        <w:rPr>
          <w:rFonts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编写的</w:t>
      </w:r>
      <w:r>
        <w:rPr>
          <w:rFonts w:hint="eastAsia" w:ascii="宋体" w:hAnsi="宋体"/>
          <w:kern w:val="0"/>
          <w:sz w:val="24"/>
          <w:highlight w:val="none"/>
        </w:rPr>
        <w:t>谈判文件</w:t>
      </w:r>
      <w:r>
        <w:rPr>
          <w:rFonts w:ascii="宋体" w:hAnsi="宋体"/>
          <w:kern w:val="0"/>
          <w:sz w:val="24"/>
          <w:highlight w:val="none"/>
        </w:rPr>
        <w:t>应包括下列部分：</w:t>
      </w:r>
    </w:p>
    <w:p w14:paraId="7EA8981C">
      <w:pPr>
        <w:spacing w:line="360" w:lineRule="auto"/>
        <w:ind w:firstLine="480" w:firstLineChars="200"/>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w:t>
      </w:r>
      <w:r>
        <w:rPr>
          <w:rFonts w:ascii="宋体" w:hAnsi="宋体"/>
          <w:color w:val="000000" w:themeColor="text1"/>
          <w:kern w:val="0"/>
          <w:sz w:val="24"/>
          <w:highlight w:val="none"/>
          <w14:textFill>
            <w14:solidFill>
              <w14:schemeClr w14:val="tx1"/>
            </w14:solidFill>
          </w14:textFill>
        </w:rPr>
        <w:t>1）</w:t>
      </w:r>
      <w:r>
        <w:rPr>
          <w:rFonts w:hint="eastAsia" w:ascii="宋体" w:hAnsi="宋体"/>
          <w:color w:val="000000" w:themeColor="text1"/>
          <w:kern w:val="0"/>
          <w:sz w:val="24"/>
          <w:highlight w:val="none"/>
          <w14:textFill>
            <w14:solidFill>
              <w14:schemeClr w14:val="tx1"/>
            </w14:solidFill>
          </w14:textFill>
        </w:rPr>
        <w:t>谈判响应书</w:t>
      </w:r>
    </w:p>
    <w:p w14:paraId="63D11B30">
      <w:pPr>
        <w:spacing w:line="360" w:lineRule="auto"/>
        <w:ind w:firstLine="480" w:firstLineChars="200"/>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（2）</w:t>
      </w:r>
      <w:r>
        <w:rPr>
          <w:rFonts w:hint="eastAsia" w:ascii="宋体" w:hAnsi="宋体"/>
          <w:color w:val="000000" w:themeColor="text1"/>
          <w:kern w:val="0"/>
          <w:sz w:val="24"/>
          <w:highlight w:val="none"/>
          <w:lang w:eastAsia="zh-CN"/>
          <w14:textFill>
            <w14:solidFill>
              <w14:schemeClr w14:val="tx1"/>
            </w14:solidFill>
          </w14:textFill>
        </w:rPr>
        <w:t>报价人</w:t>
      </w:r>
      <w:r>
        <w:rPr>
          <w:rFonts w:ascii="宋体" w:hAnsi="宋体"/>
          <w:color w:val="000000" w:themeColor="text1"/>
          <w:kern w:val="0"/>
          <w:sz w:val="24"/>
          <w:highlight w:val="none"/>
          <w14:textFill>
            <w14:solidFill>
              <w14:schemeClr w14:val="tx1"/>
            </w14:solidFill>
          </w14:textFill>
        </w:rPr>
        <w:t>基本情况表</w:t>
      </w:r>
    </w:p>
    <w:p w14:paraId="4760A46A">
      <w:pPr>
        <w:spacing w:line="360" w:lineRule="auto"/>
        <w:ind w:firstLine="480" w:firstLineChars="200"/>
        <w:rPr>
          <w:rFonts w:ascii="宋体" w:hAnsi="宋体"/>
          <w:kern w:val="0"/>
          <w:sz w:val="24"/>
          <w:highlight w:val="none"/>
        </w:rPr>
      </w:pPr>
      <w:r>
        <w:rPr>
          <w:rFonts w:hint="eastAsia" w:ascii="宋体" w:hAnsi="宋体"/>
          <w:kern w:val="0"/>
          <w:sz w:val="24"/>
          <w:highlight w:val="none"/>
        </w:rPr>
        <w:t>（3）项目</w:t>
      </w:r>
      <w:r>
        <w:rPr>
          <w:rFonts w:ascii="宋体" w:hAnsi="宋体"/>
          <w:kern w:val="0"/>
          <w:sz w:val="24"/>
          <w:highlight w:val="none"/>
        </w:rPr>
        <w:t>方案及有关承诺。</w:t>
      </w:r>
      <w:r>
        <w:rPr>
          <w:rFonts w:hint="eastAsia" w:ascii="宋体" w:hAnsi="宋体"/>
          <w:kern w:val="0"/>
          <w:sz w:val="24"/>
          <w:highlight w:val="none"/>
          <w:lang w:eastAsia="zh-CN"/>
        </w:rPr>
        <w:t>报价人</w:t>
      </w:r>
      <w:r>
        <w:rPr>
          <w:rFonts w:hint="eastAsia" w:ascii="宋体" w:hAnsi="宋体"/>
          <w:kern w:val="0"/>
          <w:sz w:val="24"/>
          <w:highlight w:val="none"/>
        </w:rPr>
        <w:t>必须</w:t>
      </w:r>
      <w:r>
        <w:rPr>
          <w:rFonts w:ascii="宋体" w:hAnsi="宋体"/>
          <w:kern w:val="0"/>
          <w:sz w:val="24"/>
          <w:highlight w:val="none"/>
        </w:rPr>
        <w:t>提出明确的用于本项目方案，方案应包括但不限于以下内容：</w:t>
      </w:r>
    </w:p>
    <w:p w14:paraId="1A836C3D">
      <w:pPr>
        <w:spacing w:line="360" w:lineRule="auto"/>
        <w:ind w:firstLine="480" w:firstLineChars="200"/>
        <w:rPr>
          <w:rFonts w:ascii="宋体" w:hAnsi="宋体"/>
          <w:kern w:val="0"/>
          <w:sz w:val="24"/>
          <w:highlight w:val="none"/>
        </w:rPr>
      </w:pPr>
      <w:r>
        <w:rPr>
          <w:rFonts w:hint="eastAsia" w:ascii="宋体" w:hAnsi="宋体"/>
          <w:kern w:val="0"/>
          <w:sz w:val="24"/>
          <w:highlight w:val="none"/>
        </w:rPr>
        <w:t>（4）按照</w:t>
      </w:r>
      <w:r>
        <w:rPr>
          <w:rFonts w:hint="eastAsia" w:ascii="宋体" w:hAnsi="宋体"/>
          <w:kern w:val="0"/>
          <w:sz w:val="24"/>
          <w:highlight w:val="none"/>
          <w:lang w:eastAsia="zh-CN"/>
        </w:rPr>
        <w:t>报价人</w:t>
      </w:r>
      <w:r>
        <w:rPr>
          <w:rFonts w:ascii="宋体" w:hAnsi="宋体"/>
          <w:color w:val="000000" w:themeColor="text1"/>
          <w:kern w:val="0"/>
          <w:sz w:val="24"/>
          <w:highlight w:val="none"/>
          <w14:textFill>
            <w14:solidFill>
              <w14:schemeClr w14:val="tx1"/>
            </w14:solidFill>
          </w14:textFill>
        </w:rPr>
        <w:t>须知</w:t>
      </w:r>
      <w:r>
        <w:rPr>
          <w:rFonts w:ascii="宋体" w:hAnsi="宋体"/>
          <w:kern w:val="0"/>
          <w:sz w:val="24"/>
          <w:highlight w:val="none"/>
        </w:rPr>
        <w:t>出具的</w:t>
      </w:r>
      <w:r>
        <w:rPr>
          <w:rFonts w:hint="eastAsia" w:ascii="宋体" w:hAnsi="宋体"/>
          <w:kern w:val="0"/>
          <w:sz w:val="24"/>
          <w:highlight w:val="none"/>
          <w:lang w:eastAsia="zh-CN"/>
        </w:rPr>
        <w:t>报价人</w:t>
      </w:r>
      <w:r>
        <w:rPr>
          <w:rFonts w:ascii="宋体" w:hAnsi="宋体"/>
          <w:kern w:val="0"/>
          <w:sz w:val="24"/>
          <w:highlight w:val="none"/>
        </w:rPr>
        <w:t>资格证明文件</w:t>
      </w:r>
      <w:r>
        <w:rPr>
          <w:rFonts w:hint="eastAsia" w:ascii="宋体" w:hAnsi="宋体"/>
          <w:kern w:val="0"/>
          <w:sz w:val="24"/>
          <w:highlight w:val="none"/>
        </w:rPr>
        <w:t>；</w:t>
      </w:r>
    </w:p>
    <w:p w14:paraId="5D519E15">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．谈判文件</w:t>
      </w:r>
      <w:r>
        <w:rPr>
          <w:rFonts w:ascii="宋体" w:hAnsi="宋体"/>
          <w:b/>
          <w:kern w:val="0"/>
          <w:sz w:val="24"/>
          <w:highlight w:val="none"/>
        </w:rPr>
        <w:t>格式</w:t>
      </w:r>
    </w:p>
    <w:p w14:paraId="6D03F1C7">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应</w:t>
      </w:r>
      <w:r>
        <w:rPr>
          <w:rFonts w:hint="eastAsia" w:ascii="宋体" w:hAnsi="宋体"/>
          <w:kern w:val="0"/>
          <w:sz w:val="24"/>
          <w:highlight w:val="none"/>
        </w:rPr>
        <w:t>按</w:t>
      </w:r>
      <w:r>
        <w:rPr>
          <w:rFonts w:ascii="宋体" w:hAnsi="宋体"/>
          <w:kern w:val="0"/>
          <w:sz w:val="24"/>
          <w:highlight w:val="none"/>
        </w:rPr>
        <w:t>谈判文件中提供的</w:t>
      </w:r>
      <w:r>
        <w:rPr>
          <w:rFonts w:hint="eastAsia" w:ascii="宋体" w:hAnsi="宋体"/>
          <w:kern w:val="0"/>
          <w:sz w:val="24"/>
          <w:highlight w:val="none"/>
        </w:rPr>
        <w:t>谈判文件</w:t>
      </w:r>
      <w:r>
        <w:rPr>
          <w:rFonts w:ascii="宋体" w:hAnsi="宋体"/>
          <w:color w:val="000000" w:themeColor="text1"/>
          <w:kern w:val="0"/>
          <w:sz w:val="24"/>
          <w:highlight w:val="none"/>
          <w14:textFill>
            <w14:solidFill>
              <w14:schemeClr w14:val="tx1"/>
            </w14:solidFill>
          </w14:textFill>
        </w:rPr>
        <w:t>格式填写“</w:t>
      </w:r>
      <w:r>
        <w:rPr>
          <w:rFonts w:hint="eastAsia" w:ascii="宋体" w:hAnsi="宋体"/>
          <w:color w:val="000000" w:themeColor="text1"/>
          <w:kern w:val="0"/>
          <w:sz w:val="24"/>
          <w:highlight w:val="none"/>
          <w14:textFill>
            <w14:solidFill>
              <w14:schemeClr w14:val="tx1"/>
            </w14:solidFill>
          </w14:textFill>
        </w:rPr>
        <w:t>响应书</w:t>
      </w:r>
      <w:r>
        <w:rPr>
          <w:rFonts w:ascii="宋体" w:hAnsi="宋体"/>
          <w:color w:val="000000" w:themeColor="text1"/>
          <w:kern w:val="0"/>
          <w:sz w:val="24"/>
          <w:highlight w:val="none"/>
          <w14:textFill>
            <w14:solidFill>
              <w14:schemeClr w14:val="tx1"/>
            </w14:solidFill>
          </w14:textFill>
        </w:rPr>
        <w:t>”</w:t>
      </w:r>
      <w:r>
        <w:rPr>
          <w:rFonts w:hint="eastAsia" w:ascii="宋体" w:hAnsi="宋体"/>
          <w:color w:val="000000" w:themeColor="text1"/>
          <w:kern w:val="0"/>
          <w:sz w:val="24"/>
          <w:highlight w:val="none"/>
          <w14:textFill>
            <w14:solidFill>
              <w14:schemeClr w14:val="tx1"/>
            </w14:solidFill>
          </w14:textFill>
        </w:rPr>
        <w:t>、</w:t>
      </w:r>
      <w:r>
        <w:rPr>
          <w:rFonts w:ascii="宋体" w:hAnsi="宋体"/>
          <w:color w:val="000000" w:themeColor="text1"/>
          <w:kern w:val="0"/>
          <w:sz w:val="24"/>
          <w:highlight w:val="none"/>
          <w14:textFill>
            <w14:solidFill>
              <w14:schemeClr w14:val="tx1"/>
            </w14:solidFill>
          </w14:textFill>
        </w:rPr>
        <w:t>“</w:t>
      </w:r>
      <w:r>
        <w:rPr>
          <w:rFonts w:hint="eastAsia" w:ascii="宋体" w:hAnsi="宋体"/>
          <w:color w:val="000000" w:themeColor="text1"/>
          <w:kern w:val="0"/>
          <w:sz w:val="24"/>
          <w:highlight w:val="none"/>
          <w:lang w:eastAsia="zh-CN"/>
          <w14:textFill>
            <w14:solidFill>
              <w14:schemeClr w14:val="tx1"/>
            </w14:solidFill>
          </w14:textFill>
        </w:rPr>
        <w:t>报价人</w:t>
      </w:r>
      <w:r>
        <w:rPr>
          <w:rFonts w:ascii="宋体" w:hAnsi="宋体"/>
          <w:color w:val="000000" w:themeColor="text1"/>
          <w:kern w:val="0"/>
          <w:sz w:val="24"/>
          <w:highlight w:val="none"/>
          <w14:textFill>
            <w14:solidFill>
              <w14:schemeClr w14:val="tx1"/>
            </w14:solidFill>
          </w14:textFill>
        </w:rPr>
        <w:t>资格证明文件”</w:t>
      </w:r>
      <w:r>
        <w:rPr>
          <w:rFonts w:hint="eastAsia" w:ascii="宋体" w:hAnsi="宋体"/>
          <w:color w:val="000000" w:themeColor="text1"/>
          <w:kern w:val="0"/>
          <w:sz w:val="24"/>
          <w:highlight w:val="none"/>
          <w14:textFill>
            <w14:solidFill>
              <w14:schemeClr w14:val="tx1"/>
            </w14:solidFill>
          </w14:textFill>
        </w:rPr>
        <w:t>以及</w:t>
      </w:r>
      <w:r>
        <w:rPr>
          <w:rFonts w:ascii="宋体" w:hAnsi="宋体"/>
          <w:color w:val="000000" w:themeColor="text1"/>
          <w:kern w:val="0"/>
          <w:sz w:val="24"/>
          <w:highlight w:val="none"/>
          <w14:textFill>
            <w14:solidFill>
              <w14:schemeClr w14:val="tx1"/>
            </w14:solidFill>
          </w14:textFill>
        </w:rPr>
        <w:t>其他注</w:t>
      </w:r>
      <w:r>
        <w:rPr>
          <w:rFonts w:ascii="宋体" w:hAnsi="宋体"/>
          <w:kern w:val="0"/>
          <w:sz w:val="24"/>
          <w:highlight w:val="none"/>
        </w:rPr>
        <w:t>明提供的相关文件。</w:t>
      </w:r>
    </w:p>
    <w:p w14:paraId="72594E3B">
      <w:pPr>
        <w:spacing w:line="360" w:lineRule="auto"/>
        <w:ind w:firstLine="482" w:firstLineChars="200"/>
        <w:rPr>
          <w:rFonts w:ascii="宋体" w:hAnsi="宋体"/>
          <w:b/>
          <w:kern w:val="0"/>
          <w:sz w:val="24"/>
          <w:highlight w:val="none"/>
        </w:rPr>
      </w:pPr>
      <w:r>
        <w:rPr>
          <w:rFonts w:ascii="宋体" w:hAnsi="宋体"/>
          <w:b/>
          <w:kern w:val="0"/>
          <w:sz w:val="24"/>
          <w:highlight w:val="none"/>
        </w:rPr>
        <w:t>5</w:t>
      </w:r>
      <w:r>
        <w:rPr>
          <w:rFonts w:hint="eastAsia" w:ascii="宋体" w:hAnsi="宋体"/>
          <w:b/>
          <w:kern w:val="0"/>
          <w:sz w:val="24"/>
          <w:highlight w:val="none"/>
        </w:rPr>
        <w:t>．</w:t>
      </w:r>
      <w:r>
        <w:rPr>
          <w:rFonts w:ascii="宋体" w:hAnsi="宋体"/>
          <w:b/>
          <w:kern w:val="0"/>
          <w:sz w:val="24"/>
          <w:highlight w:val="none"/>
        </w:rPr>
        <w:t>报价</w:t>
      </w:r>
    </w:p>
    <w:p w14:paraId="6ECB1F73">
      <w:pPr>
        <w:spacing w:line="360" w:lineRule="auto"/>
        <w:ind w:firstLine="480" w:firstLineChars="200"/>
        <w:rPr>
          <w:rFonts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必须按照本谈判文件所要求的</w:t>
      </w:r>
      <w:r>
        <w:rPr>
          <w:rFonts w:hint="eastAsia" w:ascii="宋体" w:hAnsi="宋体"/>
          <w:kern w:val="0"/>
          <w:sz w:val="24"/>
          <w:highlight w:val="none"/>
          <w:lang w:eastAsia="zh-CN"/>
        </w:rPr>
        <w:t>报价人</w:t>
      </w:r>
      <w:r>
        <w:rPr>
          <w:rFonts w:ascii="宋体" w:hAnsi="宋体"/>
          <w:kern w:val="0"/>
          <w:sz w:val="24"/>
          <w:highlight w:val="none"/>
        </w:rPr>
        <w:t>应提供的所有</w:t>
      </w:r>
      <w:r>
        <w:rPr>
          <w:rFonts w:hint="eastAsia" w:ascii="宋体" w:hAnsi="宋体"/>
          <w:kern w:val="0"/>
          <w:sz w:val="24"/>
          <w:highlight w:val="none"/>
        </w:rPr>
        <w:t>项目</w:t>
      </w:r>
      <w:r>
        <w:rPr>
          <w:rFonts w:ascii="宋体" w:hAnsi="宋体"/>
          <w:kern w:val="0"/>
          <w:sz w:val="24"/>
          <w:highlight w:val="none"/>
        </w:rPr>
        <w:t>进行报价</w:t>
      </w:r>
      <w:r>
        <w:rPr>
          <w:rFonts w:hint="eastAsia" w:ascii="宋体" w:hAnsi="宋体"/>
          <w:color w:val="000000" w:themeColor="text1"/>
          <w:kern w:val="0"/>
          <w:sz w:val="24"/>
          <w:highlight w:val="none"/>
          <w14:textFill>
            <w14:solidFill>
              <w14:schemeClr w14:val="tx1"/>
            </w14:solidFill>
          </w14:textFill>
        </w:rPr>
        <w:t>；</w:t>
      </w:r>
    </w:p>
    <w:p w14:paraId="2B6ABC7C">
      <w:pPr>
        <w:spacing w:line="360" w:lineRule="auto"/>
        <w:ind w:firstLine="482" w:firstLineChars="200"/>
        <w:rPr>
          <w:rFonts w:ascii="宋体" w:hAnsi="宋体"/>
          <w:b/>
          <w:kern w:val="0"/>
          <w:sz w:val="24"/>
          <w:highlight w:val="none"/>
        </w:rPr>
      </w:pPr>
      <w:r>
        <w:rPr>
          <w:rFonts w:ascii="宋体" w:hAnsi="宋体"/>
          <w:b/>
          <w:kern w:val="0"/>
          <w:sz w:val="24"/>
          <w:highlight w:val="none"/>
        </w:rPr>
        <w:t xml:space="preserve">5.2 </w:t>
      </w:r>
      <w:r>
        <w:rPr>
          <w:rFonts w:hint="eastAsia" w:ascii="宋体" w:hAnsi="宋体"/>
          <w:b/>
          <w:kern w:val="0"/>
          <w:sz w:val="24"/>
          <w:highlight w:val="none"/>
          <w:lang w:eastAsia="zh-CN"/>
        </w:rPr>
        <w:t>报价人</w:t>
      </w:r>
      <w:r>
        <w:rPr>
          <w:rFonts w:ascii="宋体" w:hAnsi="宋体"/>
          <w:b/>
          <w:kern w:val="0"/>
          <w:sz w:val="24"/>
          <w:highlight w:val="none"/>
        </w:rPr>
        <w:t>必须对</w:t>
      </w:r>
      <w:r>
        <w:rPr>
          <w:rFonts w:hint="eastAsia" w:ascii="宋体" w:hAnsi="宋体"/>
          <w:b/>
          <w:kern w:val="0"/>
          <w:sz w:val="24"/>
          <w:highlight w:val="none"/>
        </w:rPr>
        <w:t>承诺</w:t>
      </w:r>
      <w:r>
        <w:rPr>
          <w:rFonts w:ascii="宋体" w:hAnsi="宋体"/>
          <w:b/>
          <w:kern w:val="0"/>
          <w:sz w:val="24"/>
          <w:highlight w:val="none"/>
        </w:rPr>
        <w:t>期限内的服务做出承诺</w:t>
      </w:r>
      <w:r>
        <w:rPr>
          <w:rFonts w:hint="eastAsia" w:ascii="宋体" w:hAnsi="宋体"/>
          <w:b/>
          <w:kern w:val="0"/>
          <w:sz w:val="24"/>
          <w:highlight w:val="none"/>
        </w:rPr>
        <w:t>。</w:t>
      </w:r>
    </w:p>
    <w:p w14:paraId="0ABA6E10">
      <w:pPr>
        <w:spacing w:line="360" w:lineRule="auto"/>
        <w:ind w:firstLine="482" w:firstLineChars="200"/>
        <w:rPr>
          <w:rFonts w:ascii="宋体" w:hAnsi="宋体"/>
          <w:b/>
          <w:kern w:val="0"/>
          <w:sz w:val="24"/>
          <w:highlight w:val="none"/>
        </w:rPr>
      </w:pPr>
      <w:r>
        <w:rPr>
          <w:rFonts w:ascii="宋体" w:hAnsi="宋体"/>
          <w:b/>
          <w:kern w:val="0"/>
          <w:sz w:val="24"/>
          <w:highlight w:val="none"/>
        </w:rPr>
        <w:t>6</w:t>
      </w:r>
      <w:r>
        <w:rPr>
          <w:rFonts w:hint="eastAsia" w:ascii="宋体" w:hAnsi="宋体"/>
          <w:b/>
          <w:kern w:val="0"/>
          <w:sz w:val="24"/>
          <w:highlight w:val="none"/>
        </w:rPr>
        <w:t>. 报价</w:t>
      </w:r>
      <w:r>
        <w:rPr>
          <w:rFonts w:ascii="宋体" w:hAnsi="宋体"/>
          <w:b/>
          <w:kern w:val="0"/>
          <w:sz w:val="24"/>
          <w:highlight w:val="none"/>
        </w:rPr>
        <w:t>货币</w:t>
      </w:r>
    </w:p>
    <w:p w14:paraId="256B8D46">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.1 谈判文件</w:t>
      </w:r>
      <w:r>
        <w:rPr>
          <w:rFonts w:ascii="宋体" w:hAnsi="宋体"/>
          <w:kern w:val="0"/>
          <w:sz w:val="24"/>
          <w:highlight w:val="none"/>
        </w:rPr>
        <w:t>中的</w:t>
      </w:r>
      <w:r>
        <w:rPr>
          <w:rFonts w:hint="eastAsia" w:ascii="宋体" w:hAnsi="宋体"/>
          <w:kern w:val="0"/>
          <w:sz w:val="24"/>
          <w:highlight w:val="none"/>
        </w:rPr>
        <w:t>报价</w:t>
      </w:r>
      <w:r>
        <w:rPr>
          <w:rFonts w:ascii="宋体" w:hAnsi="宋体"/>
          <w:kern w:val="0"/>
          <w:sz w:val="24"/>
          <w:highlight w:val="none"/>
        </w:rPr>
        <w:t>一律用人民币币种填报。</w:t>
      </w:r>
    </w:p>
    <w:p w14:paraId="491ACB64">
      <w:pPr>
        <w:spacing w:line="360" w:lineRule="auto"/>
        <w:ind w:firstLine="482" w:firstLineChars="200"/>
        <w:rPr>
          <w:rFonts w:ascii="宋体" w:hAnsi="宋体"/>
          <w:b/>
          <w:kern w:val="0"/>
          <w:sz w:val="24"/>
          <w:highlight w:val="none"/>
        </w:rPr>
      </w:pPr>
      <w:r>
        <w:rPr>
          <w:rFonts w:ascii="宋体" w:hAnsi="宋体"/>
          <w:b/>
          <w:kern w:val="0"/>
          <w:sz w:val="24"/>
          <w:highlight w:val="none"/>
        </w:rPr>
        <w:t>7.</w:t>
      </w:r>
      <w:r>
        <w:rPr>
          <w:rFonts w:hint="eastAsia" w:ascii="宋体" w:hAnsi="宋体"/>
          <w:b/>
          <w:kern w:val="0"/>
          <w:sz w:val="24"/>
          <w:highlight w:val="none"/>
        </w:rPr>
        <w:t>证明</w:t>
      </w:r>
      <w:r>
        <w:rPr>
          <w:rFonts w:hint="eastAsia" w:ascii="宋体" w:hAnsi="宋体"/>
          <w:b/>
          <w:kern w:val="0"/>
          <w:sz w:val="24"/>
          <w:highlight w:val="none"/>
          <w:lang w:eastAsia="zh-CN"/>
        </w:rPr>
        <w:t>报价人</w:t>
      </w:r>
      <w:r>
        <w:rPr>
          <w:rFonts w:ascii="宋体" w:hAnsi="宋体"/>
          <w:b/>
          <w:kern w:val="0"/>
          <w:sz w:val="24"/>
          <w:highlight w:val="none"/>
        </w:rPr>
        <w:t>资格的证明文件</w:t>
      </w:r>
    </w:p>
    <w:p w14:paraId="10A07B49">
      <w:pPr>
        <w:spacing w:line="360" w:lineRule="auto"/>
        <w:ind w:firstLine="480" w:firstLineChars="200"/>
        <w:rPr>
          <w:rFonts w:ascii="宋体" w:hAnsi="宋体"/>
          <w:kern w:val="0"/>
          <w:sz w:val="24"/>
          <w:highlight w:val="none"/>
        </w:rPr>
      </w:pPr>
      <w:r>
        <w:rPr>
          <w:rFonts w:ascii="宋体" w:hAnsi="宋体"/>
          <w:kern w:val="0"/>
          <w:sz w:val="24"/>
          <w:highlight w:val="none"/>
        </w:rPr>
        <w:t xml:space="preserve">7.1 </w:t>
      </w:r>
      <w:r>
        <w:rPr>
          <w:rFonts w:hint="eastAsia" w:ascii="宋体" w:hAnsi="宋体"/>
          <w:kern w:val="0"/>
          <w:sz w:val="24"/>
          <w:highlight w:val="none"/>
          <w:lang w:eastAsia="zh-CN"/>
        </w:rPr>
        <w:t>报价人</w:t>
      </w:r>
      <w:r>
        <w:rPr>
          <w:rFonts w:ascii="宋体" w:hAnsi="宋体"/>
          <w:color w:val="000000" w:themeColor="text1"/>
          <w:kern w:val="0"/>
          <w:sz w:val="24"/>
          <w:highlight w:val="none"/>
          <w14:textFill>
            <w14:solidFill>
              <w14:schemeClr w14:val="tx1"/>
            </w14:solidFill>
          </w14:textFill>
        </w:rPr>
        <w:t>必须</w:t>
      </w:r>
      <w:r>
        <w:rPr>
          <w:rFonts w:hint="eastAsia" w:ascii="宋体" w:hAnsi="宋体"/>
          <w:color w:val="000000" w:themeColor="text1"/>
          <w:kern w:val="0"/>
          <w:sz w:val="24"/>
          <w:highlight w:val="none"/>
          <w14:textFill>
            <w14:solidFill>
              <w14:schemeClr w14:val="tx1"/>
            </w14:solidFill>
          </w14:textFill>
        </w:rPr>
        <w:t>按</w:t>
      </w:r>
      <w:r>
        <w:rPr>
          <w:rFonts w:ascii="宋体" w:hAnsi="宋体"/>
          <w:color w:val="000000" w:themeColor="text1"/>
          <w:kern w:val="0"/>
          <w:sz w:val="24"/>
          <w:highlight w:val="none"/>
          <w14:textFill>
            <w14:solidFill>
              <w14:schemeClr w14:val="tx1"/>
            </w14:solidFill>
          </w14:textFill>
        </w:rPr>
        <w:t>附件</w:t>
      </w:r>
      <w:r>
        <w:rPr>
          <w:rFonts w:hint="eastAsia" w:ascii="宋体" w:hAnsi="宋体"/>
          <w:color w:val="000000" w:themeColor="text1"/>
          <w:kern w:val="0"/>
          <w:sz w:val="24"/>
          <w:highlight w:val="none"/>
          <w14:textFill>
            <w14:solidFill>
              <w14:schemeClr w14:val="tx1"/>
            </w14:solidFill>
          </w14:textFill>
        </w:rPr>
        <w:t>3的</w:t>
      </w:r>
      <w:r>
        <w:rPr>
          <w:rFonts w:ascii="宋体" w:hAnsi="宋体"/>
          <w:color w:val="000000" w:themeColor="text1"/>
          <w:kern w:val="0"/>
          <w:sz w:val="24"/>
          <w:highlight w:val="none"/>
          <w14:textFill>
            <w14:solidFill>
              <w14:schemeClr w14:val="tx1"/>
            </w14:solidFill>
          </w14:textFill>
        </w:rPr>
        <w:t>要求</w:t>
      </w:r>
      <w:r>
        <w:rPr>
          <w:rFonts w:ascii="宋体" w:hAnsi="宋体"/>
          <w:kern w:val="0"/>
          <w:sz w:val="24"/>
          <w:highlight w:val="none"/>
        </w:rPr>
        <w:t>提交证明文件，以证明其有资格参加</w:t>
      </w:r>
      <w:r>
        <w:rPr>
          <w:rFonts w:hint="eastAsia" w:ascii="宋体" w:hAnsi="宋体"/>
          <w:kern w:val="0"/>
          <w:sz w:val="24"/>
          <w:highlight w:val="none"/>
        </w:rPr>
        <w:t>谈判采购和成交</w:t>
      </w:r>
      <w:r>
        <w:rPr>
          <w:rFonts w:ascii="宋体" w:hAnsi="宋体"/>
          <w:kern w:val="0"/>
          <w:sz w:val="24"/>
          <w:highlight w:val="none"/>
        </w:rPr>
        <w:t>后有履行合同的能力，并作为其</w:t>
      </w:r>
      <w:r>
        <w:rPr>
          <w:rFonts w:hint="eastAsia" w:ascii="宋体" w:hAnsi="宋体"/>
          <w:kern w:val="0"/>
          <w:sz w:val="24"/>
          <w:highlight w:val="none"/>
        </w:rPr>
        <w:t>谈判文件</w:t>
      </w:r>
      <w:r>
        <w:rPr>
          <w:rFonts w:ascii="宋体" w:hAnsi="宋体"/>
          <w:kern w:val="0"/>
          <w:sz w:val="24"/>
          <w:highlight w:val="none"/>
        </w:rPr>
        <w:t>的一部分</w:t>
      </w:r>
      <w:r>
        <w:rPr>
          <w:rFonts w:hint="eastAsia" w:ascii="宋体" w:hAnsi="宋体"/>
          <w:kern w:val="0"/>
          <w:sz w:val="24"/>
          <w:highlight w:val="none"/>
        </w:rPr>
        <w:t>；</w:t>
      </w:r>
    </w:p>
    <w:p w14:paraId="1AD03269">
      <w:pPr>
        <w:widowControl/>
        <w:spacing w:line="360" w:lineRule="auto"/>
        <w:ind w:firstLine="480" w:firstLineChars="200"/>
        <w:jc w:val="left"/>
        <w:rPr>
          <w:rFonts w:ascii="宋体" w:hAnsi="宋体"/>
          <w:kern w:val="0"/>
          <w:sz w:val="24"/>
          <w:highlight w:val="none"/>
        </w:rPr>
      </w:pPr>
      <w:r>
        <w:rPr>
          <w:rFonts w:ascii="宋体" w:hAnsi="宋体" w:cs="宋体"/>
          <w:kern w:val="0"/>
          <w:sz w:val="24"/>
          <w:highlight w:val="none"/>
        </w:rPr>
        <w:t xml:space="preserve">7.2 </w:t>
      </w:r>
      <w:r>
        <w:rPr>
          <w:rFonts w:hint="eastAsia" w:ascii="宋体" w:hAnsi="宋体"/>
          <w:kern w:val="0"/>
          <w:sz w:val="24"/>
          <w:highlight w:val="none"/>
          <w:lang w:eastAsia="zh-CN"/>
        </w:rPr>
        <w:t>报价人</w:t>
      </w:r>
      <w:r>
        <w:rPr>
          <w:rFonts w:ascii="宋体" w:hAnsi="宋体"/>
          <w:kern w:val="0"/>
          <w:sz w:val="24"/>
          <w:highlight w:val="none"/>
        </w:rPr>
        <w:t>应具有</w:t>
      </w:r>
      <w:r>
        <w:rPr>
          <w:rFonts w:hint="eastAsia" w:ascii="宋体" w:hAnsi="宋体"/>
          <w:kern w:val="0"/>
          <w:sz w:val="24"/>
          <w:highlight w:val="none"/>
        </w:rPr>
        <w:t>独立</w:t>
      </w:r>
      <w:r>
        <w:rPr>
          <w:rFonts w:ascii="宋体" w:hAnsi="宋体"/>
          <w:kern w:val="0"/>
          <w:sz w:val="24"/>
          <w:highlight w:val="none"/>
        </w:rPr>
        <w:t>履行合同所需的财务、业务和管理能力。</w:t>
      </w:r>
    </w:p>
    <w:p w14:paraId="5EA4084A">
      <w:pPr>
        <w:spacing w:line="360" w:lineRule="auto"/>
        <w:ind w:firstLine="482" w:firstLineChars="200"/>
        <w:rPr>
          <w:rFonts w:ascii="宋体" w:hAnsi="宋体"/>
          <w:b/>
          <w:kern w:val="0"/>
          <w:sz w:val="24"/>
          <w:highlight w:val="none"/>
        </w:rPr>
      </w:pPr>
      <w:r>
        <w:rPr>
          <w:rFonts w:ascii="宋体" w:hAnsi="宋体"/>
          <w:b/>
          <w:kern w:val="0"/>
          <w:sz w:val="24"/>
          <w:highlight w:val="none"/>
        </w:rPr>
        <w:t>8.</w:t>
      </w:r>
      <w:r>
        <w:rPr>
          <w:rFonts w:hint="eastAsia" w:ascii="宋体" w:hAnsi="宋体"/>
          <w:b/>
          <w:kern w:val="0"/>
          <w:sz w:val="24"/>
          <w:highlight w:val="none"/>
        </w:rPr>
        <w:t xml:space="preserve"> 谈判文件</w:t>
      </w:r>
      <w:r>
        <w:rPr>
          <w:rFonts w:ascii="宋体" w:hAnsi="宋体"/>
          <w:b/>
          <w:kern w:val="0"/>
          <w:sz w:val="24"/>
          <w:highlight w:val="none"/>
        </w:rPr>
        <w:t>的签署及规定</w:t>
      </w:r>
    </w:p>
    <w:p w14:paraId="4B492276">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.1 谈判文件</w:t>
      </w:r>
      <w:r>
        <w:rPr>
          <w:rFonts w:ascii="宋体" w:hAnsi="宋体"/>
          <w:kern w:val="0"/>
          <w:sz w:val="24"/>
          <w:highlight w:val="none"/>
        </w:rPr>
        <w:t>签署人系指法定代表人或法定代表人针对本次项目正式授权的</w:t>
      </w:r>
      <w:r>
        <w:rPr>
          <w:rFonts w:hint="eastAsia" w:ascii="宋体" w:hAnsi="宋体"/>
          <w:kern w:val="0"/>
          <w:sz w:val="24"/>
          <w:highlight w:val="none"/>
          <w:lang w:eastAsia="zh-CN"/>
        </w:rPr>
        <w:t>报价人</w:t>
      </w:r>
      <w:r>
        <w:rPr>
          <w:rFonts w:ascii="宋体" w:hAnsi="宋体"/>
          <w:kern w:val="0"/>
          <w:sz w:val="24"/>
          <w:highlight w:val="none"/>
        </w:rPr>
        <w:t>代表</w:t>
      </w:r>
      <w:r>
        <w:rPr>
          <w:rFonts w:hint="eastAsia" w:ascii="宋体" w:hAnsi="宋体"/>
          <w:kern w:val="0"/>
          <w:sz w:val="24"/>
          <w:highlight w:val="none"/>
        </w:rPr>
        <w:t>；</w:t>
      </w:r>
    </w:p>
    <w:p w14:paraId="44BB19C1">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.2 谈判文件</w:t>
      </w:r>
      <w:r>
        <w:rPr>
          <w:rFonts w:ascii="宋体" w:hAnsi="宋体"/>
          <w:kern w:val="0"/>
          <w:sz w:val="24"/>
          <w:highlight w:val="none"/>
        </w:rPr>
        <w:t>须是打印文件。</w:t>
      </w:r>
      <w:r>
        <w:rPr>
          <w:rFonts w:hint="eastAsia" w:ascii="宋体" w:hAnsi="宋体"/>
          <w:kern w:val="0"/>
          <w:sz w:val="24"/>
          <w:highlight w:val="none"/>
        </w:rPr>
        <w:t>谈判文件</w:t>
      </w:r>
      <w:r>
        <w:rPr>
          <w:rFonts w:ascii="宋体" w:hAnsi="宋体"/>
          <w:kern w:val="0"/>
          <w:sz w:val="24"/>
          <w:highlight w:val="none"/>
        </w:rPr>
        <w:t>应由</w:t>
      </w:r>
      <w:r>
        <w:rPr>
          <w:rFonts w:hint="eastAsia" w:ascii="宋体" w:hAnsi="宋体"/>
          <w:kern w:val="0"/>
          <w:sz w:val="24"/>
          <w:highlight w:val="none"/>
        </w:rPr>
        <w:t>谈判文件</w:t>
      </w:r>
      <w:r>
        <w:rPr>
          <w:rFonts w:ascii="宋体" w:hAnsi="宋体"/>
          <w:kern w:val="0"/>
          <w:sz w:val="24"/>
          <w:highlight w:val="none"/>
        </w:rPr>
        <w:t>签署人在</w:t>
      </w:r>
      <w:r>
        <w:rPr>
          <w:rFonts w:hint="eastAsia" w:ascii="宋体" w:hAnsi="宋体"/>
          <w:kern w:val="0"/>
          <w:sz w:val="24"/>
          <w:highlight w:val="none"/>
        </w:rPr>
        <w:t>“谈判文件”要求</w:t>
      </w:r>
      <w:r>
        <w:rPr>
          <w:rFonts w:ascii="宋体" w:hAnsi="宋体"/>
          <w:kern w:val="0"/>
          <w:sz w:val="24"/>
          <w:highlight w:val="none"/>
        </w:rPr>
        <w:t>的地方签字并加盖</w:t>
      </w:r>
      <w:r>
        <w:rPr>
          <w:rFonts w:hint="eastAsia" w:ascii="宋体" w:hAnsi="宋体"/>
          <w:kern w:val="0"/>
          <w:sz w:val="24"/>
          <w:highlight w:val="none"/>
          <w:lang w:eastAsia="zh-CN"/>
        </w:rPr>
        <w:t>报价人</w:t>
      </w:r>
      <w:r>
        <w:rPr>
          <w:rFonts w:ascii="宋体" w:hAnsi="宋体"/>
          <w:kern w:val="0"/>
          <w:sz w:val="24"/>
          <w:highlight w:val="none"/>
        </w:rPr>
        <w:t>单位公章。</w:t>
      </w:r>
    </w:p>
    <w:p w14:paraId="09B64EFF">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.3 除</w:t>
      </w:r>
      <w:r>
        <w:rPr>
          <w:rFonts w:hint="eastAsia" w:ascii="宋体" w:hAnsi="宋体"/>
          <w:kern w:val="0"/>
          <w:sz w:val="24"/>
          <w:highlight w:val="none"/>
          <w:lang w:eastAsia="zh-CN"/>
        </w:rPr>
        <w:t>报价人</w:t>
      </w:r>
      <w:r>
        <w:rPr>
          <w:rFonts w:ascii="宋体" w:hAnsi="宋体"/>
          <w:kern w:val="0"/>
          <w:sz w:val="24"/>
          <w:highlight w:val="none"/>
        </w:rPr>
        <w:t>对错误处做必要修改外，</w:t>
      </w:r>
      <w:r>
        <w:rPr>
          <w:rFonts w:hint="eastAsia" w:ascii="宋体" w:hAnsi="宋体"/>
          <w:kern w:val="0"/>
          <w:sz w:val="24"/>
          <w:highlight w:val="none"/>
        </w:rPr>
        <w:t>谈判文件</w:t>
      </w:r>
      <w:r>
        <w:rPr>
          <w:rFonts w:ascii="宋体" w:hAnsi="宋体"/>
          <w:kern w:val="0"/>
          <w:sz w:val="24"/>
          <w:highlight w:val="none"/>
        </w:rPr>
        <w:t>中不许有加行、涂抹</w:t>
      </w:r>
      <w:r>
        <w:rPr>
          <w:rFonts w:hint="eastAsia" w:ascii="宋体" w:hAnsi="宋体"/>
          <w:kern w:val="0"/>
          <w:sz w:val="24"/>
          <w:highlight w:val="none"/>
        </w:rPr>
        <w:t>或</w:t>
      </w:r>
      <w:r>
        <w:rPr>
          <w:rFonts w:ascii="宋体" w:hAnsi="宋体"/>
          <w:kern w:val="0"/>
          <w:sz w:val="24"/>
          <w:highlight w:val="none"/>
        </w:rPr>
        <w:t>改写。若有</w:t>
      </w:r>
      <w:r>
        <w:rPr>
          <w:rFonts w:hint="eastAsia" w:ascii="宋体" w:hAnsi="宋体"/>
          <w:kern w:val="0"/>
          <w:sz w:val="24"/>
          <w:highlight w:val="none"/>
        </w:rPr>
        <w:t>修改</w:t>
      </w:r>
      <w:r>
        <w:rPr>
          <w:rFonts w:ascii="宋体" w:hAnsi="宋体"/>
          <w:kern w:val="0"/>
          <w:sz w:val="24"/>
          <w:highlight w:val="none"/>
        </w:rPr>
        <w:t>内容，须由</w:t>
      </w:r>
      <w:r>
        <w:rPr>
          <w:rFonts w:hint="eastAsia" w:ascii="宋体" w:hAnsi="宋体"/>
          <w:kern w:val="0"/>
          <w:sz w:val="24"/>
          <w:highlight w:val="none"/>
        </w:rPr>
        <w:t>谈判文件</w:t>
      </w:r>
      <w:r>
        <w:rPr>
          <w:rFonts w:ascii="宋体" w:hAnsi="宋体"/>
          <w:kern w:val="0"/>
          <w:sz w:val="24"/>
          <w:highlight w:val="none"/>
        </w:rPr>
        <w:t>签署人在修改处签字为有效。</w:t>
      </w:r>
    </w:p>
    <w:p w14:paraId="7F3FEDE6">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.4 谈判文件</w:t>
      </w:r>
      <w:r>
        <w:rPr>
          <w:rFonts w:ascii="宋体" w:hAnsi="宋体"/>
          <w:kern w:val="0"/>
          <w:sz w:val="24"/>
          <w:highlight w:val="none"/>
        </w:rPr>
        <w:t>因字迹潦草或表达不清所引起的后果由</w:t>
      </w:r>
      <w:r>
        <w:rPr>
          <w:rFonts w:hint="eastAsia" w:ascii="宋体" w:hAnsi="宋体"/>
          <w:kern w:val="0"/>
          <w:sz w:val="24"/>
          <w:highlight w:val="none"/>
          <w:lang w:eastAsia="zh-CN"/>
        </w:rPr>
        <w:t>报价人</w:t>
      </w:r>
      <w:r>
        <w:rPr>
          <w:rFonts w:hint="eastAsia" w:ascii="宋体" w:hAnsi="宋体"/>
          <w:kern w:val="0"/>
          <w:sz w:val="24"/>
          <w:highlight w:val="none"/>
        </w:rPr>
        <w:t>自己</w:t>
      </w:r>
      <w:r>
        <w:rPr>
          <w:rFonts w:ascii="宋体" w:hAnsi="宋体"/>
          <w:kern w:val="0"/>
          <w:sz w:val="24"/>
          <w:highlight w:val="none"/>
        </w:rPr>
        <w:t>承担。</w:t>
      </w:r>
    </w:p>
    <w:p w14:paraId="079CD785">
      <w:pPr>
        <w:spacing w:line="360" w:lineRule="auto"/>
        <w:ind w:firstLine="480" w:firstLineChars="200"/>
        <w:rPr>
          <w:rFonts w:ascii="宋体" w:hAnsi="宋体"/>
          <w:kern w:val="0"/>
          <w:sz w:val="24"/>
          <w:highlight w:val="none"/>
        </w:rPr>
      </w:pPr>
      <w:r>
        <w:rPr>
          <w:rFonts w:ascii="宋体" w:hAnsi="宋体"/>
          <w:kern w:val="0"/>
          <w:sz w:val="24"/>
          <w:highlight w:val="none"/>
        </w:rPr>
        <w:t xml:space="preserve">8.5 </w:t>
      </w:r>
      <w:r>
        <w:rPr>
          <w:rFonts w:hint="eastAsia" w:ascii="宋体" w:hAnsi="宋体"/>
          <w:kern w:val="0"/>
          <w:sz w:val="24"/>
          <w:highlight w:val="none"/>
        </w:rPr>
        <w:t>采购人</w:t>
      </w:r>
      <w:r>
        <w:rPr>
          <w:rFonts w:ascii="宋体" w:hAnsi="宋体"/>
          <w:kern w:val="0"/>
          <w:sz w:val="24"/>
          <w:highlight w:val="none"/>
        </w:rPr>
        <w:t>拒绝接受以电话、传真或电子邮件形式的</w:t>
      </w:r>
      <w:r>
        <w:rPr>
          <w:rFonts w:hint="eastAsia" w:ascii="宋体" w:hAnsi="宋体"/>
          <w:kern w:val="0"/>
          <w:sz w:val="24"/>
          <w:highlight w:val="none"/>
        </w:rPr>
        <w:t>投递</w:t>
      </w:r>
      <w:r>
        <w:rPr>
          <w:rFonts w:ascii="宋体" w:hAnsi="宋体"/>
          <w:kern w:val="0"/>
          <w:sz w:val="24"/>
          <w:highlight w:val="none"/>
        </w:rPr>
        <w:t>。</w:t>
      </w:r>
    </w:p>
    <w:p w14:paraId="7560265C">
      <w:pPr>
        <w:widowControl/>
        <w:spacing w:line="360" w:lineRule="auto"/>
        <w:ind w:firstLine="482" w:firstLineChars="200"/>
        <w:jc w:val="left"/>
        <w:rPr>
          <w:rFonts w:ascii="宋体" w:hAnsi="宋体" w:cs="宋体"/>
          <w:b/>
          <w:kern w:val="0"/>
          <w:sz w:val="24"/>
          <w:highlight w:val="none"/>
        </w:rPr>
      </w:pPr>
      <w:r>
        <w:rPr>
          <w:rFonts w:hint="eastAsia" w:ascii="宋体" w:hAnsi="宋体" w:cs="宋体"/>
          <w:b/>
          <w:kern w:val="0"/>
          <w:sz w:val="24"/>
          <w:highlight w:val="none"/>
        </w:rPr>
        <w:t>四</w:t>
      </w:r>
      <w:r>
        <w:rPr>
          <w:rFonts w:ascii="宋体" w:hAnsi="宋体" w:cs="宋体"/>
          <w:b/>
          <w:kern w:val="0"/>
          <w:sz w:val="24"/>
          <w:highlight w:val="none"/>
        </w:rPr>
        <w:t>、</w:t>
      </w:r>
      <w:r>
        <w:rPr>
          <w:rFonts w:hint="eastAsia" w:ascii="宋体" w:hAnsi="宋体" w:cs="宋体"/>
          <w:b/>
          <w:kern w:val="0"/>
          <w:sz w:val="24"/>
          <w:highlight w:val="none"/>
        </w:rPr>
        <w:t>谈判文件</w:t>
      </w:r>
      <w:r>
        <w:rPr>
          <w:rFonts w:ascii="宋体" w:hAnsi="宋体" w:cs="宋体"/>
          <w:b/>
          <w:kern w:val="0"/>
          <w:sz w:val="24"/>
          <w:highlight w:val="none"/>
        </w:rPr>
        <w:t>的递交</w:t>
      </w:r>
    </w:p>
    <w:p w14:paraId="6F8B7ABD">
      <w:pPr>
        <w:widowControl/>
        <w:spacing w:line="360" w:lineRule="auto"/>
        <w:ind w:firstLine="482" w:firstLineChars="200"/>
        <w:jc w:val="left"/>
        <w:rPr>
          <w:rFonts w:ascii="宋体" w:hAnsi="宋体" w:cs="宋体"/>
          <w:b/>
          <w:kern w:val="0"/>
          <w:sz w:val="24"/>
          <w:highlight w:val="none"/>
        </w:rPr>
      </w:pPr>
      <w:r>
        <w:rPr>
          <w:rFonts w:ascii="宋体" w:hAnsi="宋体" w:cs="宋体"/>
          <w:b/>
          <w:kern w:val="0"/>
          <w:sz w:val="24"/>
          <w:highlight w:val="none"/>
        </w:rPr>
        <w:t>1</w:t>
      </w:r>
      <w:r>
        <w:rPr>
          <w:rFonts w:hint="eastAsia" w:ascii="宋体" w:hAnsi="宋体" w:cs="宋体"/>
          <w:b/>
          <w:kern w:val="0"/>
          <w:sz w:val="24"/>
          <w:highlight w:val="none"/>
        </w:rPr>
        <w:t>.谈判文件</w:t>
      </w:r>
      <w:r>
        <w:rPr>
          <w:rFonts w:ascii="宋体" w:hAnsi="宋体" w:cs="宋体"/>
          <w:b/>
          <w:kern w:val="0"/>
          <w:sz w:val="24"/>
          <w:highlight w:val="none"/>
        </w:rPr>
        <w:t>的数量、包装</w:t>
      </w:r>
      <w:r>
        <w:rPr>
          <w:rFonts w:hint="eastAsia" w:ascii="宋体" w:hAnsi="宋体" w:cs="宋体"/>
          <w:b/>
          <w:kern w:val="0"/>
          <w:sz w:val="24"/>
          <w:highlight w:val="none"/>
        </w:rPr>
        <w:t>和</w:t>
      </w:r>
      <w:r>
        <w:rPr>
          <w:rFonts w:ascii="宋体" w:hAnsi="宋体" w:cs="宋体"/>
          <w:b/>
          <w:kern w:val="0"/>
          <w:sz w:val="24"/>
          <w:highlight w:val="none"/>
        </w:rPr>
        <w:t>标记</w:t>
      </w:r>
    </w:p>
    <w:p w14:paraId="44F4F5BD">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1.1 </w:t>
      </w:r>
      <w:r>
        <w:rPr>
          <w:rFonts w:hint="eastAsia" w:ascii="宋体" w:hAnsi="宋体" w:cs="宋体"/>
          <w:kern w:val="0"/>
          <w:sz w:val="24"/>
          <w:highlight w:val="none"/>
          <w:lang w:eastAsia="zh-CN"/>
        </w:rPr>
        <w:t>报价人</w:t>
      </w:r>
      <w:r>
        <w:rPr>
          <w:rFonts w:ascii="宋体" w:hAnsi="宋体" w:cs="宋体"/>
          <w:kern w:val="0"/>
          <w:sz w:val="24"/>
          <w:highlight w:val="none"/>
        </w:rPr>
        <w:t>应提交“</w:t>
      </w:r>
      <w:r>
        <w:rPr>
          <w:rFonts w:hint="eastAsia" w:ascii="宋体" w:hAnsi="宋体" w:cs="宋体"/>
          <w:kern w:val="0"/>
          <w:sz w:val="24"/>
          <w:highlight w:val="none"/>
        </w:rPr>
        <w:t>谈判文件</w:t>
      </w:r>
      <w:r>
        <w:rPr>
          <w:rFonts w:ascii="宋体" w:hAnsi="宋体" w:cs="宋体"/>
          <w:kern w:val="0"/>
          <w:sz w:val="24"/>
          <w:highlight w:val="none"/>
        </w:rPr>
        <w:t>”</w:t>
      </w:r>
      <w:r>
        <w:rPr>
          <w:rFonts w:hint="eastAsia" w:ascii="宋体" w:hAnsi="宋体" w:cs="宋体"/>
          <w:kern w:val="0"/>
          <w:sz w:val="24"/>
          <w:highlight w:val="none"/>
        </w:rPr>
        <w:t>正本</w:t>
      </w:r>
      <w:r>
        <w:rPr>
          <w:rFonts w:ascii="宋体" w:hAnsi="宋体" w:cs="宋体"/>
          <w:kern w:val="0"/>
          <w:sz w:val="24"/>
          <w:highlight w:val="none"/>
        </w:rPr>
        <w:t>一套</w:t>
      </w:r>
      <w:r>
        <w:rPr>
          <w:rFonts w:hint="eastAsia" w:ascii="宋体" w:hAnsi="宋体" w:cs="宋体"/>
          <w:kern w:val="0"/>
          <w:sz w:val="24"/>
          <w:highlight w:val="none"/>
        </w:rPr>
        <w:t>。电子版文件（盖鲜章的PDF扫描件）一套（提供形式：U盘）</w:t>
      </w:r>
    </w:p>
    <w:p w14:paraId="688D2C53">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1.2 </w:t>
      </w:r>
      <w:r>
        <w:rPr>
          <w:rFonts w:hint="eastAsia" w:ascii="宋体" w:hAnsi="宋体" w:cs="宋体"/>
          <w:kern w:val="0"/>
          <w:sz w:val="24"/>
          <w:highlight w:val="none"/>
        </w:rPr>
        <w:t>谈判文件</w:t>
      </w:r>
      <w:r>
        <w:rPr>
          <w:rFonts w:ascii="宋体" w:hAnsi="宋体" w:cs="宋体"/>
          <w:kern w:val="0"/>
          <w:sz w:val="24"/>
          <w:highlight w:val="none"/>
        </w:rPr>
        <w:t>的包装、标记要求</w:t>
      </w:r>
    </w:p>
    <w:p w14:paraId="7B1CCB46">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1.2.1 </w:t>
      </w:r>
      <w:r>
        <w:rPr>
          <w:rFonts w:hint="eastAsia" w:ascii="宋体" w:hAnsi="宋体" w:cs="宋体"/>
          <w:kern w:val="0"/>
          <w:sz w:val="24"/>
          <w:highlight w:val="none"/>
        </w:rPr>
        <w:t>谈判文件</w:t>
      </w:r>
      <w:r>
        <w:rPr>
          <w:rFonts w:ascii="宋体" w:hAnsi="宋体" w:cs="宋体"/>
          <w:kern w:val="0"/>
          <w:sz w:val="24"/>
          <w:highlight w:val="none"/>
        </w:rPr>
        <w:t>、</w:t>
      </w:r>
      <w:r>
        <w:rPr>
          <w:rFonts w:hint="eastAsia" w:ascii="宋体" w:hAnsi="宋体" w:cs="宋体"/>
          <w:kern w:val="0"/>
          <w:sz w:val="24"/>
          <w:highlight w:val="none"/>
        </w:rPr>
        <w:t>保证金转账</w:t>
      </w:r>
      <w:r>
        <w:rPr>
          <w:rFonts w:ascii="宋体" w:hAnsi="宋体" w:cs="宋体"/>
          <w:kern w:val="0"/>
          <w:sz w:val="24"/>
          <w:highlight w:val="none"/>
        </w:rPr>
        <w:t>证明</w:t>
      </w:r>
      <w:r>
        <w:rPr>
          <w:rFonts w:hint="eastAsia" w:ascii="宋体" w:hAnsi="宋体" w:cs="宋体"/>
          <w:kern w:val="0"/>
          <w:sz w:val="24"/>
          <w:highlight w:val="none"/>
        </w:rPr>
        <w:t>（如有）</w:t>
      </w:r>
      <w:r>
        <w:rPr>
          <w:rFonts w:ascii="宋体" w:hAnsi="宋体" w:cs="宋体"/>
          <w:kern w:val="0"/>
          <w:sz w:val="24"/>
          <w:highlight w:val="none"/>
        </w:rPr>
        <w:t>文件应单独封装</w:t>
      </w:r>
      <w:r>
        <w:rPr>
          <w:rFonts w:hint="eastAsia" w:ascii="宋体" w:hAnsi="宋体" w:cs="宋体"/>
          <w:kern w:val="0"/>
          <w:sz w:val="24"/>
          <w:highlight w:val="none"/>
        </w:rPr>
        <w:t>，一并</w:t>
      </w:r>
      <w:r>
        <w:rPr>
          <w:rFonts w:ascii="宋体" w:hAnsi="宋体" w:cs="宋体"/>
          <w:kern w:val="0"/>
          <w:sz w:val="24"/>
          <w:highlight w:val="none"/>
        </w:rPr>
        <w:t>提交</w:t>
      </w:r>
      <w:r>
        <w:rPr>
          <w:rFonts w:hint="eastAsia" w:ascii="宋体" w:hAnsi="宋体" w:cs="宋体"/>
          <w:kern w:val="0"/>
          <w:sz w:val="24"/>
          <w:highlight w:val="none"/>
        </w:rPr>
        <w:t>。</w:t>
      </w:r>
    </w:p>
    <w:p w14:paraId="2270AD39">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 xml:space="preserve">.2.2 </w:t>
      </w:r>
      <w:r>
        <w:rPr>
          <w:rFonts w:hint="eastAsia" w:ascii="宋体" w:hAnsi="宋体" w:cs="宋体"/>
          <w:kern w:val="0"/>
          <w:sz w:val="24"/>
          <w:highlight w:val="none"/>
          <w:lang w:eastAsia="zh-CN"/>
        </w:rPr>
        <w:t>报价人</w:t>
      </w:r>
      <w:r>
        <w:rPr>
          <w:rFonts w:ascii="宋体" w:hAnsi="宋体" w:cs="宋体"/>
          <w:kern w:val="0"/>
          <w:sz w:val="24"/>
          <w:highlight w:val="none"/>
        </w:rPr>
        <w:t>应将</w:t>
      </w:r>
      <w:r>
        <w:rPr>
          <w:rFonts w:hint="eastAsia" w:ascii="宋体" w:hAnsi="宋体" w:cs="宋体"/>
          <w:kern w:val="0"/>
          <w:sz w:val="24"/>
          <w:highlight w:val="none"/>
        </w:rPr>
        <w:t>谈判文件</w:t>
      </w:r>
      <w:r>
        <w:rPr>
          <w:rFonts w:ascii="宋体" w:hAnsi="宋体" w:cs="宋体"/>
          <w:kern w:val="0"/>
          <w:sz w:val="24"/>
          <w:highlight w:val="none"/>
        </w:rPr>
        <w:t>封装，并标明</w:t>
      </w:r>
      <w:r>
        <w:rPr>
          <w:rFonts w:hint="eastAsia" w:ascii="宋体" w:hAnsi="宋体" w:cs="宋体"/>
          <w:kern w:val="0"/>
          <w:sz w:val="24"/>
          <w:highlight w:val="none"/>
        </w:rPr>
        <w:t>采购</w:t>
      </w:r>
      <w:r>
        <w:rPr>
          <w:rFonts w:ascii="宋体" w:hAnsi="宋体" w:cs="宋体"/>
          <w:kern w:val="0"/>
          <w:sz w:val="24"/>
          <w:highlight w:val="none"/>
        </w:rPr>
        <w:t>项目名称、</w:t>
      </w:r>
      <w:r>
        <w:rPr>
          <w:rFonts w:hint="eastAsia" w:ascii="宋体" w:hAnsi="宋体" w:cs="宋体"/>
          <w:kern w:val="0"/>
          <w:sz w:val="24"/>
          <w:highlight w:val="none"/>
          <w:lang w:eastAsia="zh-CN"/>
        </w:rPr>
        <w:t>报价人</w:t>
      </w:r>
      <w:r>
        <w:rPr>
          <w:rFonts w:ascii="宋体" w:hAnsi="宋体" w:cs="宋体"/>
          <w:kern w:val="0"/>
          <w:sz w:val="24"/>
          <w:highlight w:val="none"/>
        </w:rPr>
        <w:t>名称、地址、邮政编码。文件统一封装在</w:t>
      </w:r>
      <w:r>
        <w:rPr>
          <w:rFonts w:hint="eastAsia" w:ascii="宋体" w:hAnsi="宋体" w:cs="宋体"/>
          <w:kern w:val="0"/>
          <w:sz w:val="24"/>
          <w:highlight w:val="none"/>
        </w:rPr>
        <w:t>一件</w:t>
      </w:r>
      <w:r>
        <w:rPr>
          <w:rFonts w:ascii="宋体" w:hAnsi="宋体" w:cs="宋体"/>
          <w:kern w:val="0"/>
          <w:sz w:val="24"/>
          <w:highlight w:val="none"/>
        </w:rPr>
        <w:t>包装内。</w:t>
      </w:r>
    </w:p>
    <w:p w14:paraId="6D8858B7">
      <w:pPr>
        <w:spacing w:line="360" w:lineRule="auto"/>
        <w:ind w:firstLine="480" w:firstLineChars="200"/>
        <w:rPr>
          <w:rFonts w:ascii="宋体" w:hAnsi="宋体" w:cs="宋体"/>
          <w:kern w:val="0"/>
          <w:sz w:val="24"/>
          <w:highlight w:val="none"/>
        </w:rPr>
      </w:pPr>
      <w:r>
        <w:rPr>
          <w:rFonts w:ascii="宋体" w:hAnsi="宋体" w:cs="宋体"/>
          <w:kern w:val="0"/>
          <w:sz w:val="24"/>
          <w:highlight w:val="none"/>
        </w:rPr>
        <w:t>1.2.3 每一密封</w:t>
      </w:r>
      <w:r>
        <w:rPr>
          <w:rFonts w:hint="eastAsia" w:ascii="宋体" w:hAnsi="宋体" w:cs="宋体"/>
          <w:kern w:val="0"/>
          <w:sz w:val="24"/>
          <w:highlight w:val="none"/>
        </w:rPr>
        <w:t>袋的封口处均应加盖密封章或</w:t>
      </w:r>
      <w:r>
        <w:rPr>
          <w:rFonts w:hint="eastAsia" w:ascii="宋体" w:hAnsi="宋体" w:cs="宋体"/>
          <w:kern w:val="0"/>
          <w:sz w:val="24"/>
          <w:highlight w:val="none"/>
          <w:lang w:eastAsia="zh-CN"/>
        </w:rPr>
        <w:t>报价人</w:t>
      </w:r>
      <w:r>
        <w:rPr>
          <w:rFonts w:hint="eastAsia" w:ascii="宋体" w:hAnsi="宋体" w:cs="宋体"/>
          <w:kern w:val="0"/>
          <w:sz w:val="24"/>
          <w:highlight w:val="none"/>
        </w:rPr>
        <w:t>公章，</w:t>
      </w:r>
      <w:r>
        <w:rPr>
          <w:rFonts w:ascii="宋体" w:hAnsi="宋体" w:cs="宋体"/>
          <w:kern w:val="0"/>
          <w:sz w:val="24"/>
          <w:highlight w:val="none"/>
        </w:rPr>
        <w:t>并在封面上标明</w:t>
      </w:r>
      <w:r>
        <w:rPr>
          <w:rFonts w:hint="eastAsia" w:ascii="宋体" w:hAnsi="宋体" w:cs="宋体"/>
          <w:kern w:val="0"/>
          <w:sz w:val="24"/>
          <w:highlight w:val="none"/>
        </w:rPr>
        <w:t>采购项目名称、</w:t>
      </w:r>
      <w:r>
        <w:rPr>
          <w:rFonts w:hint="eastAsia" w:ascii="宋体" w:hAnsi="宋体" w:cs="宋体"/>
          <w:kern w:val="0"/>
          <w:sz w:val="24"/>
          <w:highlight w:val="none"/>
          <w:lang w:eastAsia="zh-CN"/>
        </w:rPr>
        <w:t>报价人</w:t>
      </w:r>
      <w:r>
        <w:rPr>
          <w:rFonts w:hint="eastAsia" w:ascii="宋体" w:hAnsi="宋体" w:cs="宋体"/>
          <w:kern w:val="0"/>
          <w:sz w:val="24"/>
          <w:highlight w:val="none"/>
        </w:rPr>
        <w:t>名称及“在</w:t>
      </w:r>
      <w:r>
        <w:rPr>
          <w:rFonts w:hint="eastAsia" w:ascii="宋体" w:hAnsi="宋体" w:cs="宋体"/>
          <w:kern w:val="0"/>
          <w:sz w:val="24"/>
          <w:highlight w:val="none"/>
          <w:u w:val="single"/>
          <w:lang w:val="en-US" w:eastAsia="zh-CN"/>
        </w:rPr>
        <w:t>2026</w:t>
      </w:r>
      <w:r>
        <w:rPr>
          <w:rFonts w:hint="eastAsia" w:ascii="宋体" w:hAnsi="宋体" w:cs="宋体"/>
          <w:kern w:val="0"/>
          <w:sz w:val="24"/>
          <w:highlight w:val="none"/>
        </w:rPr>
        <w:t>年</w:t>
      </w:r>
      <w:r>
        <w:rPr>
          <w:rFonts w:hint="eastAsia" w:ascii="宋体" w:hAnsi="宋体" w:cs="宋体"/>
          <w:kern w:val="0"/>
          <w:sz w:val="24"/>
          <w:highlight w:val="none"/>
          <w:u w:val="single"/>
          <w:lang w:val="en-US" w:eastAsia="zh-CN"/>
        </w:rPr>
        <w:t>9</w:t>
      </w:r>
      <w:r>
        <w:rPr>
          <w:rFonts w:hint="eastAsia" w:ascii="宋体" w:hAnsi="宋体" w:cs="宋体"/>
          <w:kern w:val="0"/>
          <w:sz w:val="24"/>
          <w:highlight w:val="none"/>
        </w:rPr>
        <w:t>月</w:t>
      </w:r>
      <w:r>
        <w:rPr>
          <w:rFonts w:hint="eastAsia" w:ascii="宋体" w:hAnsi="宋体" w:cs="宋体"/>
          <w:kern w:val="0"/>
          <w:sz w:val="24"/>
          <w:highlight w:val="none"/>
          <w:u w:val="single"/>
          <w:lang w:val="en-US" w:eastAsia="zh-CN"/>
        </w:rPr>
        <w:t>20</w:t>
      </w:r>
      <w:r>
        <w:rPr>
          <w:rFonts w:hint="eastAsia" w:ascii="宋体" w:hAnsi="宋体" w:cs="宋体"/>
          <w:kern w:val="0"/>
          <w:sz w:val="24"/>
          <w:highlight w:val="none"/>
        </w:rPr>
        <w:t>日</w:t>
      </w:r>
      <w:r>
        <w:rPr>
          <w:rFonts w:hint="eastAsia" w:ascii="宋体" w:hAnsi="宋体" w:cs="宋体"/>
          <w:kern w:val="0"/>
          <w:sz w:val="24"/>
          <w:highlight w:val="none"/>
          <w:lang w:val="en-US" w:eastAsia="zh-CN"/>
        </w:rPr>
        <w:t>10时</w:t>
      </w:r>
      <w:r>
        <w:rPr>
          <w:rFonts w:ascii="宋体" w:hAnsi="宋体" w:cs="宋体"/>
          <w:kern w:val="0"/>
          <w:sz w:val="24"/>
          <w:highlight w:val="none"/>
        </w:rPr>
        <w:t>（</w:t>
      </w:r>
      <w:r>
        <w:rPr>
          <w:rFonts w:hint="eastAsia" w:ascii="宋体" w:hAnsi="宋体" w:cs="宋体"/>
          <w:kern w:val="0"/>
          <w:sz w:val="24"/>
          <w:highlight w:val="none"/>
        </w:rPr>
        <w:t>评审时间</w:t>
      </w:r>
      <w:r>
        <w:rPr>
          <w:rFonts w:ascii="宋体" w:hAnsi="宋体" w:cs="宋体"/>
          <w:kern w:val="0"/>
          <w:sz w:val="24"/>
          <w:highlight w:val="none"/>
        </w:rPr>
        <w:t>）之前不准启封</w:t>
      </w:r>
      <w:r>
        <w:rPr>
          <w:rFonts w:hint="eastAsia" w:ascii="宋体" w:hAnsi="宋体" w:cs="宋体"/>
          <w:kern w:val="0"/>
          <w:sz w:val="24"/>
          <w:highlight w:val="none"/>
        </w:rPr>
        <w:t>”的</w:t>
      </w:r>
      <w:r>
        <w:rPr>
          <w:rFonts w:ascii="宋体" w:hAnsi="宋体" w:cs="宋体"/>
          <w:kern w:val="0"/>
          <w:sz w:val="24"/>
          <w:highlight w:val="none"/>
        </w:rPr>
        <w:t>字样。</w:t>
      </w:r>
    </w:p>
    <w:p w14:paraId="2AFDD4F3">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1.3 </w:t>
      </w:r>
      <w:r>
        <w:rPr>
          <w:rFonts w:hint="eastAsia" w:ascii="宋体" w:hAnsi="宋体" w:cs="宋体"/>
          <w:kern w:val="0"/>
          <w:sz w:val="24"/>
          <w:highlight w:val="none"/>
        </w:rPr>
        <w:t>谈判文件</w:t>
      </w:r>
      <w:r>
        <w:rPr>
          <w:rFonts w:ascii="宋体" w:hAnsi="宋体" w:cs="宋体"/>
          <w:kern w:val="0"/>
          <w:sz w:val="24"/>
          <w:highlight w:val="none"/>
        </w:rPr>
        <w:t>的提交：</w:t>
      </w:r>
      <w:r>
        <w:rPr>
          <w:rFonts w:hint="eastAsia" w:ascii="宋体" w:hAnsi="宋体" w:cs="宋体"/>
          <w:kern w:val="0"/>
          <w:sz w:val="24"/>
          <w:highlight w:val="none"/>
          <w:lang w:eastAsia="zh-CN"/>
        </w:rPr>
        <w:t>报价人</w:t>
      </w:r>
      <w:r>
        <w:rPr>
          <w:rFonts w:ascii="宋体" w:hAnsi="宋体" w:cs="宋体"/>
          <w:kern w:val="0"/>
          <w:sz w:val="24"/>
          <w:highlight w:val="none"/>
        </w:rPr>
        <w:t>应</w:t>
      </w:r>
      <w:r>
        <w:rPr>
          <w:rFonts w:hint="eastAsia" w:ascii="宋体" w:hAnsi="宋体" w:cs="宋体"/>
          <w:kern w:val="0"/>
          <w:sz w:val="24"/>
          <w:highlight w:val="none"/>
        </w:rPr>
        <w:t>于谈判文件递交</w:t>
      </w:r>
      <w:r>
        <w:rPr>
          <w:rFonts w:ascii="宋体" w:hAnsi="宋体" w:cs="宋体"/>
          <w:kern w:val="0"/>
          <w:sz w:val="24"/>
          <w:highlight w:val="none"/>
        </w:rPr>
        <w:t>截止时间前由专人将</w:t>
      </w:r>
      <w:r>
        <w:rPr>
          <w:rFonts w:hint="eastAsia" w:ascii="宋体" w:hAnsi="宋体" w:cs="宋体"/>
          <w:kern w:val="0"/>
          <w:sz w:val="24"/>
          <w:highlight w:val="none"/>
        </w:rPr>
        <w:t>谈判文件</w:t>
      </w:r>
      <w:r>
        <w:rPr>
          <w:rFonts w:ascii="宋体" w:hAnsi="宋体" w:cs="宋体"/>
          <w:kern w:val="0"/>
          <w:sz w:val="24"/>
          <w:highlight w:val="none"/>
        </w:rPr>
        <w:t>送至</w:t>
      </w:r>
      <w:r>
        <w:rPr>
          <w:rFonts w:hint="eastAsia" w:ascii="宋体" w:hAnsi="宋体" w:cs="宋体"/>
          <w:kern w:val="0"/>
          <w:sz w:val="24"/>
          <w:highlight w:val="none"/>
        </w:rPr>
        <w:t>指定地点</w:t>
      </w:r>
      <w:r>
        <w:rPr>
          <w:rFonts w:ascii="宋体" w:hAnsi="宋体" w:cs="宋体"/>
          <w:kern w:val="0"/>
          <w:sz w:val="24"/>
          <w:highlight w:val="none"/>
        </w:rPr>
        <w:t>。</w:t>
      </w:r>
    </w:p>
    <w:p w14:paraId="1DCC01D1">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.递交</w:t>
      </w:r>
      <w:r>
        <w:rPr>
          <w:rFonts w:ascii="宋体" w:hAnsi="宋体"/>
          <w:b/>
          <w:kern w:val="0"/>
          <w:sz w:val="24"/>
          <w:highlight w:val="none"/>
        </w:rPr>
        <w:t>截止时间</w:t>
      </w:r>
    </w:p>
    <w:p w14:paraId="313D946D">
      <w:pPr>
        <w:spacing w:line="360" w:lineRule="auto"/>
        <w:ind w:firstLine="480" w:firstLineChars="200"/>
        <w:rPr>
          <w:rFonts w:ascii="宋体" w:hAnsi="宋体"/>
          <w:kern w:val="0"/>
          <w:sz w:val="24"/>
          <w:highlight w:val="none"/>
        </w:rPr>
      </w:pPr>
      <w:r>
        <w:rPr>
          <w:rFonts w:ascii="宋体" w:hAnsi="宋体"/>
          <w:kern w:val="0"/>
          <w:sz w:val="24"/>
          <w:highlight w:val="none"/>
        </w:rPr>
        <w:t xml:space="preserve">2.1 </w:t>
      </w:r>
      <w:r>
        <w:rPr>
          <w:rFonts w:hint="eastAsia" w:ascii="宋体" w:hAnsi="宋体"/>
          <w:kern w:val="0"/>
          <w:sz w:val="24"/>
          <w:highlight w:val="none"/>
        </w:rPr>
        <w:t>谈判文件递交截止时间</w:t>
      </w:r>
      <w:r>
        <w:rPr>
          <w:rFonts w:ascii="宋体" w:hAnsi="宋体"/>
          <w:kern w:val="0"/>
          <w:sz w:val="24"/>
          <w:highlight w:val="none"/>
        </w:rPr>
        <w:t>见</w:t>
      </w:r>
      <w:r>
        <w:rPr>
          <w:rFonts w:hint="eastAsia" w:ascii="宋体" w:hAnsi="宋体"/>
          <w:kern w:val="0"/>
          <w:sz w:val="24"/>
          <w:highlight w:val="none"/>
        </w:rPr>
        <w:t>本次谈判采购公告的规定。</w:t>
      </w:r>
    </w:p>
    <w:p w14:paraId="7437F55C">
      <w:pPr>
        <w:spacing w:line="360" w:lineRule="auto"/>
        <w:ind w:firstLine="482" w:firstLineChars="200"/>
        <w:rPr>
          <w:rFonts w:ascii="宋体" w:hAnsi="宋体"/>
          <w:b/>
          <w:kern w:val="0"/>
          <w:sz w:val="24"/>
          <w:highlight w:val="none"/>
        </w:rPr>
      </w:pPr>
      <w:r>
        <w:rPr>
          <w:rFonts w:ascii="宋体" w:hAnsi="宋体"/>
          <w:b/>
          <w:kern w:val="0"/>
          <w:sz w:val="24"/>
          <w:highlight w:val="none"/>
        </w:rPr>
        <w:t xml:space="preserve">3. </w:t>
      </w:r>
      <w:r>
        <w:rPr>
          <w:rFonts w:hint="eastAsia" w:ascii="宋体" w:hAnsi="宋体"/>
          <w:b/>
          <w:kern w:val="0"/>
          <w:sz w:val="24"/>
          <w:highlight w:val="none"/>
        </w:rPr>
        <w:t>迟交</w:t>
      </w:r>
      <w:r>
        <w:rPr>
          <w:rFonts w:ascii="宋体" w:hAnsi="宋体"/>
          <w:b/>
          <w:kern w:val="0"/>
          <w:sz w:val="24"/>
          <w:highlight w:val="none"/>
        </w:rPr>
        <w:t>的</w:t>
      </w:r>
      <w:r>
        <w:rPr>
          <w:rFonts w:hint="eastAsia" w:ascii="宋体" w:hAnsi="宋体"/>
          <w:b/>
          <w:kern w:val="0"/>
          <w:sz w:val="24"/>
          <w:highlight w:val="none"/>
        </w:rPr>
        <w:t>谈判文件</w:t>
      </w:r>
    </w:p>
    <w:p w14:paraId="690AECB3">
      <w:pPr>
        <w:spacing w:line="360" w:lineRule="auto"/>
        <w:ind w:firstLine="480" w:firstLineChars="200"/>
        <w:rPr>
          <w:rFonts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.1 采购人</w:t>
      </w:r>
      <w:r>
        <w:rPr>
          <w:rFonts w:ascii="宋体" w:hAnsi="宋体"/>
          <w:kern w:val="0"/>
          <w:sz w:val="24"/>
          <w:highlight w:val="none"/>
        </w:rPr>
        <w:t>将拒绝</w:t>
      </w:r>
      <w:r>
        <w:rPr>
          <w:rFonts w:hint="eastAsia" w:ascii="宋体" w:hAnsi="宋体"/>
          <w:kern w:val="0"/>
          <w:sz w:val="24"/>
          <w:highlight w:val="none"/>
        </w:rPr>
        <w:t>接收</w:t>
      </w:r>
      <w:r>
        <w:rPr>
          <w:rFonts w:ascii="宋体" w:hAnsi="宋体"/>
          <w:kern w:val="0"/>
          <w:sz w:val="24"/>
          <w:highlight w:val="none"/>
        </w:rPr>
        <w:t>并原封退回在</w:t>
      </w:r>
      <w:r>
        <w:rPr>
          <w:rFonts w:hint="eastAsia" w:ascii="宋体" w:hAnsi="宋体"/>
          <w:kern w:val="0"/>
          <w:sz w:val="24"/>
          <w:highlight w:val="none"/>
        </w:rPr>
        <w:t>递交</w:t>
      </w:r>
      <w:r>
        <w:rPr>
          <w:rFonts w:ascii="宋体" w:hAnsi="宋体"/>
          <w:kern w:val="0"/>
          <w:sz w:val="24"/>
          <w:highlight w:val="none"/>
        </w:rPr>
        <w:t>截止时间</w:t>
      </w:r>
      <w:r>
        <w:rPr>
          <w:rFonts w:hint="eastAsia" w:ascii="宋体" w:hAnsi="宋体"/>
          <w:kern w:val="0"/>
          <w:sz w:val="24"/>
          <w:highlight w:val="none"/>
        </w:rPr>
        <w:t>后</w:t>
      </w:r>
      <w:r>
        <w:rPr>
          <w:rFonts w:ascii="宋体" w:hAnsi="宋体"/>
          <w:kern w:val="0"/>
          <w:sz w:val="24"/>
          <w:highlight w:val="none"/>
        </w:rPr>
        <w:t>收到的任何</w:t>
      </w:r>
      <w:r>
        <w:rPr>
          <w:rFonts w:hint="eastAsia" w:ascii="宋体" w:hAnsi="宋体"/>
          <w:kern w:val="0"/>
          <w:sz w:val="24"/>
          <w:highlight w:val="none"/>
        </w:rPr>
        <w:t>谈判文件</w:t>
      </w:r>
      <w:r>
        <w:rPr>
          <w:rFonts w:ascii="宋体" w:hAnsi="宋体"/>
          <w:kern w:val="0"/>
          <w:sz w:val="24"/>
          <w:highlight w:val="none"/>
        </w:rPr>
        <w:t>。</w:t>
      </w:r>
    </w:p>
    <w:p w14:paraId="21898063">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谈判文件</w:t>
      </w:r>
      <w:r>
        <w:rPr>
          <w:rFonts w:ascii="宋体" w:hAnsi="宋体"/>
          <w:b/>
          <w:kern w:val="0"/>
          <w:sz w:val="24"/>
          <w:highlight w:val="none"/>
        </w:rPr>
        <w:t>的修改和撤回</w:t>
      </w:r>
    </w:p>
    <w:p w14:paraId="4E45083C">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在提交</w:t>
      </w:r>
      <w:r>
        <w:rPr>
          <w:rFonts w:hint="eastAsia" w:ascii="宋体" w:hAnsi="宋体"/>
          <w:kern w:val="0"/>
          <w:sz w:val="24"/>
          <w:highlight w:val="none"/>
        </w:rPr>
        <w:t>谈判文件</w:t>
      </w:r>
      <w:r>
        <w:rPr>
          <w:rFonts w:ascii="宋体" w:hAnsi="宋体"/>
          <w:kern w:val="0"/>
          <w:sz w:val="24"/>
          <w:highlight w:val="none"/>
        </w:rPr>
        <w:t>后可对其</w:t>
      </w:r>
      <w:r>
        <w:rPr>
          <w:rFonts w:hint="eastAsia" w:ascii="宋体" w:hAnsi="宋体"/>
          <w:kern w:val="0"/>
          <w:sz w:val="24"/>
          <w:highlight w:val="none"/>
        </w:rPr>
        <w:t>谈判文件</w:t>
      </w:r>
      <w:r>
        <w:rPr>
          <w:rFonts w:ascii="宋体" w:hAnsi="宋体"/>
          <w:kern w:val="0"/>
          <w:sz w:val="24"/>
          <w:highlight w:val="none"/>
        </w:rPr>
        <w:t>进行修改或撤回</w:t>
      </w:r>
      <w:r>
        <w:rPr>
          <w:rFonts w:hint="eastAsia" w:ascii="宋体" w:hAnsi="宋体"/>
          <w:kern w:val="0"/>
          <w:sz w:val="24"/>
          <w:highlight w:val="none"/>
        </w:rPr>
        <w:t>，</w:t>
      </w:r>
      <w:r>
        <w:rPr>
          <w:rFonts w:ascii="宋体" w:hAnsi="宋体"/>
          <w:kern w:val="0"/>
          <w:sz w:val="24"/>
          <w:highlight w:val="none"/>
        </w:rPr>
        <w:t>但该修改或撤回的书面通知需经</w:t>
      </w:r>
      <w:r>
        <w:rPr>
          <w:rFonts w:hint="eastAsia" w:ascii="宋体" w:hAnsi="宋体"/>
          <w:kern w:val="0"/>
          <w:sz w:val="24"/>
          <w:highlight w:val="none"/>
        </w:rPr>
        <w:t>谈判文件</w:t>
      </w:r>
      <w:r>
        <w:rPr>
          <w:rFonts w:ascii="宋体" w:hAnsi="宋体"/>
          <w:kern w:val="0"/>
          <w:sz w:val="24"/>
          <w:highlight w:val="none"/>
        </w:rPr>
        <w:t>签署人签字，并在</w:t>
      </w:r>
      <w:r>
        <w:rPr>
          <w:rFonts w:hint="eastAsia" w:ascii="宋体" w:hAnsi="宋体"/>
          <w:kern w:val="0"/>
          <w:sz w:val="24"/>
          <w:highlight w:val="none"/>
        </w:rPr>
        <w:t>递交</w:t>
      </w:r>
      <w:r>
        <w:rPr>
          <w:rFonts w:ascii="宋体" w:hAnsi="宋体"/>
          <w:kern w:val="0"/>
          <w:sz w:val="24"/>
          <w:highlight w:val="none"/>
        </w:rPr>
        <w:t>截止</w:t>
      </w:r>
      <w:r>
        <w:rPr>
          <w:rFonts w:hint="eastAsia" w:ascii="宋体" w:hAnsi="宋体"/>
          <w:kern w:val="0"/>
          <w:sz w:val="24"/>
          <w:highlight w:val="none"/>
        </w:rPr>
        <w:t>时间</w:t>
      </w:r>
      <w:r>
        <w:rPr>
          <w:rFonts w:ascii="宋体" w:hAnsi="宋体"/>
          <w:kern w:val="0"/>
          <w:sz w:val="24"/>
          <w:highlight w:val="none"/>
        </w:rPr>
        <w:t>之前送达采购人。</w:t>
      </w:r>
    </w:p>
    <w:p w14:paraId="6209F169">
      <w:pPr>
        <w:spacing w:line="360" w:lineRule="auto"/>
        <w:ind w:firstLine="480" w:firstLineChars="200"/>
        <w:rPr>
          <w:rFonts w:ascii="宋体" w:hAnsi="宋体"/>
          <w:kern w:val="0"/>
          <w:sz w:val="24"/>
          <w:highlight w:val="none"/>
        </w:rPr>
      </w:pPr>
      <w:r>
        <w:rPr>
          <w:rFonts w:ascii="宋体" w:hAnsi="宋体"/>
          <w:kern w:val="0"/>
          <w:sz w:val="24"/>
          <w:highlight w:val="none"/>
        </w:rPr>
        <w:t xml:space="preserve">4.2 </w:t>
      </w:r>
      <w:r>
        <w:rPr>
          <w:rFonts w:hint="eastAsia" w:ascii="宋体" w:hAnsi="宋体"/>
          <w:kern w:val="0"/>
          <w:sz w:val="24"/>
          <w:highlight w:val="none"/>
          <w:lang w:eastAsia="zh-CN"/>
        </w:rPr>
        <w:t>报价人</w:t>
      </w:r>
      <w:r>
        <w:rPr>
          <w:rFonts w:ascii="宋体" w:hAnsi="宋体"/>
          <w:kern w:val="0"/>
          <w:sz w:val="24"/>
          <w:highlight w:val="none"/>
        </w:rPr>
        <w:t>对</w:t>
      </w:r>
      <w:r>
        <w:rPr>
          <w:rFonts w:hint="eastAsia" w:ascii="宋体" w:hAnsi="宋体"/>
          <w:kern w:val="0"/>
          <w:sz w:val="24"/>
          <w:highlight w:val="none"/>
        </w:rPr>
        <w:t>谈判文件</w:t>
      </w:r>
      <w:r>
        <w:rPr>
          <w:rFonts w:ascii="宋体" w:hAnsi="宋体"/>
          <w:kern w:val="0"/>
          <w:sz w:val="24"/>
          <w:highlight w:val="none"/>
        </w:rPr>
        <w:t>修改的书面材料或撤回的</w:t>
      </w:r>
      <w:r>
        <w:rPr>
          <w:rFonts w:hint="eastAsia" w:ascii="宋体" w:hAnsi="宋体"/>
          <w:kern w:val="0"/>
          <w:sz w:val="24"/>
          <w:highlight w:val="none"/>
        </w:rPr>
        <w:t>通知</w:t>
      </w:r>
      <w:r>
        <w:rPr>
          <w:rFonts w:ascii="宋体" w:hAnsi="宋体"/>
          <w:kern w:val="0"/>
          <w:sz w:val="24"/>
          <w:highlight w:val="none"/>
        </w:rPr>
        <w:t>应按</w:t>
      </w:r>
      <w:r>
        <w:rPr>
          <w:rFonts w:hint="eastAsia" w:ascii="宋体" w:hAnsi="宋体"/>
          <w:kern w:val="0"/>
          <w:sz w:val="24"/>
          <w:highlight w:val="none"/>
        </w:rPr>
        <w:t>规定</w:t>
      </w:r>
      <w:r>
        <w:rPr>
          <w:rFonts w:ascii="宋体" w:hAnsi="宋体"/>
          <w:kern w:val="0"/>
          <w:sz w:val="24"/>
          <w:highlight w:val="none"/>
        </w:rPr>
        <w:t>进行编写、密封、标注和递送，并注明“</w:t>
      </w:r>
      <w:r>
        <w:rPr>
          <w:rFonts w:hint="eastAsia" w:ascii="宋体" w:hAnsi="宋体"/>
          <w:kern w:val="0"/>
          <w:sz w:val="24"/>
          <w:highlight w:val="none"/>
        </w:rPr>
        <w:t>修改谈判文件</w:t>
      </w:r>
      <w:r>
        <w:rPr>
          <w:rFonts w:ascii="宋体" w:hAnsi="宋体"/>
          <w:kern w:val="0"/>
          <w:sz w:val="24"/>
          <w:highlight w:val="none"/>
        </w:rPr>
        <w:t>”</w:t>
      </w:r>
      <w:r>
        <w:rPr>
          <w:rFonts w:hint="eastAsia" w:ascii="宋体" w:hAnsi="宋体"/>
          <w:kern w:val="0"/>
          <w:sz w:val="24"/>
          <w:highlight w:val="none"/>
        </w:rPr>
        <w:t>或</w:t>
      </w:r>
      <w:r>
        <w:rPr>
          <w:rFonts w:ascii="宋体" w:hAnsi="宋体"/>
          <w:kern w:val="0"/>
          <w:sz w:val="24"/>
          <w:highlight w:val="none"/>
        </w:rPr>
        <w:t>“</w:t>
      </w:r>
      <w:r>
        <w:rPr>
          <w:rFonts w:hint="eastAsia" w:ascii="宋体" w:hAnsi="宋体"/>
          <w:kern w:val="0"/>
          <w:sz w:val="24"/>
          <w:highlight w:val="none"/>
        </w:rPr>
        <w:t>撤回谈判采购</w:t>
      </w:r>
      <w:r>
        <w:rPr>
          <w:rFonts w:ascii="宋体" w:hAnsi="宋体"/>
          <w:kern w:val="0"/>
          <w:sz w:val="24"/>
          <w:highlight w:val="none"/>
        </w:rPr>
        <w:t>”</w:t>
      </w:r>
      <w:r>
        <w:rPr>
          <w:rFonts w:hint="eastAsia" w:ascii="宋体" w:hAnsi="宋体"/>
          <w:kern w:val="0"/>
          <w:sz w:val="24"/>
          <w:highlight w:val="none"/>
        </w:rPr>
        <w:t>字样</w:t>
      </w:r>
      <w:r>
        <w:rPr>
          <w:rFonts w:ascii="宋体" w:hAnsi="宋体"/>
          <w:kern w:val="0"/>
          <w:sz w:val="24"/>
          <w:highlight w:val="none"/>
        </w:rPr>
        <w:t>。</w:t>
      </w:r>
    </w:p>
    <w:p w14:paraId="128CE0B6">
      <w:pPr>
        <w:spacing w:line="360" w:lineRule="auto"/>
        <w:ind w:firstLine="480" w:firstLineChars="200"/>
        <w:rPr>
          <w:rFonts w:ascii="宋体" w:hAnsi="宋体"/>
          <w:kern w:val="0"/>
          <w:sz w:val="24"/>
          <w:highlight w:val="none"/>
        </w:rPr>
      </w:pPr>
      <w:r>
        <w:rPr>
          <w:rFonts w:ascii="宋体" w:hAnsi="宋体"/>
          <w:kern w:val="0"/>
          <w:sz w:val="24"/>
          <w:highlight w:val="none"/>
        </w:rPr>
        <w:t>4.3</w:t>
      </w:r>
      <w:r>
        <w:rPr>
          <w:rFonts w:hint="eastAsia" w:ascii="宋体" w:hAnsi="宋体"/>
          <w:kern w:val="0"/>
          <w:sz w:val="24"/>
          <w:highlight w:val="none"/>
        </w:rPr>
        <w:t xml:space="preserve"> 在谈判文件递交截止时间</w:t>
      </w:r>
      <w:r>
        <w:rPr>
          <w:rFonts w:ascii="宋体" w:hAnsi="宋体"/>
          <w:kern w:val="0"/>
          <w:sz w:val="24"/>
          <w:highlight w:val="none"/>
        </w:rPr>
        <w:t>之后，</w:t>
      </w:r>
      <w:r>
        <w:rPr>
          <w:rFonts w:hint="eastAsia" w:ascii="宋体" w:hAnsi="宋体"/>
          <w:kern w:val="0"/>
          <w:sz w:val="24"/>
          <w:highlight w:val="none"/>
          <w:lang w:eastAsia="zh-CN"/>
        </w:rPr>
        <w:t>报价人</w:t>
      </w:r>
      <w:r>
        <w:rPr>
          <w:rFonts w:ascii="宋体" w:hAnsi="宋体"/>
          <w:kern w:val="0"/>
          <w:sz w:val="24"/>
          <w:highlight w:val="none"/>
        </w:rPr>
        <w:t>不得对其</w:t>
      </w:r>
      <w:r>
        <w:rPr>
          <w:rFonts w:hint="eastAsia" w:ascii="宋体" w:hAnsi="宋体"/>
          <w:kern w:val="0"/>
          <w:sz w:val="24"/>
          <w:highlight w:val="none"/>
        </w:rPr>
        <w:t>谈判文件</w:t>
      </w:r>
      <w:r>
        <w:rPr>
          <w:rFonts w:ascii="宋体" w:hAnsi="宋体"/>
          <w:kern w:val="0"/>
          <w:sz w:val="24"/>
          <w:highlight w:val="none"/>
        </w:rPr>
        <w:t>做任何修改</w:t>
      </w:r>
      <w:r>
        <w:rPr>
          <w:rFonts w:hint="eastAsia" w:ascii="宋体" w:hAnsi="宋体"/>
          <w:kern w:val="0"/>
          <w:sz w:val="24"/>
          <w:highlight w:val="none"/>
        </w:rPr>
        <w:t>或</w:t>
      </w:r>
      <w:r>
        <w:rPr>
          <w:rFonts w:ascii="宋体" w:hAnsi="宋体"/>
          <w:kern w:val="0"/>
          <w:sz w:val="24"/>
          <w:highlight w:val="none"/>
        </w:rPr>
        <w:t>撤回。</w:t>
      </w:r>
    </w:p>
    <w:p w14:paraId="0C62FE03">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五</w:t>
      </w:r>
      <w:r>
        <w:rPr>
          <w:rFonts w:ascii="宋体" w:hAnsi="宋体"/>
          <w:b/>
          <w:kern w:val="0"/>
          <w:sz w:val="24"/>
          <w:highlight w:val="none"/>
        </w:rPr>
        <w:t>、</w:t>
      </w:r>
      <w:r>
        <w:rPr>
          <w:rFonts w:hint="eastAsia" w:ascii="宋体" w:hAnsi="宋体"/>
          <w:b/>
          <w:kern w:val="0"/>
          <w:sz w:val="24"/>
          <w:highlight w:val="none"/>
        </w:rPr>
        <w:t>评审</w:t>
      </w:r>
    </w:p>
    <w:p w14:paraId="40204555">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.否决</w:t>
      </w:r>
    </w:p>
    <w:p w14:paraId="2F6D95F7">
      <w:pPr>
        <w:spacing w:line="360" w:lineRule="auto"/>
        <w:ind w:firstLine="480" w:firstLineChars="200"/>
        <w:rPr>
          <w:rFonts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 xml:space="preserve">.1 </w:t>
      </w:r>
      <w:r>
        <w:rPr>
          <w:rFonts w:ascii="宋体" w:hAnsi="宋体"/>
          <w:kern w:val="0"/>
          <w:sz w:val="24"/>
          <w:highlight w:val="none"/>
        </w:rPr>
        <w:t>“</w:t>
      </w:r>
      <w:r>
        <w:rPr>
          <w:rFonts w:hint="eastAsia" w:ascii="宋体" w:hAnsi="宋体"/>
          <w:kern w:val="0"/>
          <w:sz w:val="24"/>
          <w:highlight w:val="none"/>
        </w:rPr>
        <w:t>谈判文件</w:t>
      </w:r>
      <w:r>
        <w:rPr>
          <w:rFonts w:ascii="宋体" w:hAnsi="宋体"/>
          <w:kern w:val="0"/>
          <w:sz w:val="24"/>
          <w:highlight w:val="none"/>
        </w:rPr>
        <w:t>”</w:t>
      </w:r>
      <w:r>
        <w:rPr>
          <w:rFonts w:hint="eastAsia" w:ascii="宋体" w:hAnsi="宋体"/>
          <w:kern w:val="0"/>
          <w:sz w:val="24"/>
          <w:highlight w:val="none"/>
        </w:rPr>
        <w:t>属下列</w:t>
      </w:r>
      <w:r>
        <w:rPr>
          <w:rFonts w:ascii="宋体" w:hAnsi="宋体"/>
          <w:kern w:val="0"/>
          <w:sz w:val="24"/>
          <w:highlight w:val="none"/>
        </w:rPr>
        <w:t>情况之一的，</w:t>
      </w:r>
      <w:r>
        <w:rPr>
          <w:rFonts w:hint="eastAsia" w:ascii="宋体" w:hAnsi="宋体"/>
          <w:kern w:val="0"/>
          <w:sz w:val="24"/>
          <w:highlight w:val="none"/>
        </w:rPr>
        <w:t>采购人</w:t>
      </w:r>
      <w:r>
        <w:rPr>
          <w:rFonts w:ascii="宋体" w:hAnsi="宋体"/>
          <w:kern w:val="0"/>
          <w:sz w:val="24"/>
          <w:highlight w:val="none"/>
        </w:rPr>
        <w:t>有权将其作</w:t>
      </w:r>
      <w:r>
        <w:rPr>
          <w:rFonts w:hint="eastAsia" w:ascii="宋体" w:hAnsi="宋体"/>
          <w:kern w:val="0"/>
          <w:sz w:val="24"/>
          <w:highlight w:val="none"/>
        </w:rPr>
        <w:t>否决</w:t>
      </w:r>
      <w:r>
        <w:rPr>
          <w:rFonts w:ascii="宋体" w:hAnsi="宋体"/>
          <w:kern w:val="0"/>
          <w:sz w:val="24"/>
          <w:highlight w:val="none"/>
        </w:rPr>
        <w:t>处理：</w:t>
      </w:r>
    </w:p>
    <w:p w14:paraId="7DEB2B13">
      <w:pPr>
        <w:spacing w:line="360" w:lineRule="auto"/>
        <w:ind w:firstLine="480" w:firstLineChars="200"/>
        <w:rPr>
          <w:rFonts w:ascii="宋体" w:hAnsi="宋体"/>
          <w:kern w:val="0"/>
          <w:sz w:val="24"/>
          <w:highlight w:val="none"/>
        </w:rPr>
      </w:pPr>
      <w:r>
        <w:rPr>
          <w:rFonts w:hint="eastAsia" w:ascii="宋体" w:hAnsi="宋体"/>
          <w:kern w:val="0"/>
          <w:sz w:val="24"/>
          <w:highlight w:val="none"/>
        </w:rPr>
        <w:t>（1）逾期</w:t>
      </w:r>
      <w:r>
        <w:rPr>
          <w:rFonts w:ascii="宋体" w:hAnsi="宋体"/>
          <w:kern w:val="0"/>
          <w:sz w:val="24"/>
          <w:highlight w:val="none"/>
        </w:rPr>
        <w:t>送达的；</w:t>
      </w:r>
    </w:p>
    <w:p w14:paraId="050AAC9D">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报价人</w:t>
      </w:r>
      <w:r>
        <w:rPr>
          <w:rFonts w:hint="eastAsia" w:ascii="宋体" w:hAnsi="宋体"/>
          <w:kern w:val="0"/>
          <w:sz w:val="24"/>
          <w:highlight w:val="none"/>
        </w:rPr>
        <w:t>针对</w:t>
      </w:r>
      <w:r>
        <w:rPr>
          <w:rFonts w:ascii="宋体" w:hAnsi="宋体"/>
          <w:kern w:val="0"/>
          <w:sz w:val="24"/>
          <w:highlight w:val="none"/>
        </w:rPr>
        <w:t>同一服务</w:t>
      </w:r>
      <w:r>
        <w:rPr>
          <w:rFonts w:hint="eastAsia" w:ascii="宋体" w:hAnsi="宋体"/>
          <w:kern w:val="0"/>
          <w:sz w:val="24"/>
          <w:highlight w:val="none"/>
        </w:rPr>
        <w:t>递交</w:t>
      </w:r>
      <w:r>
        <w:rPr>
          <w:rFonts w:ascii="宋体" w:hAnsi="宋体"/>
          <w:kern w:val="0"/>
          <w:sz w:val="24"/>
          <w:highlight w:val="none"/>
        </w:rPr>
        <w:t>两份或</w:t>
      </w:r>
      <w:r>
        <w:rPr>
          <w:rFonts w:hint="eastAsia" w:ascii="宋体" w:hAnsi="宋体"/>
          <w:kern w:val="0"/>
          <w:sz w:val="24"/>
          <w:highlight w:val="none"/>
        </w:rPr>
        <w:t>多份</w:t>
      </w:r>
      <w:r>
        <w:rPr>
          <w:rFonts w:ascii="宋体" w:hAnsi="宋体"/>
          <w:kern w:val="0"/>
          <w:sz w:val="24"/>
          <w:highlight w:val="none"/>
        </w:rPr>
        <w:t>内容不同的</w:t>
      </w:r>
      <w:r>
        <w:rPr>
          <w:rFonts w:hint="eastAsia" w:ascii="宋体" w:hAnsi="宋体"/>
          <w:kern w:val="0"/>
          <w:sz w:val="24"/>
          <w:highlight w:val="none"/>
        </w:rPr>
        <w:t>响应</w:t>
      </w:r>
      <w:r>
        <w:rPr>
          <w:rFonts w:ascii="宋体" w:hAnsi="宋体"/>
          <w:kern w:val="0"/>
          <w:sz w:val="24"/>
          <w:highlight w:val="none"/>
        </w:rPr>
        <w:t>书，未书面声明哪一个有效的；</w:t>
      </w:r>
    </w:p>
    <w:p w14:paraId="591D7D66">
      <w:pPr>
        <w:spacing w:line="360" w:lineRule="auto"/>
        <w:ind w:firstLine="480" w:firstLineChars="200"/>
        <w:rPr>
          <w:rFonts w:ascii="宋体" w:hAnsi="宋体"/>
          <w:kern w:val="0"/>
          <w:sz w:val="24"/>
          <w:highlight w:val="none"/>
        </w:rPr>
      </w:pPr>
      <w:r>
        <w:rPr>
          <w:rFonts w:ascii="宋体" w:hAnsi="宋体"/>
          <w:kern w:val="0"/>
          <w:sz w:val="24"/>
          <w:highlight w:val="none"/>
        </w:rPr>
        <w:t xml:space="preserve">1.2 </w:t>
      </w:r>
      <w:r>
        <w:rPr>
          <w:rFonts w:hint="eastAsia" w:ascii="宋体" w:hAnsi="宋体"/>
          <w:kern w:val="0"/>
          <w:sz w:val="24"/>
          <w:highlight w:val="none"/>
        </w:rPr>
        <w:t>无论</w:t>
      </w:r>
      <w:r>
        <w:rPr>
          <w:rFonts w:ascii="宋体" w:hAnsi="宋体"/>
          <w:kern w:val="0"/>
          <w:sz w:val="24"/>
          <w:highlight w:val="none"/>
        </w:rPr>
        <w:t>何种原因在</w:t>
      </w:r>
      <w:r>
        <w:rPr>
          <w:rFonts w:hint="eastAsia" w:ascii="宋体" w:hAnsi="宋体"/>
          <w:kern w:val="0"/>
          <w:sz w:val="24"/>
          <w:highlight w:val="none"/>
        </w:rPr>
        <w:t>评审</w:t>
      </w:r>
      <w:r>
        <w:rPr>
          <w:rFonts w:ascii="宋体" w:hAnsi="宋体"/>
          <w:kern w:val="0"/>
          <w:sz w:val="24"/>
          <w:highlight w:val="none"/>
        </w:rPr>
        <w:t>时未被接</w:t>
      </w:r>
      <w:r>
        <w:rPr>
          <w:rFonts w:hint="eastAsia" w:ascii="宋体" w:hAnsi="宋体"/>
          <w:kern w:val="0"/>
          <w:sz w:val="24"/>
          <w:highlight w:val="none"/>
        </w:rPr>
        <w:t>收</w:t>
      </w:r>
      <w:r>
        <w:rPr>
          <w:rFonts w:ascii="宋体" w:hAnsi="宋体"/>
          <w:kern w:val="0"/>
          <w:sz w:val="24"/>
          <w:highlight w:val="none"/>
        </w:rPr>
        <w:t>的</w:t>
      </w:r>
      <w:r>
        <w:rPr>
          <w:rFonts w:hint="eastAsia" w:ascii="宋体" w:hAnsi="宋体"/>
          <w:kern w:val="0"/>
          <w:sz w:val="24"/>
          <w:highlight w:val="none"/>
        </w:rPr>
        <w:t>谈判</w:t>
      </w:r>
      <w:r>
        <w:rPr>
          <w:rFonts w:ascii="宋体" w:hAnsi="宋体"/>
          <w:kern w:val="0"/>
          <w:sz w:val="24"/>
          <w:highlight w:val="none"/>
        </w:rPr>
        <w:t>书在评</w:t>
      </w:r>
      <w:r>
        <w:rPr>
          <w:rFonts w:hint="eastAsia" w:ascii="宋体" w:hAnsi="宋体"/>
          <w:kern w:val="0"/>
          <w:sz w:val="24"/>
          <w:highlight w:val="none"/>
        </w:rPr>
        <w:t>审</w:t>
      </w:r>
      <w:r>
        <w:rPr>
          <w:rFonts w:ascii="宋体" w:hAnsi="宋体"/>
          <w:kern w:val="0"/>
          <w:sz w:val="24"/>
          <w:highlight w:val="none"/>
        </w:rPr>
        <w:t>时将不予考虑</w:t>
      </w:r>
      <w:r>
        <w:rPr>
          <w:rFonts w:hint="eastAsia" w:ascii="宋体" w:hAnsi="宋体"/>
          <w:kern w:val="0"/>
          <w:sz w:val="24"/>
          <w:highlight w:val="none"/>
        </w:rPr>
        <w:t>，</w:t>
      </w:r>
      <w:r>
        <w:rPr>
          <w:rFonts w:ascii="宋体" w:hAnsi="宋体"/>
          <w:kern w:val="0"/>
          <w:sz w:val="24"/>
          <w:highlight w:val="none"/>
        </w:rPr>
        <w:t>采购人</w:t>
      </w:r>
      <w:r>
        <w:rPr>
          <w:rFonts w:hint="eastAsia" w:ascii="宋体" w:hAnsi="宋体"/>
          <w:kern w:val="0"/>
          <w:sz w:val="24"/>
          <w:highlight w:val="none"/>
        </w:rPr>
        <w:t>对此</w:t>
      </w:r>
      <w:r>
        <w:rPr>
          <w:rFonts w:ascii="宋体" w:hAnsi="宋体"/>
          <w:kern w:val="0"/>
          <w:sz w:val="24"/>
          <w:highlight w:val="none"/>
        </w:rPr>
        <w:t>不承担任何责任。</w:t>
      </w:r>
    </w:p>
    <w:p w14:paraId="40E55A2F">
      <w:pPr>
        <w:spacing w:line="360" w:lineRule="auto"/>
        <w:ind w:firstLine="480" w:firstLineChars="200"/>
        <w:rPr>
          <w:rFonts w:ascii="宋体" w:hAnsi="宋体"/>
          <w:kern w:val="0"/>
          <w:sz w:val="24"/>
          <w:highlight w:val="none"/>
        </w:rPr>
      </w:pPr>
      <w:r>
        <w:rPr>
          <w:rFonts w:ascii="宋体" w:hAnsi="宋体"/>
          <w:kern w:val="0"/>
          <w:sz w:val="24"/>
          <w:highlight w:val="none"/>
        </w:rPr>
        <w:t>1.3 经初步审查及资质审查后，有效响应文件不足3家的，评审小组可按相关采购规则继续评审或报采购人重新组织谈判采购。</w:t>
      </w:r>
    </w:p>
    <w:p w14:paraId="70E345C7">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.评审组织</w:t>
      </w:r>
    </w:p>
    <w:p w14:paraId="1224961F">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w:t>
      </w:r>
      <w:r>
        <w:rPr>
          <w:rFonts w:ascii="宋体" w:hAnsi="宋体"/>
          <w:kern w:val="0"/>
          <w:sz w:val="24"/>
          <w:highlight w:val="none"/>
        </w:rPr>
        <w:t xml:space="preserve"> </w:t>
      </w:r>
      <w:r>
        <w:rPr>
          <w:rFonts w:hint="eastAsia" w:ascii="宋体" w:hAnsi="宋体"/>
          <w:kern w:val="0"/>
          <w:sz w:val="24"/>
          <w:highlight w:val="none"/>
        </w:rPr>
        <w:t>采购人</w:t>
      </w:r>
      <w:r>
        <w:rPr>
          <w:rFonts w:ascii="宋体" w:hAnsi="宋体"/>
          <w:kern w:val="0"/>
          <w:sz w:val="24"/>
          <w:highlight w:val="none"/>
        </w:rPr>
        <w:t>将根据本次</w:t>
      </w:r>
      <w:r>
        <w:rPr>
          <w:rFonts w:hint="eastAsia" w:ascii="宋体" w:hAnsi="宋体"/>
          <w:kern w:val="0"/>
          <w:sz w:val="24"/>
          <w:highlight w:val="none"/>
        </w:rPr>
        <w:t>谈判采购采购项目</w:t>
      </w:r>
      <w:r>
        <w:rPr>
          <w:rFonts w:ascii="宋体" w:hAnsi="宋体"/>
          <w:kern w:val="0"/>
          <w:sz w:val="24"/>
          <w:highlight w:val="none"/>
        </w:rPr>
        <w:t>的特点，</w:t>
      </w:r>
      <w:r>
        <w:rPr>
          <w:rFonts w:hint="eastAsia" w:ascii="宋体" w:hAnsi="宋体"/>
          <w:kern w:val="0"/>
          <w:sz w:val="24"/>
          <w:highlight w:val="none"/>
        </w:rPr>
        <w:t>根据相关规章制度</w:t>
      </w:r>
      <w:r>
        <w:rPr>
          <w:rFonts w:ascii="宋体" w:hAnsi="宋体"/>
          <w:kern w:val="0"/>
          <w:sz w:val="24"/>
          <w:highlight w:val="none"/>
        </w:rPr>
        <w:t>制定</w:t>
      </w:r>
      <w:r>
        <w:rPr>
          <w:rFonts w:hint="eastAsia" w:ascii="宋体" w:hAnsi="宋体"/>
          <w:kern w:val="0"/>
          <w:sz w:val="24"/>
          <w:highlight w:val="none"/>
        </w:rPr>
        <w:t>评审</w:t>
      </w:r>
      <w:r>
        <w:rPr>
          <w:rFonts w:ascii="宋体" w:hAnsi="宋体"/>
          <w:kern w:val="0"/>
          <w:sz w:val="24"/>
          <w:highlight w:val="none"/>
        </w:rPr>
        <w:t>办法，成立</w:t>
      </w:r>
      <w:r>
        <w:rPr>
          <w:rFonts w:hint="eastAsia" w:ascii="宋体" w:hAnsi="宋体"/>
          <w:kern w:val="0"/>
          <w:sz w:val="24"/>
          <w:highlight w:val="none"/>
        </w:rPr>
        <w:t>评审</w:t>
      </w:r>
      <w:r>
        <w:rPr>
          <w:rFonts w:ascii="宋体" w:hAnsi="宋体"/>
          <w:kern w:val="0"/>
          <w:sz w:val="24"/>
          <w:highlight w:val="none"/>
        </w:rPr>
        <w:t>小组。</w:t>
      </w:r>
    </w:p>
    <w:p w14:paraId="323A0127">
      <w:pPr>
        <w:spacing w:line="360" w:lineRule="auto"/>
        <w:ind w:firstLine="480" w:firstLineChars="200"/>
        <w:rPr>
          <w:rFonts w:ascii="宋体" w:hAnsi="宋体"/>
          <w:kern w:val="0"/>
          <w:sz w:val="24"/>
          <w:highlight w:val="none"/>
        </w:rPr>
      </w:pPr>
      <w:r>
        <w:rPr>
          <w:rFonts w:ascii="宋体" w:hAnsi="宋体"/>
          <w:kern w:val="0"/>
          <w:sz w:val="24"/>
          <w:highlight w:val="none"/>
        </w:rPr>
        <w:t xml:space="preserve">2.2 </w:t>
      </w:r>
      <w:r>
        <w:rPr>
          <w:rFonts w:hint="eastAsia" w:ascii="宋体" w:hAnsi="宋体"/>
          <w:kern w:val="0"/>
          <w:sz w:val="24"/>
          <w:highlight w:val="none"/>
        </w:rPr>
        <w:t>评审</w:t>
      </w:r>
      <w:r>
        <w:rPr>
          <w:rFonts w:ascii="宋体" w:hAnsi="宋体"/>
          <w:kern w:val="0"/>
          <w:sz w:val="24"/>
          <w:highlight w:val="none"/>
        </w:rPr>
        <w:t>小组成员由采购人</w:t>
      </w:r>
      <w:r>
        <w:rPr>
          <w:rFonts w:hint="eastAsia" w:ascii="宋体" w:hAnsi="宋体"/>
          <w:kern w:val="0"/>
          <w:sz w:val="24"/>
          <w:highlight w:val="none"/>
        </w:rPr>
        <w:t>代表</w:t>
      </w:r>
      <w:r>
        <w:rPr>
          <w:rFonts w:ascii="宋体" w:hAnsi="宋体"/>
          <w:kern w:val="0"/>
          <w:sz w:val="24"/>
          <w:highlight w:val="none"/>
        </w:rPr>
        <w:t>组成。</w:t>
      </w:r>
    </w:p>
    <w:p w14:paraId="116A468A">
      <w:pPr>
        <w:spacing w:line="360" w:lineRule="auto"/>
        <w:ind w:firstLine="480" w:firstLineChars="200"/>
        <w:rPr>
          <w:rFonts w:ascii="宋体" w:hAnsi="宋体"/>
          <w:kern w:val="0"/>
          <w:sz w:val="24"/>
          <w:highlight w:val="none"/>
        </w:rPr>
      </w:pPr>
      <w:r>
        <w:rPr>
          <w:rFonts w:ascii="宋体" w:hAnsi="宋体"/>
          <w:kern w:val="0"/>
          <w:sz w:val="24"/>
          <w:highlight w:val="none"/>
        </w:rPr>
        <w:t xml:space="preserve">2.3 </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对谈判文件</w:t>
      </w:r>
      <w:r>
        <w:rPr>
          <w:rFonts w:ascii="宋体" w:hAnsi="宋体"/>
          <w:kern w:val="0"/>
          <w:sz w:val="24"/>
          <w:highlight w:val="none"/>
        </w:rPr>
        <w:t>进行审查、质疑、评估和比较。</w:t>
      </w:r>
    </w:p>
    <w:p w14:paraId="43DCD65F">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对谈判文件</w:t>
      </w:r>
      <w:r>
        <w:rPr>
          <w:rFonts w:ascii="宋体" w:hAnsi="宋体"/>
          <w:b/>
          <w:kern w:val="0"/>
          <w:sz w:val="24"/>
          <w:highlight w:val="none"/>
        </w:rPr>
        <w:t>的审查和响应性的确定</w:t>
      </w:r>
    </w:p>
    <w:p w14:paraId="3FB827D0">
      <w:pPr>
        <w:spacing w:line="360" w:lineRule="auto"/>
        <w:ind w:firstLine="480" w:firstLineChars="200"/>
        <w:rPr>
          <w:rFonts w:ascii="宋体" w:hAnsi="宋体"/>
          <w:kern w:val="0"/>
          <w:sz w:val="24"/>
          <w:highlight w:val="none"/>
        </w:rPr>
      </w:pPr>
      <w:r>
        <w:rPr>
          <w:rFonts w:ascii="宋体" w:hAnsi="宋体"/>
          <w:kern w:val="0"/>
          <w:sz w:val="24"/>
          <w:highlight w:val="none"/>
        </w:rPr>
        <w:t xml:space="preserve">3.1 </w:t>
      </w:r>
      <w:r>
        <w:rPr>
          <w:rFonts w:hint="eastAsia" w:ascii="宋体" w:hAnsi="宋体"/>
          <w:kern w:val="0"/>
          <w:sz w:val="24"/>
          <w:highlight w:val="none"/>
        </w:rPr>
        <w:t>拆封后</w:t>
      </w:r>
      <w:r>
        <w:rPr>
          <w:rFonts w:ascii="宋体" w:hAnsi="宋体"/>
          <w:kern w:val="0"/>
          <w:sz w:val="24"/>
          <w:highlight w:val="none"/>
        </w:rPr>
        <w:t>，</w:t>
      </w:r>
      <w:r>
        <w:rPr>
          <w:rFonts w:hint="eastAsia" w:ascii="宋体" w:hAnsi="宋体"/>
          <w:kern w:val="0"/>
          <w:sz w:val="24"/>
          <w:highlight w:val="none"/>
        </w:rPr>
        <w:t>评审小组检查审查谈判文件</w:t>
      </w:r>
      <w:r>
        <w:rPr>
          <w:rFonts w:ascii="宋体" w:hAnsi="宋体"/>
          <w:kern w:val="0"/>
          <w:sz w:val="24"/>
          <w:highlight w:val="none"/>
        </w:rPr>
        <w:t>是否</w:t>
      </w:r>
      <w:r>
        <w:rPr>
          <w:rFonts w:hint="eastAsia" w:ascii="宋体" w:hAnsi="宋体"/>
          <w:kern w:val="0"/>
          <w:sz w:val="24"/>
          <w:highlight w:val="none"/>
        </w:rPr>
        <w:t>完整</w:t>
      </w:r>
      <w:r>
        <w:rPr>
          <w:rFonts w:ascii="宋体" w:hAnsi="宋体"/>
          <w:kern w:val="0"/>
          <w:sz w:val="24"/>
          <w:highlight w:val="none"/>
        </w:rPr>
        <w:t>。</w:t>
      </w:r>
    </w:p>
    <w:p w14:paraId="74545AA0">
      <w:pPr>
        <w:spacing w:line="360" w:lineRule="auto"/>
        <w:ind w:firstLine="480" w:firstLineChars="200"/>
        <w:rPr>
          <w:rFonts w:ascii="宋体" w:hAnsi="宋体"/>
          <w:kern w:val="0"/>
          <w:sz w:val="24"/>
          <w:highlight w:val="none"/>
        </w:rPr>
      </w:pPr>
      <w:r>
        <w:rPr>
          <w:rFonts w:ascii="宋体" w:hAnsi="宋体"/>
          <w:kern w:val="0"/>
          <w:sz w:val="24"/>
          <w:highlight w:val="none"/>
        </w:rPr>
        <w:t xml:space="preserve">3.2 </w:t>
      </w:r>
      <w:r>
        <w:rPr>
          <w:rFonts w:hint="eastAsia" w:ascii="宋体" w:hAnsi="宋体"/>
          <w:kern w:val="0"/>
          <w:sz w:val="24"/>
          <w:highlight w:val="none"/>
        </w:rPr>
        <w:t>采购人</w:t>
      </w:r>
      <w:r>
        <w:rPr>
          <w:rFonts w:ascii="宋体" w:hAnsi="宋体"/>
          <w:kern w:val="0"/>
          <w:sz w:val="24"/>
          <w:highlight w:val="none"/>
        </w:rPr>
        <w:t>将确定</w:t>
      </w:r>
      <w:r>
        <w:rPr>
          <w:rFonts w:hint="eastAsia" w:ascii="宋体" w:hAnsi="宋体"/>
          <w:kern w:val="0"/>
          <w:sz w:val="24"/>
          <w:highlight w:val="none"/>
        </w:rPr>
        <w:t>每一</w:t>
      </w:r>
      <w:r>
        <w:rPr>
          <w:rFonts w:hint="eastAsia" w:ascii="宋体" w:hAnsi="宋体"/>
          <w:kern w:val="0"/>
          <w:sz w:val="24"/>
          <w:highlight w:val="none"/>
          <w:lang w:eastAsia="zh-CN"/>
        </w:rPr>
        <w:t>报价人</w:t>
      </w:r>
      <w:r>
        <w:rPr>
          <w:rFonts w:ascii="宋体" w:hAnsi="宋体"/>
          <w:kern w:val="0"/>
          <w:sz w:val="24"/>
          <w:highlight w:val="none"/>
        </w:rPr>
        <w:t>是否对</w:t>
      </w:r>
      <w:r>
        <w:rPr>
          <w:rFonts w:hint="eastAsia" w:ascii="宋体" w:hAnsi="宋体"/>
          <w:kern w:val="0"/>
          <w:sz w:val="24"/>
          <w:highlight w:val="none"/>
        </w:rPr>
        <w:t>《谈判采购</w:t>
      </w:r>
      <w:r>
        <w:rPr>
          <w:rFonts w:ascii="宋体" w:hAnsi="宋体"/>
          <w:kern w:val="0"/>
          <w:sz w:val="24"/>
          <w:highlight w:val="none"/>
        </w:rPr>
        <w:t>文件</w:t>
      </w:r>
      <w:r>
        <w:rPr>
          <w:rFonts w:hint="eastAsia" w:ascii="宋体" w:hAnsi="宋体"/>
          <w:kern w:val="0"/>
          <w:sz w:val="24"/>
          <w:highlight w:val="none"/>
        </w:rPr>
        <w:t>》的</w:t>
      </w:r>
      <w:r>
        <w:rPr>
          <w:rFonts w:ascii="宋体" w:hAnsi="宋体"/>
          <w:kern w:val="0"/>
          <w:sz w:val="24"/>
          <w:highlight w:val="none"/>
        </w:rPr>
        <w:t>要求作出了实质性的响应，而没有重大偏离。实质性</w:t>
      </w:r>
      <w:r>
        <w:rPr>
          <w:rFonts w:hint="eastAsia" w:ascii="宋体" w:hAnsi="宋体"/>
          <w:kern w:val="0"/>
          <w:sz w:val="24"/>
          <w:highlight w:val="none"/>
        </w:rPr>
        <w:t>谈判</w:t>
      </w:r>
      <w:r>
        <w:rPr>
          <w:rFonts w:ascii="宋体" w:hAnsi="宋体"/>
          <w:kern w:val="0"/>
          <w:sz w:val="24"/>
          <w:highlight w:val="none"/>
        </w:rPr>
        <w:t>是指</w:t>
      </w:r>
      <w:r>
        <w:rPr>
          <w:rFonts w:hint="eastAsia" w:ascii="宋体" w:hAnsi="宋体"/>
          <w:kern w:val="0"/>
          <w:sz w:val="24"/>
          <w:highlight w:val="none"/>
        </w:rPr>
        <w:t>谈判文件</w:t>
      </w:r>
      <w:r>
        <w:rPr>
          <w:rFonts w:ascii="宋体" w:hAnsi="宋体"/>
          <w:kern w:val="0"/>
          <w:sz w:val="24"/>
          <w:highlight w:val="none"/>
        </w:rPr>
        <w:t>符合谈判文件的所有条款、条件和规定且没有重大偏离或保留。重大</w:t>
      </w:r>
      <w:r>
        <w:rPr>
          <w:rFonts w:hint="eastAsia" w:ascii="宋体" w:hAnsi="宋体"/>
          <w:kern w:val="0"/>
          <w:sz w:val="24"/>
          <w:highlight w:val="none"/>
        </w:rPr>
        <w:t>偏离</w:t>
      </w:r>
      <w:r>
        <w:rPr>
          <w:rFonts w:ascii="宋体" w:hAnsi="宋体"/>
          <w:kern w:val="0"/>
          <w:sz w:val="24"/>
          <w:highlight w:val="none"/>
        </w:rPr>
        <w:t>或保留系指影响到谈判文件规定的服务范围、质量和性能</w:t>
      </w:r>
      <w:r>
        <w:rPr>
          <w:rFonts w:hint="eastAsia" w:ascii="宋体" w:hAnsi="宋体"/>
          <w:kern w:val="0"/>
          <w:sz w:val="24"/>
          <w:highlight w:val="none"/>
        </w:rPr>
        <w:t>，</w:t>
      </w:r>
      <w:r>
        <w:rPr>
          <w:rFonts w:ascii="宋体" w:hAnsi="宋体"/>
          <w:kern w:val="0"/>
          <w:sz w:val="24"/>
          <w:highlight w:val="none"/>
        </w:rPr>
        <w:t>或限制了采购人的</w:t>
      </w:r>
      <w:r>
        <w:rPr>
          <w:rFonts w:hint="eastAsia" w:ascii="宋体" w:hAnsi="宋体"/>
          <w:kern w:val="0"/>
          <w:sz w:val="24"/>
          <w:highlight w:val="none"/>
        </w:rPr>
        <w:t>权利或减轻了</w:t>
      </w:r>
      <w:r>
        <w:rPr>
          <w:rFonts w:hint="eastAsia" w:ascii="宋体" w:hAnsi="宋体"/>
          <w:kern w:val="0"/>
          <w:sz w:val="24"/>
          <w:highlight w:val="none"/>
          <w:lang w:eastAsia="zh-CN"/>
        </w:rPr>
        <w:t>报价人</w:t>
      </w:r>
      <w:r>
        <w:rPr>
          <w:rFonts w:ascii="宋体" w:hAnsi="宋体"/>
          <w:kern w:val="0"/>
          <w:sz w:val="24"/>
          <w:highlight w:val="none"/>
        </w:rPr>
        <w:t>的义务，</w:t>
      </w:r>
      <w:r>
        <w:rPr>
          <w:rFonts w:hint="eastAsia" w:ascii="宋体" w:hAnsi="宋体"/>
          <w:kern w:val="0"/>
          <w:sz w:val="24"/>
          <w:highlight w:val="none"/>
        </w:rPr>
        <w:t>而</w:t>
      </w:r>
      <w:r>
        <w:rPr>
          <w:rFonts w:ascii="宋体" w:hAnsi="宋体"/>
          <w:kern w:val="0"/>
          <w:sz w:val="24"/>
          <w:highlight w:val="none"/>
        </w:rPr>
        <w:t>纠正这些偏离将</w:t>
      </w:r>
      <w:r>
        <w:rPr>
          <w:rFonts w:hint="eastAsia" w:ascii="宋体" w:hAnsi="宋体"/>
          <w:kern w:val="0"/>
          <w:sz w:val="24"/>
          <w:highlight w:val="none"/>
        </w:rPr>
        <w:t>影响</w:t>
      </w:r>
      <w:r>
        <w:rPr>
          <w:rFonts w:ascii="宋体" w:hAnsi="宋体"/>
          <w:kern w:val="0"/>
          <w:sz w:val="24"/>
          <w:highlight w:val="none"/>
        </w:rPr>
        <w:t>到其他提交实质性响应</w:t>
      </w:r>
      <w:r>
        <w:rPr>
          <w:rFonts w:hint="eastAsia" w:ascii="宋体" w:hAnsi="宋体"/>
          <w:kern w:val="0"/>
          <w:sz w:val="24"/>
          <w:highlight w:val="none"/>
          <w:lang w:eastAsia="zh-CN"/>
        </w:rPr>
        <w:t>报价人</w:t>
      </w:r>
      <w:r>
        <w:rPr>
          <w:rFonts w:ascii="宋体" w:hAnsi="宋体"/>
          <w:kern w:val="0"/>
          <w:sz w:val="24"/>
          <w:highlight w:val="none"/>
        </w:rPr>
        <w:t>的公平竞争地位。</w:t>
      </w:r>
    </w:p>
    <w:p w14:paraId="62F78132">
      <w:pPr>
        <w:spacing w:line="360" w:lineRule="auto"/>
        <w:ind w:firstLine="480" w:firstLineChars="200"/>
        <w:rPr>
          <w:rFonts w:ascii="宋体" w:hAnsi="宋体"/>
          <w:kern w:val="0"/>
          <w:sz w:val="24"/>
          <w:highlight w:val="none"/>
        </w:rPr>
      </w:pPr>
      <w:r>
        <w:rPr>
          <w:rFonts w:ascii="宋体" w:hAnsi="宋体"/>
          <w:kern w:val="0"/>
          <w:sz w:val="24"/>
          <w:highlight w:val="none"/>
        </w:rPr>
        <w:t xml:space="preserve">3.3 </w:t>
      </w:r>
      <w:r>
        <w:rPr>
          <w:rFonts w:hint="eastAsia" w:ascii="宋体" w:hAnsi="宋体"/>
          <w:kern w:val="0"/>
          <w:sz w:val="24"/>
          <w:highlight w:val="none"/>
        </w:rPr>
        <w:t>采购人</w:t>
      </w:r>
      <w:r>
        <w:rPr>
          <w:rFonts w:ascii="宋体" w:hAnsi="宋体"/>
          <w:kern w:val="0"/>
          <w:sz w:val="24"/>
          <w:highlight w:val="none"/>
        </w:rPr>
        <w:t>判断</w:t>
      </w:r>
      <w:r>
        <w:rPr>
          <w:rFonts w:hint="eastAsia" w:ascii="宋体" w:hAnsi="宋体"/>
          <w:kern w:val="0"/>
          <w:sz w:val="24"/>
          <w:highlight w:val="none"/>
        </w:rPr>
        <w:t>谈判文件</w:t>
      </w:r>
      <w:r>
        <w:rPr>
          <w:rFonts w:ascii="宋体" w:hAnsi="宋体"/>
          <w:kern w:val="0"/>
          <w:sz w:val="24"/>
          <w:highlight w:val="none"/>
        </w:rPr>
        <w:t>的响应性仅基于</w:t>
      </w:r>
      <w:r>
        <w:rPr>
          <w:rFonts w:hint="eastAsia" w:ascii="宋体" w:hAnsi="宋体"/>
          <w:kern w:val="0"/>
          <w:sz w:val="24"/>
          <w:highlight w:val="none"/>
        </w:rPr>
        <w:t>谈判文件</w:t>
      </w:r>
      <w:r>
        <w:rPr>
          <w:rFonts w:ascii="宋体" w:hAnsi="宋体"/>
          <w:kern w:val="0"/>
          <w:sz w:val="24"/>
          <w:highlight w:val="none"/>
        </w:rPr>
        <w:t>本身而不靠外部证据。</w:t>
      </w:r>
    </w:p>
    <w:p w14:paraId="5EFB6466">
      <w:pPr>
        <w:spacing w:line="360" w:lineRule="auto"/>
        <w:ind w:firstLine="480" w:firstLineChars="200"/>
        <w:rPr>
          <w:rFonts w:ascii="宋体" w:hAnsi="宋体"/>
          <w:kern w:val="0"/>
          <w:sz w:val="24"/>
          <w:highlight w:val="none"/>
        </w:rPr>
      </w:pPr>
      <w:r>
        <w:rPr>
          <w:rFonts w:ascii="宋体" w:hAnsi="宋体"/>
          <w:kern w:val="0"/>
          <w:sz w:val="24"/>
          <w:highlight w:val="none"/>
        </w:rPr>
        <w:t xml:space="preserve">3.4 </w:t>
      </w:r>
      <w:r>
        <w:rPr>
          <w:rFonts w:hint="eastAsia" w:ascii="宋体" w:hAnsi="宋体"/>
          <w:kern w:val="0"/>
          <w:sz w:val="24"/>
          <w:highlight w:val="none"/>
        </w:rPr>
        <w:t>采购人有权</w:t>
      </w:r>
      <w:r>
        <w:rPr>
          <w:rFonts w:ascii="宋体" w:hAnsi="宋体"/>
          <w:kern w:val="0"/>
          <w:sz w:val="24"/>
          <w:highlight w:val="none"/>
        </w:rPr>
        <w:t>拒绝被确定为非实质性</w:t>
      </w:r>
      <w:r>
        <w:rPr>
          <w:rFonts w:hint="eastAsia" w:ascii="宋体" w:hAnsi="宋体"/>
          <w:kern w:val="0"/>
          <w:sz w:val="24"/>
          <w:highlight w:val="none"/>
        </w:rPr>
        <w:t>的</w:t>
      </w:r>
      <w:r>
        <w:rPr>
          <w:rFonts w:ascii="宋体" w:hAnsi="宋体"/>
          <w:kern w:val="0"/>
          <w:sz w:val="24"/>
          <w:highlight w:val="none"/>
        </w:rPr>
        <w:t>响应，</w:t>
      </w:r>
      <w:r>
        <w:rPr>
          <w:rFonts w:hint="eastAsia" w:ascii="宋体" w:hAnsi="宋体"/>
          <w:kern w:val="0"/>
          <w:sz w:val="24"/>
          <w:highlight w:val="none"/>
          <w:lang w:eastAsia="zh-CN"/>
        </w:rPr>
        <w:t>报价人</w:t>
      </w:r>
      <w:r>
        <w:rPr>
          <w:rFonts w:ascii="宋体" w:hAnsi="宋体"/>
          <w:kern w:val="0"/>
          <w:sz w:val="24"/>
          <w:highlight w:val="none"/>
        </w:rPr>
        <w:t>不能通过</w:t>
      </w:r>
      <w:r>
        <w:rPr>
          <w:rFonts w:hint="eastAsia" w:ascii="宋体" w:hAnsi="宋体"/>
          <w:kern w:val="0"/>
          <w:sz w:val="24"/>
          <w:highlight w:val="none"/>
        </w:rPr>
        <w:t>修正</w:t>
      </w:r>
      <w:r>
        <w:rPr>
          <w:rFonts w:ascii="宋体" w:hAnsi="宋体"/>
          <w:kern w:val="0"/>
          <w:sz w:val="24"/>
          <w:highlight w:val="none"/>
        </w:rPr>
        <w:t>或撤销不符之处而使其成为实质性响应。</w:t>
      </w:r>
    </w:p>
    <w:p w14:paraId="23279084">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谈判文件</w:t>
      </w:r>
      <w:r>
        <w:rPr>
          <w:rFonts w:ascii="宋体" w:hAnsi="宋体"/>
          <w:b/>
          <w:kern w:val="0"/>
          <w:sz w:val="24"/>
          <w:highlight w:val="none"/>
        </w:rPr>
        <w:t>的澄清</w:t>
      </w:r>
    </w:p>
    <w:p w14:paraId="6FAD59EE">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 为了</w:t>
      </w:r>
      <w:r>
        <w:rPr>
          <w:rFonts w:ascii="宋体" w:hAnsi="宋体"/>
          <w:kern w:val="0"/>
          <w:sz w:val="24"/>
          <w:highlight w:val="none"/>
        </w:rPr>
        <w:t>有助于对</w:t>
      </w:r>
      <w:r>
        <w:rPr>
          <w:rFonts w:hint="eastAsia" w:ascii="宋体" w:hAnsi="宋体"/>
          <w:kern w:val="0"/>
          <w:sz w:val="24"/>
          <w:highlight w:val="none"/>
        </w:rPr>
        <w:t>谈判文件</w:t>
      </w:r>
      <w:r>
        <w:rPr>
          <w:rFonts w:ascii="宋体" w:hAnsi="宋体"/>
          <w:kern w:val="0"/>
          <w:sz w:val="24"/>
          <w:highlight w:val="none"/>
        </w:rPr>
        <w:t>进行审查、评估和比较，</w:t>
      </w:r>
      <w:r>
        <w:rPr>
          <w:rFonts w:hint="eastAsia" w:ascii="宋体" w:hAnsi="宋体"/>
          <w:kern w:val="0"/>
          <w:sz w:val="24"/>
          <w:highlight w:val="none"/>
        </w:rPr>
        <w:t>采购人</w:t>
      </w:r>
      <w:r>
        <w:rPr>
          <w:rFonts w:ascii="宋体" w:hAnsi="宋体"/>
          <w:kern w:val="0"/>
          <w:sz w:val="24"/>
          <w:highlight w:val="none"/>
        </w:rPr>
        <w:t>有权向</w:t>
      </w:r>
      <w:r>
        <w:rPr>
          <w:rFonts w:hint="eastAsia" w:ascii="宋体" w:hAnsi="宋体"/>
          <w:kern w:val="0"/>
          <w:sz w:val="24"/>
          <w:highlight w:val="none"/>
          <w:lang w:eastAsia="zh-CN"/>
        </w:rPr>
        <w:t>报价人</w:t>
      </w:r>
      <w:r>
        <w:rPr>
          <w:rFonts w:ascii="宋体" w:hAnsi="宋体"/>
          <w:kern w:val="0"/>
          <w:sz w:val="24"/>
          <w:highlight w:val="none"/>
        </w:rPr>
        <w:t>质疑，请</w:t>
      </w:r>
      <w:r>
        <w:rPr>
          <w:rFonts w:hint="eastAsia" w:ascii="宋体" w:hAnsi="宋体"/>
          <w:kern w:val="0"/>
          <w:sz w:val="24"/>
          <w:highlight w:val="none"/>
          <w:lang w:eastAsia="zh-CN"/>
        </w:rPr>
        <w:t>报价人</w:t>
      </w:r>
      <w:r>
        <w:rPr>
          <w:rFonts w:ascii="宋体" w:hAnsi="宋体"/>
          <w:kern w:val="0"/>
          <w:sz w:val="24"/>
          <w:highlight w:val="none"/>
        </w:rPr>
        <w:t>以书面形式</w:t>
      </w:r>
      <w:r>
        <w:rPr>
          <w:rFonts w:hint="eastAsia" w:ascii="宋体" w:hAnsi="宋体"/>
          <w:kern w:val="0"/>
          <w:sz w:val="24"/>
          <w:highlight w:val="none"/>
        </w:rPr>
        <w:t>澄清其谈判文件</w:t>
      </w:r>
      <w:r>
        <w:rPr>
          <w:rFonts w:ascii="宋体" w:hAnsi="宋体"/>
          <w:kern w:val="0"/>
          <w:sz w:val="24"/>
          <w:highlight w:val="none"/>
        </w:rPr>
        <w:t>内容</w:t>
      </w:r>
      <w:r>
        <w:rPr>
          <w:rFonts w:hint="eastAsia" w:ascii="宋体" w:hAnsi="宋体"/>
          <w:kern w:val="0"/>
          <w:sz w:val="24"/>
          <w:highlight w:val="none"/>
        </w:rPr>
        <w:t>。</w:t>
      </w:r>
      <w:r>
        <w:rPr>
          <w:rFonts w:hint="eastAsia" w:ascii="宋体" w:hAnsi="宋体"/>
          <w:kern w:val="0"/>
          <w:sz w:val="24"/>
          <w:highlight w:val="none"/>
          <w:lang w:eastAsia="zh-CN"/>
        </w:rPr>
        <w:t>报价人</w:t>
      </w:r>
      <w:r>
        <w:rPr>
          <w:rFonts w:hint="eastAsia" w:ascii="宋体" w:hAnsi="宋体"/>
          <w:kern w:val="0"/>
          <w:sz w:val="24"/>
          <w:highlight w:val="none"/>
        </w:rPr>
        <w:t>须</w:t>
      </w:r>
      <w:r>
        <w:rPr>
          <w:rFonts w:ascii="宋体" w:hAnsi="宋体"/>
          <w:kern w:val="0"/>
          <w:sz w:val="24"/>
          <w:highlight w:val="none"/>
        </w:rPr>
        <w:t>按照</w:t>
      </w:r>
      <w:r>
        <w:rPr>
          <w:rFonts w:hint="eastAsia" w:ascii="宋体" w:hAnsi="宋体"/>
          <w:kern w:val="0"/>
          <w:sz w:val="24"/>
          <w:highlight w:val="none"/>
        </w:rPr>
        <w:t>采购人</w:t>
      </w:r>
      <w:r>
        <w:rPr>
          <w:rFonts w:ascii="宋体" w:hAnsi="宋体"/>
          <w:kern w:val="0"/>
          <w:sz w:val="24"/>
          <w:highlight w:val="none"/>
        </w:rPr>
        <w:t>通知的时间、地点指派专人进行答疑和澄清。</w:t>
      </w:r>
    </w:p>
    <w:p w14:paraId="055BA4FF">
      <w:pPr>
        <w:spacing w:line="360" w:lineRule="auto"/>
        <w:ind w:firstLine="482" w:firstLineChars="200"/>
        <w:rPr>
          <w:rFonts w:ascii="宋体" w:hAnsi="宋体"/>
          <w:b/>
          <w:kern w:val="0"/>
          <w:sz w:val="24"/>
          <w:highlight w:val="none"/>
        </w:rPr>
      </w:pPr>
      <w:r>
        <w:rPr>
          <w:rFonts w:ascii="宋体" w:hAnsi="宋体"/>
          <w:b/>
          <w:kern w:val="0"/>
          <w:sz w:val="24"/>
          <w:highlight w:val="none"/>
        </w:rPr>
        <w:t>5.</w:t>
      </w:r>
      <w:r>
        <w:rPr>
          <w:rFonts w:hint="eastAsia" w:ascii="宋体" w:hAnsi="宋体"/>
          <w:b/>
          <w:kern w:val="0"/>
          <w:sz w:val="24"/>
          <w:highlight w:val="none"/>
        </w:rPr>
        <w:t>谈判文件</w:t>
      </w:r>
      <w:r>
        <w:rPr>
          <w:rFonts w:ascii="宋体" w:hAnsi="宋体"/>
          <w:b/>
          <w:kern w:val="0"/>
          <w:sz w:val="24"/>
          <w:highlight w:val="none"/>
        </w:rPr>
        <w:t>的评估和比较</w:t>
      </w:r>
    </w:p>
    <w:p w14:paraId="33CD063F">
      <w:pPr>
        <w:spacing w:line="360" w:lineRule="auto"/>
        <w:ind w:firstLine="480" w:firstLineChars="200"/>
        <w:rPr>
          <w:rFonts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.1 采购人</w:t>
      </w:r>
      <w:r>
        <w:rPr>
          <w:rFonts w:ascii="宋体" w:hAnsi="宋体"/>
          <w:kern w:val="0"/>
          <w:sz w:val="24"/>
          <w:highlight w:val="none"/>
        </w:rPr>
        <w:t>及</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将</w:t>
      </w:r>
      <w:r>
        <w:rPr>
          <w:rFonts w:ascii="宋体" w:hAnsi="宋体"/>
          <w:kern w:val="0"/>
          <w:sz w:val="24"/>
          <w:highlight w:val="none"/>
        </w:rPr>
        <w:t>对有效的</w:t>
      </w:r>
      <w:r>
        <w:rPr>
          <w:rFonts w:hint="eastAsia" w:ascii="宋体" w:hAnsi="宋体"/>
          <w:kern w:val="0"/>
          <w:sz w:val="24"/>
          <w:highlight w:val="none"/>
        </w:rPr>
        <w:t>谈判文件</w:t>
      </w:r>
      <w:r>
        <w:rPr>
          <w:rFonts w:ascii="宋体" w:hAnsi="宋体"/>
          <w:kern w:val="0"/>
          <w:sz w:val="24"/>
          <w:highlight w:val="none"/>
        </w:rPr>
        <w:t>进行评估和比较。</w:t>
      </w:r>
    </w:p>
    <w:p w14:paraId="47A8F61A">
      <w:pPr>
        <w:spacing w:line="360" w:lineRule="auto"/>
        <w:ind w:firstLine="482" w:firstLineChars="200"/>
        <w:rPr>
          <w:rFonts w:ascii="宋体" w:hAnsi="宋体"/>
          <w:b/>
          <w:kern w:val="0"/>
          <w:sz w:val="24"/>
          <w:highlight w:val="none"/>
        </w:rPr>
      </w:pPr>
      <w:r>
        <w:rPr>
          <w:rFonts w:ascii="宋体" w:hAnsi="宋体"/>
          <w:b/>
          <w:kern w:val="0"/>
          <w:sz w:val="24"/>
          <w:highlight w:val="none"/>
        </w:rPr>
        <w:t>6.</w:t>
      </w:r>
      <w:r>
        <w:rPr>
          <w:rFonts w:hint="eastAsia" w:ascii="宋体" w:hAnsi="宋体"/>
          <w:b/>
          <w:kern w:val="0"/>
          <w:sz w:val="24"/>
          <w:highlight w:val="none"/>
        </w:rPr>
        <w:t>评审</w:t>
      </w:r>
      <w:r>
        <w:rPr>
          <w:rFonts w:ascii="宋体" w:hAnsi="宋体"/>
          <w:b/>
          <w:kern w:val="0"/>
          <w:sz w:val="24"/>
          <w:highlight w:val="none"/>
        </w:rPr>
        <w:t>原则</w:t>
      </w:r>
      <w:r>
        <w:rPr>
          <w:rFonts w:hint="eastAsia" w:ascii="宋体" w:hAnsi="宋体"/>
          <w:b/>
          <w:kern w:val="0"/>
          <w:sz w:val="24"/>
          <w:highlight w:val="none"/>
        </w:rPr>
        <w:t>及</w:t>
      </w:r>
      <w:r>
        <w:rPr>
          <w:rFonts w:ascii="宋体" w:hAnsi="宋体"/>
          <w:b/>
          <w:kern w:val="0"/>
          <w:sz w:val="24"/>
          <w:highlight w:val="none"/>
        </w:rPr>
        <w:t>主要方法</w:t>
      </w:r>
    </w:p>
    <w:p w14:paraId="204D38FA">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.1 评审</w:t>
      </w:r>
      <w:r>
        <w:rPr>
          <w:rFonts w:ascii="宋体" w:hAnsi="宋体"/>
          <w:kern w:val="0"/>
          <w:sz w:val="24"/>
          <w:highlight w:val="none"/>
        </w:rPr>
        <w:t>小组将遵循“</w:t>
      </w:r>
      <w:r>
        <w:rPr>
          <w:rFonts w:hint="eastAsia" w:ascii="宋体" w:hAnsi="宋体"/>
          <w:kern w:val="0"/>
          <w:sz w:val="24"/>
          <w:highlight w:val="none"/>
        </w:rPr>
        <w:t>公开</w:t>
      </w:r>
      <w:r>
        <w:rPr>
          <w:rFonts w:ascii="宋体" w:hAnsi="宋体"/>
          <w:kern w:val="0"/>
          <w:sz w:val="24"/>
          <w:highlight w:val="none"/>
        </w:rPr>
        <w:t>、公平、科学、择优”</w:t>
      </w:r>
      <w:r>
        <w:rPr>
          <w:rFonts w:hint="eastAsia" w:ascii="宋体" w:hAnsi="宋体"/>
          <w:kern w:val="0"/>
          <w:sz w:val="24"/>
          <w:highlight w:val="none"/>
        </w:rPr>
        <w:t>的</w:t>
      </w:r>
      <w:r>
        <w:rPr>
          <w:rFonts w:ascii="宋体" w:hAnsi="宋体"/>
          <w:kern w:val="0"/>
          <w:sz w:val="24"/>
          <w:highlight w:val="none"/>
        </w:rPr>
        <w:t>原则</w:t>
      </w:r>
      <w:r>
        <w:rPr>
          <w:rFonts w:hint="eastAsia" w:ascii="宋体" w:hAnsi="宋体"/>
          <w:kern w:val="0"/>
          <w:sz w:val="24"/>
          <w:highlight w:val="none"/>
        </w:rPr>
        <w:t>。</w:t>
      </w:r>
      <w:r>
        <w:rPr>
          <w:rFonts w:ascii="宋体" w:hAnsi="宋体"/>
          <w:kern w:val="0"/>
          <w:sz w:val="24"/>
          <w:highlight w:val="none"/>
        </w:rPr>
        <w:t>对</w:t>
      </w:r>
      <w:r>
        <w:rPr>
          <w:rFonts w:hint="eastAsia" w:ascii="宋体" w:hAnsi="宋体"/>
          <w:kern w:val="0"/>
          <w:sz w:val="24"/>
          <w:highlight w:val="none"/>
        </w:rPr>
        <w:t>所有</w:t>
      </w:r>
      <w:r>
        <w:rPr>
          <w:rFonts w:hint="eastAsia" w:ascii="宋体" w:hAnsi="宋体"/>
          <w:kern w:val="0"/>
          <w:sz w:val="24"/>
          <w:highlight w:val="none"/>
          <w:lang w:eastAsia="zh-CN"/>
        </w:rPr>
        <w:t>报价人</w:t>
      </w:r>
      <w:r>
        <w:rPr>
          <w:rFonts w:ascii="宋体" w:hAnsi="宋体"/>
          <w:kern w:val="0"/>
          <w:sz w:val="24"/>
          <w:highlight w:val="none"/>
        </w:rPr>
        <w:t>的</w:t>
      </w:r>
      <w:r>
        <w:rPr>
          <w:rFonts w:hint="eastAsia" w:ascii="宋体" w:hAnsi="宋体"/>
          <w:kern w:val="0"/>
          <w:sz w:val="24"/>
          <w:highlight w:val="none"/>
        </w:rPr>
        <w:t>谈判文件</w:t>
      </w:r>
      <w:r>
        <w:rPr>
          <w:rFonts w:ascii="宋体" w:hAnsi="宋体"/>
          <w:kern w:val="0"/>
          <w:sz w:val="24"/>
          <w:highlight w:val="none"/>
        </w:rPr>
        <w:t>评估，都采用</w:t>
      </w:r>
      <w:r>
        <w:rPr>
          <w:rFonts w:hint="eastAsia" w:ascii="宋体" w:hAnsi="宋体"/>
          <w:kern w:val="0"/>
          <w:sz w:val="24"/>
          <w:highlight w:val="none"/>
        </w:rPr>
        <w:t>相同</w:t>
      </w:r>
      <w:r>
        <w:rPr>
          <w:rFonts w:ascii="宋体" w:hAnsi="宋体"/>
          <w:kern w:val="0"/>
          <w:sz w:val="24"/>
          <w:highlight w:val="none"/>
        </w:rPr>
        <w:t>的程序和标准。</w:t>
      </w:r>
    </w:p>
    <w:p w14:paraId="290F5E56">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 xml:space="preserve">2 </w:t>
      </w:r>
      <w:r>
        <w:rPr>
          <w:rFonts w:hint="eastAsia" w:ascii="宋体" w:hAnsi="宋体"/>
          <w:kern w:val="0"/>
          <w:sz w:val="24"/>
          <w:highlight w:val="none"/>
        </w:rPr>
        <w:t>评审主要内容</w:t>
      </w:r>
    </w:p>
    <w:p w14:paraId="72960280">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.1 初步</w:t>
      </w:r>
      <w:r>
        <w:rPr>
          <w:rFonts w:ascii="宋体" w:hAnsi="宋体"/>
          <w:kern w:val="0"/>
          <w:sz w:val="24"/>
          <w:highlight w:val="none"/>
        </w:rPr>
        <w:t>审查。</w:t>
      </w:r>
      <w:r>
        <w:rPr>
          <w:rFonts w:hint="eastAsia" w:ascii="宋体" w:hAnsi="宋体"/>
          <w:kern w:val="0"/>
          <w:sz w:val="24"/>
          <w:highlight w:val="none"/>
        </w:rPr>
        <w:t>初步</w:t>
      </w:r>
      <w:r>
        <w:rPr>
          <w:rFonts w:ascii="宋体" w:hAnsi="宋体"/>
          <w:kern w:val="0"/>
          <w:sz w:val="24"/>
          <w:highlight w:val="none"/>
        </w:rPr>
        <w:t>审查</w:t>
      </w:r>
      <w:r>
        <w:rPr>
          <w:rFonts w:hint="eastAsia" w:ascii="宋体" w:hAnsi="宋体"/>
          <w:kern w:val="0"/>
          <w:sz w:val="24"/>
          <w:highlight w:val="none"/>
        </w:rPr>
        <w:t>是</w:t>
      </w:r>
      <w:r>
        <w:rPr>
          <w:rFonts w:ascii="宋体" w:hAnsi="宋体"/>
          <w:kern w:val="0"/>
          <w:sz w:val="24"/>
          <w:highlight w:val="none"/>
        </w:rPr>
        <w:t>对</w:t>
      </w:r>
      <w:r>
        <w:rPr>
          <w:rFonts w:hint="eastAsia" w:ascii="宋体" w:hAnsi="宋体"/>
          <w:kern w:val="0"/>
          <w:sz w:val="24"/>
          <w:highlight w:val="none"/>
        </w:rPr>
        <w:t>谈判文件合格</w:t>
      </w:r>
      <w:r>
        <w:rPr>
          <w:rFonts w:ascii="宋体" w:hAnsi="宋体"/>
          <w:kern w:val="0"/>
          <w:sz w:val="24"/>
          <w:highlight w:val="none"/>
        </w:rPr>
        <w:t>性的审查，它所涉及到的主要文件和内容有：“</w:t>
      </w:r>
      <w:r>
        <w:rPr>
          <w:rFonts w:hint="eastAsia" w:ascii="宋体" w:hAnsi="宋体"/>
          <w:kern w:val="0"/>
          <w:sz w:val="24"/>
          <w:highlight w:val="none"/>
        </w:rPr>
        <w:t>响应书</w:t>
      </w:r>
      <w:r>
        <w:rPr>
          <w:rFonts w:ascii="宋体" w:hAnsi="宋体"/>
          <w:kern w:val="0"/>
          <w:sz w:val="24"/>
          <w:highlight w:val="none"/>
        </w:rPr>
        <w:t>”</w:t>
      </w:r>
      <w:r>
        <w:rPr>
          <w:rFonts w:hint="eastAsia" w:ascii="宋体" w:hAnsi="宋体"/>
          <w:kern w:val="0"/>
          <w:sz w:val="24"/>
          <w:highlight w:val="none"/>
        </w:rPr>
        <w:t>的</w:t>
      </w:r>
      <w:r>
        <w:rPr>
          <w:rFonts w:ascii="宋体" w:hAnsi="宋体"/>
          <w:kern w:val="0"/>
          <w:sz w:val="24"/>
          <w:highlight w:val="none"/>
        </w:rPr>
        <w:t>内容和签章的</w:t>
      </w:r>
      <w:r>
        <w:rPr>
          <w:rFonts w:hint="eastAsia" w:ascii="宋体" w:hAnsi="宋体"/>
          <w:kern w:val="0"/>
          <w:sz w:val="24"/>
          <w:highlight w:val="none"/>
        </w:rPr>
        <w:t>合格性</w:t>
      </w:r>
      <w:r>
        <w:rPr>
          <w:rFonts w:ascii="宋体" w:hAnsi="宋体"/>
          <w:kern w:val="0"/>
          <w:sz w:val="24"/>
          <w:highlight w:val="none"/>
        </w:rPr>
        <w:t>； “</w:t>
      </w:r>
      <w:r>
        <w:rPr>
          <w:rFonts w:hint="eastAsia" w:ascii="宋体" w:hAnsi="宋体"/>
          <w:kern w:val="0"/>
          <w:sz w:val="24"/>
          <w:highlight w:val="none"/>
        </w:rPr>
        <w:t>营业执照</w:t>
      </w:r>
      <w:r>
        <w:rPr>
          <w:rFonts w:ascii="宋体" w:hAnsi="宋体"/>
          <w:kern w:val="0"/>
          <w:sz w:val="24"/>
          <w:highlight w:val="none"/>
        </w:rPr>
        <w:t>”</w:t>
      </w:r>
      <w:r>
        <w:rPr>
          <w:rFonts w:hint="eastAsia" w:ascii="宋体" w:hAnsi="宋体"/>
          <w:kern w:val="0"/>
          <w:sz w:val="24"/>
          <w:highlight w:val="none"/>
        </w:rPr>
        <w:t>副本是否真实并加盖公章；</w:t>
      </w:r>
      <w:r>
        <w:rPr>
          <w:rFonts w:ascii="宋体" w:hAnsi="宋体"/>
          <w:kern w:val="0"/>
          <w:sz w:val="24"/>
          <w:highlight w:val="none"/>
        </w:rPr>
        <w:t>法人代表或</w:t>
      </w:r>
      <w:r>
        <w:rPr>
          <w:rFonts w:hint="eastAsia" w:ascii="宋体" w:hAnsi="宋体"/>
          <w:kern w:val="0"/>
          <w:sz w:val="24"/>
          <w:highlight w:val="none"/>
          <w:lang w:eastAsia="zh-CN"/>
        </w:rPr>
        <w:t>报价人</w:t>
      </w:r>
      <w:r>
        <w:rPr>
          <w:rFonts w:ascii="宋体" w:hAnsi="宋体"/>
          <w:kern w:val="0"/>
          <w:sz w:val="24"/>
          <w:highlight w:val="none"/>
        </w:rPr>
        <w:t>代表的</w:t>
      </w:r>
      <w:r>
        <w:rPr>
          <w:rFonts w:hint="eastAsia" w:ascii="宋体" w:hAnsi="宋体"/>
          <w:kern w:val="0"/>
          <w:sz w:val="24"/>
          <w:highlight w:val="none"/>
        </w:rPr>
        <w:t>合法性；响应</w:t>
      </w:r>
      <w:r>
        <w:rPr>
          <w:rFonts w:ascii="宋体" w:hAnsi="宋体"/>
          <w:kern w:val="0"/>
          <w:sz w:val="24"/>
          <w:highlight w:val="none"/>
        </w:rPr>
        <w:t>报价的</w:t>
      </w:r>
      <w:r>
        <w:rPr>
          <w:rFonts w:hint="eastAsia" w:ascii="宋体" w:hAnsi="宋体"/>
          <w:kern w:val="0"/>
          <w:sz w:val="24"/>
          <w:highlight w:val="none"/>
        </w:rPr>
        <w:t>完整性</w:t>
      </w:r>
      <w:r>
        <w:rPr>
          <w:rFonts w:ascii="宋体" w:hAnsi="宋体"/>
          <w:kern w:val="0"/>
          <w:sz w:val="24"/>
          <w:highlight w:val="none"/>
        </w:rPr>
        <w:t>。</w:t>
      </w:r>
    </w:p>
    <w:p w14:paraId="272114E7">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.2 资质</w:t>
      </w:r>
      <w:r>
        <w:rPr>
          <w:rFonts w:ascii="宋体" w:hAnsi="宋体"/>
          <w:kern w:val="0"/>
          <w:sz w:val="24"/>
          <w:highlight w:val="none"/>
        </w:rPr>
        <w:t>审查。资质审查</w:t>
      </w:r>
      <w:r>
        <w:rPr>
          <w:rFonts w:hint="eastAsia" w:ascii="宋体" w:hAnsi="宋体"/>
          <w:kern w:val="0"/>
          <w:sz w:val="24"/>
          <w:highlight w:val="none"/>
        </w:rPr>
        <w:t>是</w:t>
      </w:r>
      <w:r>
        <w:rPr>
          <w:rFonts w:ascii="宋体" w:hAnsi="宋体"/>
          <w:kern w:val="0"/>
          <w:sz w:val="24"/>
          <w:highlight w:val="none"/>
        </w:rPr>
        <w:t>对</w:t>
      </w:r>
      <w:r>
        <w:rPr>
          <w:rFonts w:hint="eastAsia" w:ascii="宋体" w:hAnsi="宋体"/>
          <w:kern w:val="0"/>
          <w:sz w:val="24"/>
          <w:highlight w:val="none"/>
          <w:lang w:eastAsia="zh-CN"/>
        </w:rPr>
        <w:t>报价人</w:t>
      </w:r>
      <w:r>
        <w:rPr>
          <w:rFonts w:ascii="宋体" w:hAnsi="宋体"/>
          <w:kern w:val="0"/>
          <w:sz w:val="24"/>
          <w:highlight w:val="none"/>
        </w:rPr>
        <w:t>资格和业绩合格性的审查，</w:t>
      </w:r>
      <w:r>
        <w:rPr>
          <w:rFonts w:hint="eastAsia" w:ascii="宋体" w:hAnsi="宋体"/>
          <w:kern w:val="0"/>
          <w:sz w:val="24"/>
          <w:highlight w:val="none"/>
        </w:rPr>
        <w:t>要求满足</w:t>
      </w:r>
      <w:r>
        <w:rPr>
          <w:rFonts w:ascii="宋体" w:hAnsi="宋体"/>
          <w:kern w:val="0"/>
          <w:sz w:val="24"/>
          <w:highlight w:val="none"/>
        </w:rPr>
        <w:t>“</w:t>
      </w:r>
      <w:r>
        <w:rPr>
          <w:rFonts w:hint="eastAsia" w:ascii="宋体" w:hAnsi="宋体"/>
          <w:kern w:val="0"/>
          <w:sz w:val="24"/>
          <w:highlight w:val="none"/>
        </w:rPr>
        <w:t>谈判采购公告</w:t>
      </w:r>
      <w:r>
        <w:rPr>
          <w:rFonts w:ascii="宋体" w:hAnsi="宋体"/>
          <w:kern w:val="0"/>
          <w:sz w:val="24"/>
          <w:highlight w:val="none"/>
        </w:rPr>
        <w:t>”</w:t>
      </w:r>
      <w:r>
        <w:rPr>
          <w:rFonts w:hint="eastAsia" w:ascii="宋体" w:hAnsi="宋体"/>
          <w:kern w:val="0"/>
          <w:sz w:val="24"/>
          <w:highlight w:val="none"/>
        </w:rPr>
        <w:t>中</w:t>
      </w:r>
      <w:r>
        <w:rPr>
          <w:rFonts w:hint="eastAsia" w:ascii="宋体" w:hAnsi="宋体"/>
          <w:kern w:val="0"/>
          <w:sz w:val="24"/>
          <w:highlight w:val="none"/>
          <w:lang w:eastAsia="zh-CN"/>
        </w:rPr>
        <w:t>报价人</w:t>
      </w:r>
      <w:r>
        <w:rPr>
          <w:rFonts w:ascii="宋体" w:hAnsi="宋体"/>
          <w:kern w:val="0"/>
          <w:sz w:val="24"/>
          <w:highlight w:val="none"/>
        </w:rPr>
        <w:t>须具备的资格条件。</w:t>
      </w:r>
    </w:p>
    <w:p w14:paraId="37E78CD7">
      <w:pPr>
        <w:spacing w:line="360" w:lineRule="auto"/>
        <w:ind w:firstLine="480" w:firstLineChars="200"/>
        <w:rPr>
          <w:rFonts w:ascii="宋体" w:hAnsi="宋体"/>
          <w:kern w:val="0"/>
          <w:sz w:val="24"/>
          <w:highlight w:val="none"/>
        </w:rPr>
      </w:pPr>
      <w:r>
        <w:rPr>
          <w:rFonts w:ascii="宋体" w:hAnsi="宋体"/>
          <w:kern w:val="0"/>
          <w:sz w:val="24"/>
          <w:highlight w:val="none"/>
        </w:rPr>
        <w:t xml:space="preserve">6.2.3 </w:t>
      </w:r>
      <w:r>
        <w:rPr>
          <w:rFonts w:hint="eastAsia" w:ascii="宋体" w:hAnsi="宋体"/>
          <w:kern w:val="0"/>
          <w:sz w:val="24"/>
          <w:highlight w:val="none"/>
        </w:rPr>
        <w:t>综合评分法：（对通过初步审查及资质审查的谈判文件以综合评估的方法予以排序、选定。主要考评因素包括商务和技术两个方面。按照谈判文件要求对各谈判文件进行综合评分。）</w:t>
      </w:r>
    </w:p>
    <w:p w14:paraId="775A9AA1">
      <w:pPr>
        <w:spacing w:line="360" w:lineRule="auto"/>
        <w:ind w:firstLine="480" w:firstLineChars="200"/>
        <w:rPr>
          <w:rFonts w:ascii="宋体" w:hAnsi="宋体"/>
          <w:kern w:val="0"/>
          <w:sz w:val="24"/>
          <w:highlight w:val="none"/>
        </w:rPr>
      </w:pPr>
      <w:r>
        <w:rPr>
          <w:rFonts w:ascii="宋体" w:hAnsi="宋体"/>
          <w:kern w:val="0"/>
          <w:sz w:val="24"/>
          <w:highlight w:val="none"/>
        </w:rPr>
        <w:t xml:space="preserve">6.2.4 </w:t>
      </w:r>
      <w:r>
        <w:rPr>
          <w:rFonts w:hint="eastAsia" w:ascii="宋体" w:hAnsi="宋体"/>
          <w:kern w:val="0"/>
          <w:sz w:val="24"/>
          <w:highlight w:val="none"/>
        </w:rPr>
        <w:t>评分标准：</w:t>
      </w:r>
    </w:p>
    <w:tbl>
      <w:tblPr>
        <w:tblStyle w:val="19"/>
        <w:tblW w:w="9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1915"/>
        <w:gridCol w:w="6528"/>
      </w:tblGrid>
      <w:tr w14:paraId="2AA6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trPr>
        <w:tc>
          <w:tcPr>
            <w:tcW w:w="981" w:type="dxa"/>
            <w:vMerge w:val="restart"/>
            <w:textDirection w:val="tbRlV"/>
            <w:vAlign w:val="center"/>
          </w:tcPr>
          <w:p w14:paraId="29327482">
            <w:pPr>
              <w:snapToGrid w:val="0"/>
              <w:spacing w:line="360" w:lineRule="auto"/>
              <w:jc w:val="center"/>
              <w:rPr>
                <w:rFonts w:ascii="宋体" w:cs="宋体"/>
                <w:kern w:val="0"/>
                <w:szCs w:val="21"/>
                <w:highlight w:val="none"/>
              </w:rPr>
            </w:pPr>
            <w:r>
              <w:rPr>
                <w:rFonts w:hint="eastAsia" w:ascii="宋体" w:hAnsi="宋体" w:cs="宋体"/>
                <w:kern w:val="0"/>
                <w:szCs w:val="21"/>
                <w:highlight w:val="none"/>
              </w:rPr>
              <w:t>技术部分评分标准</w:t>
            </w:r>
            <w:r>
              <w:rPr>
                <w:rFonts w:ascii="宋体" w:hAnsi="宋体" w:cs="宋体"/>
                <w:kern w:val="0"/>
                <w:szCs w:val="21"/>
                <w:highlight w:val="none"/>
              </w:rPr>
              <w:t>(25</w:t>
            </w:r>
            <w:r>
              <w:rPr>
                <w:rFonts w:hint="eastAsia" w:ascii="宋体" w:hAnsi="宋体" w:cs="宋体"/>
                <w:kern w:val="0"/>
                <w:szCs w:val="21"/>
                <w:highlight w:val="none"/>
              </w:rPr>
              <w:t>分</w:t>
            </w:r>
            <w:r>
              <w:rPr>
                <w:rFonts w:ascii="宋体" w:hAnsi="宋体" w:cs="宋体"/>
                <w:kern w:val="0"/>
                <w:szCs w:val="21"/>
                <w:highlight w:val="none"/>
              </w:rPr>
              <w:t>)</w:t>
            </w:r>
          </w:p>
        </w:tc>
        <w:tc>
          <w:tcPr>
            <w:tcW w:w="1915" w:type="dxa"/>
            <w:vAlign w:val="center"/>
          </w:tcPr>
          <w:p w14:paraId="0FAC66A3">
            <w:pPr>
              <w:jc w:val="both"/>
              <w:rPr>
                <w:kern w:val="0"/>
                <w:highlight w:val="none"/>
              </w:rPr>
            </w:pPr>
            <w:r>
              <w:rPr>
                <w:rFonts w:hint="eastAsia"/>
                <w:highlight w:val="none"/>
              </w:rPr>
              <w:t>设计说明和设计方案（8 分）</w:t>
            </w:r>
          </w:p>
        </w:tc>
        <w:tc>
          <w:tcPr>
            <w:tcW w:w="6528" w:type="dxa"/>
            <w:vAlign w:val="center"/>
          </w:tcPr>
          <w:p w14:paraId="276D6B65">
            <w:pPr>
              <w:jc w:val="both"/>
              <w:rPr>
                <w:rFonts w:hint="eastAsia"/>
                <w:highlight w:val="none"/>
              </w:rPr>
            </w:pPr>
            <w:r>
              <w:rPr>
                <w:rFonts w:hint="eastAsia"/>
                <w:highlight w:val="none"/>
              </w:rPr>
              <w:t>结合项目现场条件，</w:t>
            </w:r>
            <w:r>
              <w:rPr>
                <w:rFonts w:hint="eastAsia"/>
                <w:highlight w:val="none"/>
                <w:lang w:eastAsia="zh-CN"/>
              </w:rPr>
              <w:t>报价人谈判响应文件</w:t>
            </w:r>
            <w:r>
              <w:rPr>
                <w:rFonts w:hint="eastAsia"/>
                <w:highlight w:val="none"/>
              </w:rPr>
              <w:t>提供1# 门岗改建、拆除重建两套比选方案的文字描述（投标阶段不要求提供效果图；效果图为中选成交后方案设计阶段交付成果）；改建方案须解决 1# 门尾部三角弧形造成消防控制室使用受限问题，满足消防规范；新建培训室及接待室合计建筑面积控制在 120㎡以内，功能布局合理；室内装修标准从简，对两套方案的外立面风格构思进行阐述，需满足与现状建筑风格协调统一，若 1# 门岗重建则整体外立面一体化统筹构思。</w:t>
            </w:r>
          </w:p>
          <w:p w14:paraId="2A6A7222">
            <w:pPr>
              <w:jc w:val="both"/>
              <w:rPr>
                <w:rFonts w:hint="eastAsia"/>
                <w:highlight w:val="none"/>
              </w:rPr>
            </w:pPr>
            <w:r>
              <w:rPr>
                <w:rFonts w:hint="eastAsia"/>
                <w:highlight w:val="none"/>
              </w:rPr>
              <w:t>优（6‑8 分）：两套比选方案内容完整，消防控制室处理思路合理，面积、功能、外立面构思全部满足项目需求，针对性强；</w:t>
            </w:r>
          </w:p>
          <w:p w14:paraId="0007AE60">
            <w:pPr>
              <w:jc w:val="both"/>
              <w:rPr>
                <w:rFonts w:hint="eastAsia"/>
                <w:highlight w:val="none"/>
              </w:rPr>
            </w:pPr>
            <w:r>
              <w:rPr>
                <w:rFonts w:hint="eastAsia"/>
                <w:highlight w:val="none"/>
              </w:rPr>
              <w:t>良（4‑5 分）：两套方案较完整，主要功能满足，局部细节构思有待优化；</w:t>
            </w:r>
          </w:p>
          <w:p w14:paraId="0B9BECBD">
            <w:pPr>
              <w:jc w:val="both"/>
              <w:rPr>
                <w:rFonts w:hint="eastAsia"/>
                <w:highlight w:val="none"/>
              </w:rPr>
            </w:pPr>
            <w:r>
              <w:rPr>
                <w:rFonts w:hint="eastAsia"/>
                <w:highlight w:val="none"/>
              </w:rPr>
              <w:t>一般（2‑3 分）：方案基本可行，部分技术条件存在偏差；</w:t>
            </w:r>
          </w:p>
          <w:p w14:paraId="63EA32A9">
            <w:pPr>
              <w:jc w:val="both"/>
              <w:rPr>
                <w:highlight w:val="none"/>
              </w:rPr>
            </w:pPr>
            <w:r>
              <w:rPr>
                <w:rFonts w:hint="eastAsia"/>
                <w:highlight w:val="none"/>
              </w:rPr>
              <w:t>差（0‑1 分）：方案缺项，不满足核心需求。</w:t>
            </w:r>
          </w:p>
        </w:tc>
      </w:tr>
      <w:tr w14:paraId="01ED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981" w:type="dxa"/>
            <w:vMerge w:val="continue"/>
            <w:textDirection w:val="tbRlV"/>
            <w:vAlign w:val="center"/>
          </w:tcPr>
          <w:p w14:paraId="4CCECF0D">
            <w:pPr>
              <w:snapToGrid w:val="0"/>
              <w:spacing w:line="360" w:lineRule="auto"/>
              <w:jc w:val="center"/>
              <w:rPr>
                <w:rFonts w:ascii="宋体" w:cs="宋体"/>
                <w:kern w:val="0"/>
                <w:szCs w:val="21"/>
                <w:highlight w:val="none"/>
              </w:rPr>
            </w:pPr>
          </w:p>
        </w:tc>
        <w:tc>
          <w:tcPr>
            <w:tcW w:w="1915" w:type="dxa"/>
            <w:vAlign w:val="center"/>
          </w:tcPr>
          <w:p w14:paraId="34EA07CE">
            <w:pPr>
              <w:jc w:val="both"/>
              <w:rPr>
                <w:kern w:val="0"/>
                <w:highlight w:val="none"/>
              </w:rPr>
            </w:pPr>
            <w:r>
              <w:rPr>
                <w:rFonts w:hint="eastAsia"/>
                <w:highlight w:val="none"/>
              </w:rPr>
              <w:t>设计质量、进度保证措施（6 分）</w:t>
            </w:r>
          </w:p>
        </w:tc>
        <w:tc>
          <w:tcPr>
            <w:tcW w:w="6528" w:type="dxa"/>
            <w:vAlign w:val="center"/>
          </w:tcPr>
          <w:p w14:paraId="2824AC20">
            <w:pPr>
              <w:jc w:val="both"/>
              <w:rPr>
                <w:rFonts w:hint="eastAsia"/>
                <w:highlight w:val="none"/>
              </w:rPr>
            </w:pPr>
            <w:r>
              <w:rPr>
                <w:rFonts w:hint="eastAsia"/>
                <w:highlight w:val="none"/>
              </w:rPr>
              <w:t>针对本项目踏勘、方案编制（中选后含效果图制作）、施工图、施工配合、竣工验收全流程，制定合理的质量管控目标、质量保障措施；结合 15 天总设计周期，制定进度计划及进度保障措施。</w:t>
            </w:r>
          </w:p>
          <w:p w14:paraId="5C28F7A6">
            <w:pPr>
              <w:jc w:val="both"/>
              <w:rPr>
                <w:rFonts w:hint="eastAsia"/>
                <w:highlight w:val="none"/>
              </w:rPr>
            </w:pPr>
            <w:r>
              <w:rPr>
                <w:rFonts w:hint="eastAsia"/>
                <w:highlight w:val="none"/>
              </w:rPr>
              <w:t>优（5‑6 分）：措施完整、贴合本项目特点，进度计划清晰可落地；</w:t>
            </w:r>
          </w:p>
          <w:p w14:paraId="1739E94F">
            <w:pPr>
              <w:jc w:val="both"/>
              <w:rPr>
                <w:rFonts w:hint="eastAsia"/>
                <w:highlight w:val="none"/>
              </w:rPr>
            </w:pPr>
            <w:r>
              <w:rPr>
                <w:rFonts w:hint="eastAsia"/>
                <w:highlight w:val="none"/>
              </w:rPr>
              <w:t>良（3‑4 分）：措施较完整，进度计划基本可行；</w:t>
            </w:r>
          </w:p>
          <w:p w14:paraId="7F21692B">
            <w:pPr>
              <w:jc w:val="both"/>
              <w:rPr>
                <w:rFonts w:hint="eastAsia"/>
                <w:highlight w:val="none"/>
              </w:rPr>
            </w:pPr>
            <w:r>
              <w:rPr>
                <w:rFonts w:hint="eastAsia"/>
                <w:highlight w:val="none"/>
              </w:rPr>
              <w:t>一般（1‑2 分）：措施简单，针对性不足；</w:t>
            </w:r>
          </w:p>
          <w:p w14:paraId="113A3AC3">
            <w:pPr>
              <w:jc w:val="both"/>
              <w:rPr>
                <w:highlight w:val="none"/>
              </w:rPr>
            </w:pPr>
            <w:r>
              <w:rPr>
                <w:rFonts w:hint="eastAsia"/>
                <w:highlight w:val="none"/>
              </w:rPr>
              <w:t>差（0 分）：措施缺失或不可行。</w:t>
            </w:r>
          </w:p>
        </w:tc>
      </w:tr>
      <w:tr w14:paraId="627F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981" w:type="dxa"/>
            <w:vMerge w:val="continue"/>
            <w:textDirection w:val="tbRlV"/>
            <w:vAlign w:val="center"/>
          </w:tcPr>
          <w:p w14:paraId="7CE22FB7">
            <w:pPr>
              <w:snapToGrid w:val="0"/>
              <w:spacing w:line="360" w:lineRule="auto"/>
              <w:jc w:val="center"/>
              <w:rPr>
                <w:rFonts w:ascii="宋体" w:cs="宋体"/>
                <w:kern w:val="0"/>
                <w:szCs w:val="21"/>
                <w:highlight w:val="none"/>
              </w:rPr>
            </w:pPr>
          </w:p>
        </w:tc>
        <w:tc>
          <w:tcPr>
            <w:tcW w:w="1915" w:type="dxa"/>
            <w:vAlign w:val="center"/>
          </w:tcPr>
          <w:p w14:paraId="0C4D6DDB">
            <w:pPr>
              <w:jc w:val="both"/>
              <w:rPr>
                <w:kern w:val="0"/>
                <w:highlight w:val="none"/>
              </w:rPr>
            </w:pPr>
            <w:r>
              <w:rPr>
                <w:rFonts w:hint="eastAsia"/>
                <w:highlight w:val="none"/>
              </w:rPr>
              <w:t>设计工作重点、难点分析、关键性技术问题及建议（</w:t>
            </w:r>
            <w:r>
              <w:rPr>
                <w:rFonts w:hint="eastAsia"/>
                <w:highlight w:val="none"/>
                <w:lang w:val="en-US" w:eastAsia="zh-CN"/>
              </w:rPr>
              <w:t>6</w:t>
            </w:r>
            <w:r>
              <w:rPr>
                <w:rFonts w:hint="eastAsia"/>
                <w:highlight w:val="none"/>
              </w:rPr>
              <w:t>分）</w:t>
            </w:r>
          </w:p>
        </w:tc>
        <w:tc>
          <w:tcPr>
            <w:tcW w:w="6528" w:type="dxa"/>
            <w:vAlign w:val="center"/>
          </w:tcPr>
          <w:p w14:paraId="36AF8C58">
            <w:pPr>
              <w:jc w:val="both"/>
              <w:rPr>
                <w:rFonts w:hint="eastAsia"/>
                <w:highlight w:val="none"/>
              </w:rPr>
            </w:pPr>
            <w:r>
              <w:rPr>
                <w:rFonts w:hint="eastAsia"/>
                <w:highlight w:val="none"/>
              </w:rPr>
              <w:t>对 1# 门弧形部位改造难点、消防控制室规范落实、新旧建筑外立面衔接、小型附属用房的建筑及结构技术要点进行分析并提出对应解决建议。</w:t>
            </w:r>
          </w:p>
          <w:p w14:paraId="52DF5021">
            <w:pPr>
              <w:jc w:val="both"/>
              <w:rPr>
                <w:rFonts w:hint="eastAsia"/>
                <w:highlight w:val="none"/>
              </w:rPr>
            </w:pPr>
            <w:r>
              <w:rPr>
                <w:rFonts w:hint="eastAsia"/>
                <w:highlight w:val="none"/>
              </w:rPr>
              <w:t>优（5‑6 分）：重难点识别准确，分析深入，技术建议合理可行；</w:t>
            </w:r>
          </w:p>
          <w:p w14:paraId="561CC5A4">
            <w:pPr>
              <w:jc w:val="both"/>
              <w:rPr>
                <w:rFonts w:hint="eastAsia"/>
                <w:highlight w:val="none"/>
              </w:rPr>
            </w:pPr>
            <w:r>
              <w:rPr>
                <w:rFonts w:hint="eastAsia"/>
                <w:highlight w:val="none"/>
              </w:rPr>
              <w:t>良（3‑4 分）：重难点识别较准确，建议基本可行；</w:t>
            </w:r>
          </w:p>
          <w:p w14:paraId="74A3E64A">
            <w:pPr>
              <w:jc w:val="both"/>
              <w:rPr>
                <w:rFonts w:hint="eastAsia"/>
                <w:highlight w:val="none"/>
              </w:rPr>
            </w:pPr>
            <w:r>
              <w:rPr>
                <w:rFonts w:hint="eastAsia"/>
                <w:highlight w:val="none"/>
              </w:rPr>
              <w:t>一般（1‑2 分）：分析较为浅显，建议针对性弱；</w:t>
            </w:r>
          </w:p>
          <w:p w14:paraId="117C2408">
            <w:pPr>
              <w:jc w:val="both"/>
              <w:rPr>
                <w:highlight w:val="none"/>
              </w:rPr>
            </w:pPr>
            <w:r>
              <w:rPr>
                <w:rFonts w:hint="eastAsia"/>
                <w:highlight w:val="none"/>
              </w:rPr>
              <w:t>差（0 分）：未做重难点分析或分析错误。</w:t>
            </w:r>
          </w:p>
        </w:tc>
      </w:tr>
      <w:tr w14:paraId="7061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trPr>
        <w:tc>
          <w:tcPr>
            <w:tcW w:w="981" w:type="dxa"/>
            <w:vMerge w:val="continue"/>
            <w:textDirection w:val="tbRlV"/>
            <w:vAlign w:val="center"/>
          </w:tcPr>
          <w:p w14:paraId="7682537A">
            <w:pPr>
              <w:snapToGrid w:val="0"/>
              <w:spacing w:line="360" w:lineRule="auto"/>
              <w:jc w:val="center"/>
              <w:rPr>
                <w:rFonts w:ascii="宋体" w:cs="宋体"/>
                <w:kern w:val="0"/>
                <w:szCs w:val="21"/>
                <w:highlight w:val="none"/>
              </w:rPr>
            </w:pPr>
          </w:p>
        </w:tc>
        <w:tc>
          <w:tcPr>
            <w:tcW w:w="1915" w:type="dxa"/>
            <w:vAlign w:val="center"/>
          </w:tcPr>
          <w:p w14:paraId="00C974FF">
            <w:pPr>
              <w:jc w:val="both"/>
              <w:rPr>
                <w:kern w:val="0"/>
                <w:highlight w:val="none"/>
              </w:rPr>
            </w:pPr>
            <w:r>
              <w:rPr>
                <w:rFonts w:hint="eastAsia"/>
                <w:highlight w:val="none"/>
              </w:rPr>
              <w:t>建筑方案投资经济合理性（</w:t>
            </w:r>
            <w:r>
              <w:rPr>
                <w:rFonts w:hint="eastAsia"/>
                <w:highlight w:val="none"/>
                <w:lang w:val="en-US" w:eastAsia="zh-CN"/>
              </w:rPr>
              <w:t>5</w:t>
            </w:r>
            <w:r>
              <w:rPr>
                <w:rFonts w:hint="eastAsia"/>
                <w:highlight w:val="none"/>
              </w:rPr>
              <w:t>分）</w:t>
            </w:r>
          </w:p>
        </w:tc>
        <w:tc>
          <w:tcPr>
            <w:tcW w:w="6528" w:type="dxa"/>
            <w:vAlign w:val="center"/>
          </w:tcPr>
          <w:p w14:paraId="61A96F44">
            <w:pPr>
              <w:jc w:val="both"/>
              <w:rPr>
                <w:rFonts w:hint="eastAsia"/>
                <w:highlight w:val="none"/>
              </w:rPr>
            </w:pPr>
            <w:r>
              <w:rPr>
                <w:rFonts w:hint="eastAsia"/>
                <w:highlight w:val="none"/>
              </w:rPr>
              <w:t>结合本项目建安投资估算，评价建筑、结构、机电方案经济适用性，方案兼顾功能、安全与造价。</w:t>
            </w:r>
          </w:p>
          <w:p w14:paraId="714918FE">
            <w:pPr>
              <w:jc w:val="both"/>
              <w:rPr>
                <w:rFonts w:hint="eastAsia"/>
                <w:highlight w:val="none"/>
              </w:rPr>
            </w:pPr>
            <w:r>
              <w:rPr>
                <w:rFonts w:hint="eastAsia"/>
                <w:highlight w:val="none"/>
              </w:rPr>
              <w:t>优（</w:t>
            </w:r>
            <w:r>
              <w:rPr>
                <w:rFonts w:hint="eastAsia"/>
                <w:highlight w:val="none"/>
                <w:lang w:val="en-US" w:eastAsia="zh-CN"/>
              </w:rPr>
              <w:t>4</w:t>
            </w:r>
            <w:r>
              <w:rPr>
                <w:rFonts w:hint="eastAsia"/>
                <w:highlight w:val="none"/>
              </w:rPr>
              <w:t>‑</w:t>
            </w:r>
            <w:r>
              <w:rPr>
                <w:rFonts w:hint="eastAsia"/>
                <w:highlight w:val="none"/>
                <w:lang w:val="en-US" w:eastAsia="zh-CN"/>
              </w:rPr>
              <w:t>5</w:t>
            </w:r>
            <w:r>
              <w:rPr>
                <w:rFonts w:hint="eastAsia"/>
                <w:highlight w:val="none"/>
              </w:rPr>
              <w:t xml:space="preserve"> 分）：方案经济合理，充分考虑造价控制；</w:t>
            </w:r>
          </w:p>
          <w:p w14:paraId="68B4EA89">
            <w:pPr>
              <w:jc w:val="both"/>
              <w:rPr>
                <w:rFonts w:hint="eastAsia"/>
                <w:highlight w:val="none"/>
              </w:rPr>
            </w:pPr>
            <w:r>
              <w:rPr>
                <w:rFonts w:hint="eastAsia"/>
                <w:highlight w:val="none"/>
              </w:rPr>
              <w:t>良（1</w:t>
            </w:r>
            <w:r>
              <w:rPr>
                <w:rFonts w:hint="eastAsia"/>
                <w:highlight w:val="none"/>
                <w:lang w:val="en-US" w:eastAsia="zh-CN"/>
              </w:rPr>
              <w:t>-3</w:t>
            </w:r>
            <w:r>
              <w:rPr>
                <w:rFonts w:hint="eastAsia"/>
                <w:highlight w:val="none"/>
              </w:rPr>
              <w:t xml:space="preserve"> 分）：方案较合理，造价控制有考虑；</w:t>
            </w:r>
          </w:p>
          <w:p w14:paraId="4B9A0FE9">
            <w:pPr>
              <w:jc w:val="both"/>
              <w:rPr>
                <w:highlight w:val="none"/>
              </w:rPr>
            </w:pPr>
            <w:r>
              <w:rPr>
                <w:rFonts w:hint="eastAsia"/>
                <w:highlight w:val="none"/>
              </w:rPr>
              <w:t>差（0 分）：方案未考虑造价合理性。</w:t>
            </w:r>
          </w:p>
        </w:tc>
      </w:tr>
      <w:tr w14:paraId="2557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981" w:type="dxa"/>
            <w:vAlign w:val="center"/>
          </w:tcPr>
          <w:p w14:paraId="47BD4F7C">
            <w:pPr>
              <w:spacing w:line="360" w:lineRule="auto"/>
              <w:jc w:val="center"/>
              <w:rPr>
                <w:rFonts w:ascii="宋体" w:hAnsi="宋体"/>
                <w:szCs w:val="21"/>
                <w:highlight w:val="none"/>
              </w:rPr>
            </w:pPr>
            <w:r>
              <w:rPr>
                <w:rFonts w:hint="eastAsia" w:ascii="宋体" w:hAnsi="宋体"/>
                <w:szCs w:val="21"/>
                <w:highlight w:val="none"/>
              </w:rPr>
              <w:t>投标报价评分标准（</w:t>
            </w:r>
            <w:r>
              <w:rPr>
                <w:rFonts w:hint="eastAsia" w:ascii="宋体" w:hAnsi="宋体"/>
                <w:szCs w:val="21"/>
                <w:highlight w:val="none"/>
                <w:lang w:val="en-US" w:eastAsia="zh-CN"/>
              </w:rPr>
              <w:t>7</w:t>
            </w:r>
            <w:r>
              <w:rPr>
                <w:rFonts w:hint="eastAsia" w:ascii="宋体" w:hAnsi="宋体"/>
                <w:szCs w:val="21"/>
                <w:highlight w:val="none"/>
              </w:rPr>
              <w:t>5分）</w:t>
            </w:r>
          </w:p>
        </w:tc>
        <w:tc>
          <w:tcPr>
            <w:tcW w:w="1915" w:type="dxa"/>
            <w:vAlign w:val="center"/>
          </w:tcPr>
          <w:p w14:paraId="449F29C1">
            <w:pPr>
              <w:spacing w:line="360" w:lineRule="auto"/>
              <w:jc w:val="center"/>
              <w:rPr>
                <w:highlight w:val="none"/>
              </w:rPr>
            </w:pPr>
            <w:r>
              <w:rPr>
                <w:rFonts w:hint="eastAsia" w:ascii="宋体" w:hAnsi="宋体"/>
                <w:szCs w:val="21"/>
                <w:highlight w:val="none"/>
              </w:rPr>
              <w:t>投标报价（</w:t>
            </w:r>
            <w:r>
              <w:rPr>
                <w:rFonts w:hint="eastAsia" w:ascii="宋体" w:hAnsi="宋体"/>
                <w:szCs w:val="21"/>
                <w:highlight w:val="none"/>
                <w:lang w:val="en-US" w:eastAsia="zh-CN"/>
              </w:rPr>
              <w:t>7</w:t>
            </w:r>
            <w:r>
              <w:rPr>
                <w:rFonts w:hint="eastAsia" w:ascii="宋体" w:hAnsi="宋体"/>
                <w:szCs w:val="21"/>
                <w:highlight w:val="none"/>
              </w:rPr>
              <w:t>5分）</w:t>
            </w:r>
          </w:p>
        </w:tc>
        <w:tc>
          <w:tcPr>
            <w:tcW w:w="6528" w:type="dxa"/>
            <w:vAlign w:val="center"/>
          </w:tcPr>
          <w:p w14:paraId="022627CD">
            <w:pPr>
              <w:snapToGrid w:val="0"/>
              <w:spacing w:line="360" w:lineRule="auto"/>
              <w:ind w:firstLine="420" w:firstLineChars="200"/>
              <w:rPr>
                <w:rFonts w:ascii="宋体"/>
                <w:szCs w:val="21"/>
                <w:highlight w:val="none"/>
              </w:rPr>
            </w:pPr>
            <w:r>
              <w:rPr>
                <w:rFonts w:hint="eastAsia" w:ascii="宋体" w:hAnsi="宋体"/>
                <w:szCs w:val="21"/>
                <w:highlight w:val="none"/>
              </w:rPr>
              <w:t>所有通过初步评审合格的</w:t>
            </w:r>
            <w:r>
              <w:rPr>
                <w:rFonts w:hint="eastAsia" w:ascii="宋体" w:hAnsi="宋体"/>
                <w:szCs w:val="21"/>
                <w:highlight w:val="none"/>
                <w:lang w:eastAsia="zh-CN"/>
              </w:rPr>
              <w:t>报价人</w:t>
            </w:r>
            <w:r>
              <w:rPr>
                <w:rFonts w:hint="eastAsia" w:ascii="宋体" w:hAnsi="宋体"/>
                <w:szCs w:val="21"/>
                <w:highlight w:val="none"/>
              </w:rPr>
              <w:t>的投标报价（取费比例）中去掉六分之一（不能整除的按小数点前整数取整，不足六家报价则不去掉）的最低价和相同家数的最高价后的算术平均值即为投标报价的评标基准价。</w:t>
            </w:r>
          </w:p>
          <w:p w14:paraId="549020A3">
            <w:pPr>
              <w:snapToGrid w:val="0"/>
              <w:spacing w:line="360" w:lineRule="auto"/>
              <w:ind w:firstLine="420" w:firstLineChars="200"/>
              <w:rPr>
                <w:rFonts w:ascii="宋体" w:hAnsi="宋体"/>
                <w:szCs w:val="21"/>
                <w:highlight w:val="none"/>
              </w:rPr>
            </w:pPr>
            <w:r>
              <w:rPr>
                <w:rFonts w:hint="eastAsia" w:ascii="宋体" w:hAnsi="宋体"/>
                <w:szCs w:val="21"/>
                <w:highlight w:val="none"/>
              </w:rPr>
              <w:t>所有通过初步评审合格的</w:t>
            </w:r>
            <w:r>
              <w:rPr>
                <w:rFonts w:hint="eastAsia" w:ascii="宋体" w:hAnsi="宋体"/>
                <w:szCs w:val="21"/>
                <w:highlight w:val="none"/>
                <w:lang w:eastAsia="zh-CN"/>
              </w:rPr>
              <w:t>报价人</w:t>
            </w:r>
            <w:r>
              <w:rPr>
                <w:rFonts w:hint="eastAsia" w:ascii="宋体" w:hAnsi="宋体"/>
                <w:szCs w:val="21"/>
                <w:highlight w:val="none"/>
              </w:rPr>
              <w:t>的投标报价，得本附表2.2.1规定分值的满分</w:t>
            </w:r>
            <w:r>
              <w:rPr>
                <w:rFonts w:hint="eastAsia" w:ascii="宋体" w:hAnsi="宋体"/>
                <w:szCs w:val="21"/>
                <w:highlight w:val="none"/>
                <w:lang w:val="en-US" w:eastAsia="zh-CN"/>
              </w:rPr>
              <w:t>7</w:t>
            </w:r>
            <w:r>
              <w:rPr>
                <w:rFonts w:hint="eastAsia" w:ascii="宋体" w:hAnsi="宋体"/>
                <w:szCs w:val="21"/>
                <w:highlight w:val="none"/>
              </w:rPr>
              <w:t>5分。在此基础上，投标报价与评标准基价相比，每增加1%扣</w:t>
            </w:r>
            <w:r>
              <w:rPr>
                <w:rFonts w:ascii="宋体" w:hAnsi="宋体"/>
                <w:szCs w:val="21"/>
                <w:highlight w:val="none"/>
              </w:rPr>
              <w:t>0.5</w:t>
            </w:r>
            <w:r>
              <w:rPr>
                <w:rFonts w:hint="eastAsia" w:ascii="宋体" w:hAnsi="宋体"/>
                <w:szCs w:val="21"/>
                <w:highlight w:val="none"/>
              </w:rPr>
              <w:t>分，扣完为止，减少不扣分</w:t>
            </w:r>
            <w:r>
              <w:rPr>
                <w:rFonts w:ascii="宋体" w:hAnsi="宋体"/>
                <w:szCs w:val="21"/>
                <w:highlight w:val="none"/>
              </w:rPr>
              <w:t>。</w:t>
            </w:r>
          </w:p>
          <w:p w14:paraId="0BE23B4E">
            <w:pPr>
              <w:snapToGrid w:val="0"/>
              <w:spacing w:line="360" w:lineRule="auto"/>
              <w:ind w:firstLine="420" w:firstLineChars="200"/>
              <w:rPr>
                <w:rFonts w:ascii="宋体" w:hAnsi="宋体"/>
                <w:szCs w:val="21"/>
                <w:highlight w:val="none"/>
              </w:rPr>
            </w:pPr>
            <w:r>
              <w:rPr>
                <w:rFonts w:hint="eastAsia" w:ascii="宋体" w:hAnsi="宋体"/>
                <w:szCs w:val="21"/>
                <w:highlight w:val="none"/>
              </w:rPr>
              <w:t>按插入法计算得分。</w:t>
            </w:r>
          </w:p>
          <w:p w14:paraId="1B76A333">
            <w:pPr>
              <w:snapToGrid w:val="0"/>
              <w:spacing w:line="360" w:lineRule="auto"/>
              <w:ind w:firstLine="420" w:firstLineChars="200"/>
              <w:rPr>
                <w:rFonts w:ascii="宋体"/>
                <w:szCs w:val="21"/>
                <w:highlight w:val="none"/>
              </w:rPr>
            </w:pPr>
            <w:r>
              <w:rPr>
                <w:rFonts w:hint="eastAsia" w:ascii="宋体" w:hAnsi="宋体"/>
                <w:szCs w:val="21"/>
                <w:highlight w:val="none"/>
              </w:rPr>
              <w:t>未参与评标基准价计算的投标报价，仍应参加计算相应分值。</w:t>
            </w:r>
          </w:p>
          <w:p w14:paraId="3614FE42">
            <w:pPr>
              <w:snapToGrid w:val="0"/>
              <w:spacing w:line="360" w:lineRule="auto"/>
              <w:ind w:firstLine="420" w:firstLineChars="200"/>
              <w:rPr>
                <w:rFonts w:ascii="宋体" w:hAnsi="宋体" w:cs="宋体"/>
                <w:kern w:val="0"/>
                <w:szCs w:val="21"/>
                <w:highlight w:val="none"/>
              </w:rPr>
            </w:pPr>
            <w:r>
              <w:rPr>
                <w:rFonts w:hint="eastAsia" w:ascii="宋体" w:hAnsi="宋体"/>
                <w:szCs w:val="21"/>
                <w:highlight w:val="none"/>
              </w:rPr>
              <w:t>以上计算取小数点后两位，第三位四舍五入。</w:t>
            </w:r>
          </w:p>
        </w:tc>
      </w:tr>
    </w:tbl>
    <w:p w14:paraId="51330807">
      <w:pPr>
        <w:spacing w:line="360" w:lineRule="auto"/>
        <w:ind w:firstLine="482" w:firstLineChars="200"/>
        <w:rPr>
          <w:rFonts w:ascii="宋体" w:hAnsi="宋体"/>
          <w:b/>
          <w:kern w:val="0"/>
          <w:sz w:val="24"/>
          <w:highlight w:val="none"/>
        </w:rPr>
      </w:pPr>
      <w:r>
        <w:rPr>
          <w:rFonts w:ascii="宋体" w:hAnsi="宋体"/>
          <w:b/>
          <w:kern w:val="0"/>
          <w:sz w:val="24"/>
          <w:highlight w:val="none"/>
        </w:rPr>
        <w:t>7.</w:t>
      </w:r>
      <w:r>
        <w:rPr>
          <w:rFonts w:hint="eastAsia" w:ascii="宋体" w:hAnsi="宋体"/>
          <w:b/>
          <w:kern w:val="0"/>
          <w:sz w:val="24"/>
          <w:highlight w:val="none"/>
        </w:rPr>
        <w:t>保密</w:t>
      </w:r>
    </w:p>
    <w:p w14:paraId="383B95B8">
      <w:pPr>
        <w:spacing w:line="360" w:lineRule="auto"/>
        <w:ind w:firstLine="480" w:firstLineChars="200"/>
        <w:rPr>
          <w:rFonts w:ascii="宋体" w:hAnsi="宋体"/>
          <w:kern w:val="0"/>
          <w:sz w:val="24"/>
          <w:highlight w:val="none"/>
        </w:rPr>
      </w:pPr>
      <w:r>
        <w:rPr>
          <w:rFonts w:ascii="宋体" w:hAnsi="宋体"/>
          <w:kern w:val="0"/>
          <w:sz w:val="24"/>
          <w:highlight w:val="none"/>
        </w:rPr>
        <w:t>7</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不得以任何方式干扰采购人的</w:t>
      </w:r>
      <w:r>
        <w:rPr>
          <w:rFonts w:hint="eastAsia" w:ascii="宋体" w:hAnsi="宋体"/>
          <w:kern w:val="0"/>
          <w:sz w:val="24"/>
          <w:highlight w:val="none"/>
        </w:rPr>
        <w:t>谈判采购</w:t>
      </w:r>
      <w:r>
        <w:rPr>
          <w:rFonts w:ascii="宋体" w:hAnsi="宋体"/>
          <w:kern w:val="0"/>
          <w:sz w:val="24"/>
          <w:highlight w:val="none"/>
        </w:rPr>
        <w:t>活动，否则其</w:t>
      </w:r>
      <w:r>
        <w:rPr>
          <w:rFonts w:hint="eastAsia" w:ascii="宋体" w:hAnsi="宋体"/>
          <w:kern w:val="0"/>
          <w:sz w:val="24"/>
          <w:highlight w:val="none"/>
        </w:rPr>
        <w:t>谈判文件</w:t>
      </w:r>
      <w:r>
        <w:rPr>
          <w:rFonts w:ascii="宋体" w:hAnsi="宋体"/>
          <w:kern w:val="0"/>
          <w:sz w:val="24"/>
          <w:highlight w:val="none"/>
        </w:rPr>
        <w:t>无效并追究其法律责任。</w:t>
      </w:r>
    </w:p>
    <w:p w14:paraId="712A7B49">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六</w:t>
      </w:r>
      <w:r>
        <w:rPr>
          <w:rFonts w:ascii="宋体" w:hAnsi="宋体"/>
          <w:b/>
          <w:kern w:val="0"/>
          <w:sz w:val="24"/>
          <w:highlight w:val="none"/>
        </w:rPr>
        <w:t>、授予合同</w:t>
      </w:r>
    </w:p>
    <w:p w14:paraId="7F0FC7EE">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.成交</w:t>
      </w:r>
      <w:r>
        <w:rPr>
          <w:rFonts w:ascii="宋体" w:hAnsi="宋体"/>
          <w:b/>
          <w:kern w:val="0"/>
          <w:sz w:val="24"/>
          <w:highlight w:val="none"/>
        </w:rPr>
        <w:t>准则</w:t>
      </w:r>
    </w:p>
    <w:p w14:paraId="391D46FA">
      <w:pPr>
        <w:spacing w:line="360" w:lineRule="auto"/>
        <w:ind w:firstLine="480" w:firstLineChars="200"/>
        <w:rPr>
          <w:rFonts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.1 合同</w:t>
      </w:r>
      <w:r>
        <w:rPr>
          <w:rFonts w:ascii="宋体" w:hAnsi="宋体"/>
          <w:kern w:val="0"/>
          <w:sz w:val="24"/>
          <w:highlight w:val="none"/>
        </w:rPr>
        <w:t>将授予其</w:t>
      </w:r>
      <w:r>
        <w:rPr>
          <w:rFonts w:hint="eastAsia" w:ascii="宋体" w:hAnsi="宋体"/>
          <w:kern w:val="0"/>
          <w:sz w:val="24"/>
          <w:highlight w:val="none"/>
        </w:rPr>
        <w:t>响应</w:t>
      </w:r>
      <w:r>
        <w:rPr>
          <w:rFonts w:ascii="宋体" w:hAnsi="宋体"/>
          <w:kern w:val="0"/>
          <w:sz w:val="24"/>
          <w:highlight w:val="none"/>
        </w:rPr>
        <w:t>符合谈判文件要求、并能圆满地履行合同的、对采购人最为有利的</w:t>
      </w:r>
      <w:r>
        <w:rPr>
          <w:rFonts w:hint="eastAsia" w:ascii="宋体" w:hAnsi="宋体"/>
          <w:kern w:val="0"/>
          <w:sz w:val="24"/>
          <w:highlight w:val="none"/>
        </w:rPr>
        <w:t>综合</w:t>
      </w:r>
      <w:r>
        <w:rPr>
          <w:rFonts w:ascii="宋体" w:hAnsi="宋体"/>
          <w:kern w:val="0"/>
          <w:sz w:val="24"/>
          <w:highlight w:val="none"/>
        </w:rPr>
        <w:t>评分最高</w:t>
      </w:r>
      <w:r>
        <w:rPr>
          <w:rFonts w:hint="eastAsia" w:ascii="宋体" w:hAnsi="宋体"/>
          <w:kern w:val="0"/>
          <w:sz w:val="24"/>
          <w:highlight w:val="none"/>
        </w:rPr>
        <w:t>的</w:t>
      </w:r>
      <w:r>
        <w:rPr>
          <w:rFonts w:hint="eastAsia" w:ascii="宋体" w:hAnsi="宋体"/>
          <w:kern w:val="0"/>
          <w:sz w:val="24"/>
          <w:highlight w:val="none"/>
          <w:lang w:eastAsia="zh-CN"/>
        </w:rPr>
        <w:t>报价人</w:t>
      </w:r>
      <w:r>
        <w:rPr>
          <w:rFonts w:ascii="宋体" w:hAnsi="宋体"/>
          <w:kern w:val="0"/>
          <w:sz w:val="24"/>
          <w:highlight w:val="none"/>
        </w:rPr>
        <w:t>。</w:t>
      </w:r>
    </w:p>
    <w:p w14:paraId="0C3CE68E">
      <w:pPr>
        <w:spacing w:line="360" w:lineRule="auto"/>
        <w:ind w:firstLine="480" w:firstLineChars="200"/>
        <w:rPr>
          <w:rFonts w:ascii="宋体" w:hAnsi="宋体"/>
          <w:kern w:val="0"/>
          <w:sz w:val="24"/>
          <w:highlight w:val="none"/>
        </w:rPr>
      </w:pPr>
      <w:r>
        <w:rPr>
          <w:rFonts w:ascii="宋体" w:hAnsi="宋体"/>
          <w:kern w:val="0"/>
          <w:sz w:val="24"/>
          <w:highlight w:val="none"/>
        </w:rPr>
        <w:t xml:space="preserve">1.2 </w:t>
      </w:r>
      <w:r>
        <w:rPr>
          <w:rFonts w:hint="eastAsia" w:ascii="宋体" w:hAnsi="宋体"/>
          <w:kern w:val="0"/>
          <w:sz w:val="24"/>
          <w:highlight w:val="none"/>
        </w:rPr>
        <w:t>最低响应</w:t>
      </w:r>
      <w:r>
        <w:rPr>
          <w:rFonts w:ascii="宋体" w:hAnsi="宋体"/>
          <w:kern w:val="0"/>
          <w:sz w:val="24"/>
          <w:highlight w:val="none"/>
        </w:rPr>
        <w:t>报价不是被授予合同的</w:t>
      </w:r>
      <w:r>
        <w:rPr>
          <w:rFonts w:hint="eastAsia" w:ascii="宋体" w:hAnsi="宋体"/>
          <w:kern w:val="0"/>
          <w:sz w:val="24"/>
          <w:highlight w:val="none"/>
        </w:rPr>
        <w:t>唯一</w:t>
      </w:r>
      <w:r>
        <w:rPr>
          <w:rFonts w:ascii="宋体" w:hAnsi="宋体"/>
          <w:kern w:val="0"/>
          <w:sz w:val="24"/>
          <w:highlight w:val="none"/>
        </w:rPr>
        <w:t>条件。</w:t>
      </w:r>
    </w:p>
    <w:p w14:paraId="6EF6C2D6">
      <w:pPr>
        <w:spacing w:line="360" w:lineRule="auto"/>
        <w:ind w:firstLine="480" w:firstLineChars="200"/>
        <w:rPr>
          <w:rFonts w:ascii="宋体" w:hAnsi="宋体"/>
          <w:kern w:val="0"/>
          <w:sz w:val="24"/>
          <w:highlight w:val="none"/>
        </w:rPr>
      </w:pPr>
      <w:r>
        <w:rPr>
          <w:rFonts w:ascii="宋体" w:hAnsi="宋体"/>
          <w:kern w:val="0"/>
          <w:sz w:val="24"/>
          <w:highlight w:val="none"/>
        </w:rPr>
        <w:t xml:space="preserve">1.3 </w:t>
      </w:r>
      <w:r>
        <w:rPr>
          <w:rFonts w:hint="eastAsia" w:ascii="宋体" w:hAnsi="宋体"/>
          <w:kern w:val="0"/>
          <w:sz w:val="24"/>
          <w:highlight w:val="none"/>
        </w:rPr>
        <w:t>《成交</w:t>
      </w:r>
      <w:r>
        <w:rPr>
          <w:rFonts w:ascii="宋体" w:hAnsi="宋体"/>
          <w:kern w:val="0"/>
          <w:sz w:val="24"/>
          <w:highlight w:val="none"/>
        </w:rPr>
        <w:t>通知书</w:t>
      </w:r>
      <w:r>
        <w:rPr>
          <w:rFonts w:hint="eastAsia" w:ascii="宋体" w:hAnsi="宋体"/>
          <w:kern w:val="0"/>
          <w:sz w:val="24"/>
          <w:highlight w:val="none"/>
        </w:rPr>
        <w:t>》生效</w:t>
      </w:r>
      <w:r>
        <w:rPr>
          <w:rFonts w:ascii="宋体" w:hAnsi="宋体"/>
          <w:kern w:val="0"/>
          <w:sz w:val="24"/>
          <w:highlight w:val="none"/>
        </w:rPr>
        <w:t>后，如果已中</w:t>
      </w:r>
      <w:r>
        <w:rPr>
          <w:rFonts w:hint="eastAsia" w:ascii="宋体" w:hAnsi="宋体"/>
          <w:kern w:val="0"/>
          <w:sz w:val="24"/>
          <w:highlight w:val="none"/>
        </w:rPr>
        <w:t>选</w:t>
      </w:r>
      <w:r>
        <w:rPr>
          <w:rFonts w:ascii="宋体" w:hAnsi="宋体"/>
          <w:kern w:val="0"/>
          <w:sz w:val="24"/>
          <w:highlight w:val="none"/>
        </w:rPr>
        <w:t>的</w:t>
      </w:r>
      <w:r>
        <w:rPr>
          <w:rFonts w:hint="eastAsia" w:ascii="宋体" w:hAnsi="宋体"/>
          <w:kern w:val="0"/>
          <w:sz w:val="24"/>
          <w:highlight w:val="none"/>
          <w:lang w:eastAsia="zh-CN"/>
        </w:rPr>
        <w:t>报价人</w:t>
      </w:r>
      <w:r>
        <w:rPr>
          <w:rFonts w:ascii="宋体" w:hAnsi="宋体"/>
          <w:kern w:val="0"/>
          <w:sz w:val="24"/>
          <w:highlight w:val="none"/>
        </w:rPr>
        <w:t>不能按</w:t>
      </w:r>
      <w:r>
        <w:rPr>
          <w:rFonts w:hint="eastAsia" w:ascii="宋体" w:hAnsi="宋体"/>
          <w:kern w:val="0"/>
          <w:sz w:val="24"/>
          <w:highlight w:val="none"/>
        </w:rPr>
        <w:t>谈判文件</w:t>
      </w:r>
      <w:r>
        <w:rPr>
          <w:rFonts w:ascii="宋体" w:hAnsi="宋体"/>
          <w:kern w:val="0"/>
          <w:sz w:val="24"/>
          <w:highlight w:val="none"/>
        </w:rPr>
        <w:t>中</w:t>
      </w:r>
      <w:r>
        <w:rPr>
          <w:rFonts w:hint="eastAsia" w:ascii="宋体" w:hAnsi="宋体"/>
          <w:kern w:val="0"/>
          <w:sz w:val="24"/>
          <w:highlight w:val="none"/>
        </w:rPr>
        <w:t>承诺</w:t>
      </w:r>
      <w:r>
        <w:rPr>
          <w:rFonts w:ascii="宋体" w:hAnsi="宋体"/>
          <w:kern w:val="0"/>
          <w:sz w:val="24"/>
          <w:highlight w:val="none"/>
        </w:rPr>
        <w:t>的条件履行签约行为，采购人有权在</w:t>
      </w:r>
      <w:r>
        <w:rPr>
          <w:rFonts w:hint="eastAsia" w:ascii="宋体" w:hAnsi="宋体"/>
          <w:kern w:val="0"/>
          <w:sz w:val="24"/>
          <w:highlight w:val="none"/>
        </w:rPr>
        <w:t>评审</w:t>
      </w:r>
      <w:r>
        <w:rPr>
          <w:rFonts w:ascii="宋体" w:hAnsi="宋体"/>
          <w:kern w:val="0"/>
          <w:sz w:val="24"/>
          <w:highlight w:val="none"/>
        </w:rPr>
        <w:t>小组推荐的合格的</w:t>
      </w:r>
      <w:r>
        <w:rPr>
          <w:rFonts w:hint="eastAsia" w:ascii="宋体" w:hAnsi="宋体"/>
          <w:kern w:val="0"/>
          <w:sz w:val="24"/>
          <w:highlight w:val="none"/>
          <w:lang w:eastAsia="zh-CN"/>
        </w:rPr>
        <w:t>报价人</w:t>
      </w:r>
      <w:r>
        <w:rPr>
          <w:rFonts w:hint="eastAsia" w:ascii="宋体" w:hAnsi="宋体"/>
          <w:kern w:val="0"/>
          <w:sz w:val="24"/>
          <w:highlight w:val="none"/>
        </w:rPr>
        <w:t>名单</w:t>
      </w:r>
      <w:r>
        <w:rPr>
          <w:rFonts w:ascii="宋体" w:hAnsi="宋体"/>
          <w:kern w:val="0"/>
          <w:sz w:val="24"/>
          <w:highlight w:val="none"/>
        </w:rPr>
        <w:t>中选择新的合同</w:t>
      </w:r>
      <w:r>
        <w:rPr>
          <w:rFonts w:hint="eastAsia" w:ascii="宋体" w:hAnsi="宋体"/>
          <w:kern w:val="0"/>
          <w:sz w:val="24"/>
          <w:highlight w:val="none"/>
        </w:rPr>
        <w:t>授予</w:t>
      </w:r>
      <w:r>
        <w:rPr>
          <w:rFonts w:ascii="宋体" w:hAnsi="宋体"/>
          <w:kern w:val="0"/>
          <w:sz w:val="24"/>
          <w:highlight w:val="none"/>
        </w:rPr>
        <w:t>人。</w:t>
      </w:r>
    </w:p>
    <w:p w14:paraId="2B6E9020">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成交</w:t>
      </w:r>
      <w:r>
        <w:rPr>
          <w:rFonts w:ascii="宋体" w:hAnsi="宋体"/>
          <w:b/>
          <w:kern w:val="0"/>
          <w:sz w:val="24"/>
          <w:highlight w:val="none"/>
        </w:rPr>
        <w:t>通知</w:t>
      </w:r>
    </w:p>
    <w:p w14:paraId="0D0572CD">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通过评审</w:t>
      </w:r>
      <w:r>
        <w:rPr>
          <w:rFonts w:ascii="宋体" w:hAnsi="宋体"/>
          <w:kern w:val="0"/>
          <w:sz w:val="24"/>
          <w:highlight w:val="none"/>
        </w:rPr>
        <w:t>，确定</w:t>
      </w:r>
      <w:r>
        <w:rPr>
          <w:rFonts w:hint="eastAsia" w:ascii="宋体" w:hAnsi="宋体"/>
          <w:kern w:val="0"/>
          <w:sz w:val="24"/>
          <w:highlight w:val="none"/>
        </w:rPr>
        <w:t>成交人</w:t>
      </w:r>
      <w:r>
        <w:rPr>
          <w:rFonts w:ascii="宋体" w:hAnsi="宋体"/>
          <w:kern w:val="0"/>
          <w:sz w:val="24"/>
          <w:highlight w:val="none"/>
        </w:rPr>
        <w:t>后，采购人将以书面形式发出《</w:t>
      </w:r>
      <w:r>
        <w:rPr>
          <w:rFonts w:hint="eastAsia" w:ascii="宋体" w:hAnsi="宋体"/>
          <w:kern w:val="0"/>
          <w:sz w:val="24"/>
          <w:highlight w:val="none"/>
        </w:rPr>
        <w:t>成交通知书</w:t>
      </w:r>
      <w:r>
        <w:rPr>
          <w:rFonts w:ascii="宋体" w:hAnsi="宋体"/>
          <w:kern w:val="0"/>
          <w:sz w:val="24"/>
          <w:highlight w:val="none"/>
        </w:rPr>
        <w:t>》</w:t>
      </w:r>
      <w:r>
        <w:rPr>
          <w:rFonts w:hint="eastAsia" w:ascii="宋体" w:hAnsi="宋体"/>
          <w:kern w:val="0"/>
          <w:sz w:val="24"/>
          <w:highlight w:val="none"/>
        </w:rPr>
        <w:t>。</w:t>
      </w:r>
    </w:p>
    <w:p w14:paraId="3D2EE112">
      <w:pPr>
        <w:spacing w:line="360" w:lineRule="auto"/>
        <w:ind w:firstLine="480" w:firstLineChars="200"/>
        <w:rPr>
          <w:rFonts w:ascii="宋体" w:hAnsi="宋体"/>
          <w:kern w:val="0"/>
          <w:sz w:val="24"/>
          <w:highlight w:val="none"/>
        </w:rPr>
      </w:pPr>
      <w:r>
        <w:rPr>
          <w:rFonts w:ascii="宋体" w:hAnsi="宋体"/>
          <w:kern w:val="0"/>
          <w:sz w:val="24"/>
          <w:highlight w:val="none"/>
        </w:rPr>
        <w:t xml:space="preserve">2.2 </w:t>
      </w:r>
      <w:r>
        <w:rPr>
          <w:rFonts w:hint="eastAsia" w:ascii="宋体" w:hAnsi="宋体"/>
          <w:kern w:val="0"/>
          <w:sz w:val="24"/>
          <w:highlight w:val="none"/>
        </w:rPr>
        <w:t>《成交通知书》将</w:t>
      </w:r>
      <w:r>
        <w:rPr>
          <w:rFonts w:ascii="宋体" w:hAnsi="宋体"/>
          <w:kern w:val="0"/>
          <w:sz w:val="24"/>
          <w:highlight w:val="none"/>
        </w:rPr>
        <w:t>作为签订合同的依据。</w:t>
      </w:r>
    </w:p>
    <w:p w14:paraId="7D985225">
      <w:pPr>
        <w:spacing w:line="360" w:lineRule="auto"/>
        <w:ind w:firstLine="480" w:firstLineChars="200"/>
        <w:rPr>
          <w:rFonts w:ascii="宋体" w:hAnsi="宋体"/>
          <w:kern w:val="0"/>
          <w:sz w:val="24"/>
          <w:highlight w:val="none"/>
        </w:rPr>
      </w:pPr>
      <w:r>
        <w:rPr>
          <w:rFonts w:ascii="宋体" w:hAnsi="宋体"/>
          <w:kern w:val="0"/>
          <w:sz w:val="24"/>
          <w:highlight w:val="none"/>
        </w:rPr>
        <w:t xml:space="preserve">2.3 </w:t>
      </w:r>
      <w:r>
        <w:rPr>
          <w:rFonts w:hint="eastAsia" w:ascii="宋体" w:hAnsi="宋体"/>
          <w:kern w:val="0"/>
          <w:sz w:val="24"/>
          <w:highlight w:val="none"/>
        </w:rPr>
        <w:t>对</w:t>
      </w:r>
      <w:r>
        <w:rPr>
          <w:rFonts w:ascii="宋体" w:hAnsi="宋体"/>
          <w:kern w:val="0"/>
          <w:sz w:val="24"/>
          <w:highlight w:val="none"/>
        </w:rPr>
        <w:t>未中</w:t>
      </w:r>
      <w:r>
        <w:rPr>
          <w:rFonts w:hint="eastAsia" w:ascii="宋体" w:hAnsi="宋体"/>
          <w:kern w:val="0"/>
          <w:sz w:val="24"/>
          <w:highlight w:val="none"/>
        </w:rPr>
        <w:t>选</w:t>
      </w:r>
      <w:r>
        <w:rPr>
          <w:rFonts w:ascii="宋体" w:hAnsi="宋体"/>
          <w:kern w:val="0"/>
          <w:sz w:val="24"/>
          <w:highlight w:val="none"/>
        </w:rPr>
        <w:t>者，采购人不对未中</w:t>
      </w:r>
      <w:r>
        <w:rPr>
          <w:rFonts w:hint="eastAsia" w:ascii="宋体" w:hAnsi="宋体"/>
          <w:kern w:val="0"/>
          <w:sz w:val="24"/>
          <w:highlight w:val="none"/>
        </w:rPr>
        <w:t>选</w:t>
      </w:r>
      <w:r>
        <w:rPr>
          <w:rFonts w:ascii="宋体" w:hAnsi="宋体"/>
          <w:kern w:val="0"/>
          <w:sz w:val="24"/>
          <w:highlight w:val="none"/>
        </w:rPr>
        <w:t>原因</w:t>
      </w:r>
      <w:r>
        <w:rPr>
          <w:rFonts w:hint="eastAsia" w:ascii="宋体" w:hAnsi="宋体"/>
          <w:kern w:val="0"/>
          <w:sz w:val="24"/>
          <w:highlight w:val="none"/>
        </w:rPr>
        <w:t>做出</w:t>
      </w:r>
      <w:r>
        <w:rPr>
          <w:rFonts w:ascii="宋体" w:hAnsi="宋体"/>
          <w:kern w:val="0"/>
          <w:sz w:val="24"/>
          <w:highlight w:val="none"/>
        </w:rPr>
        <w:t>解释</w:t>
      </w:r>
      <w:r>
        <w:rPr>
          <w:rFonts w:hint="eastAsia" w:ascii="宋体" w:hAnsi="宋体"/>
          <w:kern w:val="0"/>
          <w:sz w:val="24"/>
          <w:highlight w:val="none"/>
        </w:rPr>
        <w:t>，</w:t>
      </w:r>
      <w:r>
        <w:rPr>
          <w:rFonts w:ascii="宋体" w:hAnsi="宋体"/>
          <w:kern w:val="0"/>
          <w:sz w:val="24"/>
          <w:highlight w:val="none"/>
        </w:rPr>
        <w:t>同时亦不退还</w:t>
      </w:r>
      <w:r>
        <w:rPr>
          <w:rFonts w:hint="eastAsia" w:ascii="宋体" w:hAnsi="宋体"/>
          <w:kern w:val="0"/>
          <w:sz w:val="24"/>
          <w:highlight w:val="none"/>
        </w:rPr>
        <w:t>谈判文件</w:t>
      </w:r>
      <w:r>
        <w:rPr>
          <w:rFonts w:ascii="宋体" w:hAnsi="宋体"/>
          <w:kern w:val="0"/>
          <w:sz w:val="24"/>
          <w:highlight w:val="none"/>
        </w:rPr>
        <w:t>。</w:t>
      </w:r>
    </w:p>
    <w:p w14:paraId="01807339">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授予</w:t>
      </w:r>
      <w:r>
        <w:rPr>
          <w:rFonts w:ascii="宋体" w:hAnsi="宋体"/>
          <w:b/>
          <w:kern w:val="0"/>
          <w:sz w:val="24"/>
          <w:highlight w:val="none"/>
        </w:rPr>
        <w:t>合同时变更数量的权力</w:t>
      </w:r>
    </w:p>
    <w:p w14:paraId="4CEF827E">
      <w:pPr>
        <w:spacing w:line="360" w:lineRule="auto"/>
        <w:ind w:firstLine="480" w:firstLineChars="200"/>
        <w:rPr>
          <w:rFonts w:ascii="宋体" w:hAnsi="宋体"/>
          <w:kern w:val="0"/>
          <w:sz w:val="24"/>
          <w:highlight w:val="none"/>
        </w:rPr>
      </w:pPr>
      <w:r>
        <w:rPr>
          <w:rFonts w:ascii="宋体" w:hAnsi="宋体"/>
          <w:kern w:val="0"/>
          <w:sz w:val="24"/>
          <w:highlight w:val="none"/>
        </w:rPr>
        <w:t xml:space="preserve">3.1 </w:t>
      </w:r>
      <w:r>
        <w:rPr>
          <w:rFonts w:hint="eastAsia" w:ascii="宋体" w:hAnsi="宋体"/>
          <w:kern w:val="0"/>
          <w:sz w:val="24"/>
          <w:highlight w:val="none"/>
        </w:rPr>
        <w:t>采购人</w:t>
      </w:r>
      <w:r>
        <w:rPr>
          <w:rFonts w:ascii="宋体" w:hAnsi="宋体"/>
          <w:kern w:val="0"/>
          <w:sz w:val="24"/>
          <w:highlight w:val="none"/>
        </w:rPr>
        <w:t>在授予合同时有权对谈判文件中规定的服务数量、</w:t>
      </w:r>
      <w:r>
        <w:rPr>
          <w:rFonts w:hint="eastAsia" w:ascii="宋体" w:hAnsi="宋体"/>
          <w:kern w:val="0"/>
          <w:sz w:val="24"/>
          <w:highlight w:val="none"/>
        </w:rPr>
        <w:t>内容</w:t>
      </w:r>
      <w:r>
        <w:rPr>
          <w:rFonts w:ascii="宋体" w:hAnsi="宋体"/>
          <w:kern w:val="0"/>
          <w:sz w:val="24"/>
          <w:highlight w:val="none"/>
        </w:rPr>
        <w:t>予以增加或减少，或根据</w:t>
      </w:r>
      <w:r>
        <w:rPr>
          <w:rFonts w:hint="eastAsia" w:ascii="宋体" w:hAnsi="宋体"/>
          <w:kern w:val="0"/>
          <w:sz w:val="24"/>
          <w:highlight w:val="none"/>
        </w:rPr>
        <w:t>谈判文件</w:t>
      </w:r>
      <w:r>
        <w:rPr>
          <w:rFonts w:ascii="宋体" w:hAnsi="宋体"/>
          <w:kern w:val="0"/>
          <w:sz w:val="24"/>
          <w:highlight w:val="none"/>
        </w:rPr>
        <w:t>做具体补充。</w:t>
      </w:r>
    </w:p>
    <w:p w14:paraId="035E8006">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签订</w:t>
      </w:r>
      <w:r>
        <w:rPr>
          <w:rFonts w:ascii="宋体" w:hAnsi="宋体"/>
          <w:b/>
          <w:kern w:val="0"/>
          <w:sz w:val="24"/>
          <w:highlight w:val="none"/>
        </w:rPr>
        <w:t>合同</w:t>
      </w:r>
    </w:p>
    <w:p w14:paraId="2B3BDC0B">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.1成交人</w:t>
      </w:r>
      <w:r>
        <w:rPr>
          <w:rFonts w:ascii="宋体" w:hAnsi="宋体"/>
          <w:sz w:val="24"/>
          <w:highlight w:val="none"/>
        </w:rPr>
        <w:t>与采购人应在</w:t>
      </w:r>
      <w:r>
        <w:rPr>
          <w:rFonts w:hint="eastAsia" w:ascii="宋体" w:hAnsi="宋体"/>
          <w:sz w:val="24"/>
          <w:highlight w:val="none"/>
        </w:rPr>
        <w:t>成交</w:t>
      </w:r>
      <w:r>
        <w:rPr>
          <w:rFonts w:ascii="宋体" w:hAnsi="宋体"/>
          <w:sz w:val="24"/>
          <w:highlight w:val="none"/>
        </w:rPr>
        <w:t>通知书发出后</w:t>
      </w:r>
      <w:r>
        <w:rPr>
          <w:rFonts w:hint="eastAsia" w:ascii="宋体" w:hAnsi="宋体"/>
          <w:color w:val="0070C0"/>
          <w:sz w:val="24"/>
          <w:highlight w:val="none"/>
        </w:rPr>
        <w:t>15</w:t>
      </w:r>
      <w:r>
        <w:rPr>
          <w:rFonts w:ascii="宋体" w:hAnsi="宋体"/>
          <w:color w:val="0070C0"/>
          <w:sz w:val="24"/>
          <w:highlight w:val="none"/>
        </w:rPr>
        <w:t>日</w:t>
      </w:r>
      <w:r>
        <w:rPr>
          <w:rFonts w:ascii="宋体" w:hAnsi="宋体"/>
          <w:sz w:val="24"/>
          <w:highlight w:val="none"/>
        </w:rPr>
        <w:t>内签订</w:t>
      </w:r>
      <w:r>
        <w:rPr>
          <w:rFonts w:hint="eastAsia" w:ascii="宋体" w:hAnsi="宋体"/>
          <w:sz w:val="24"/>
          <w:highlight w:val="none"/>
        </w:rPr>
        <w:t>书面</w:t>
      </w:r>
      <w:r>
        <w:rPr>
          <w:rFonts w:ascii="宋体" w:hAnsi="宋体"/>
          <w:sz w:val="24"/>
          <w:highlight w:val="none"/>
        </w:rPr>
        <w:t>合同</w:t>
      </w:r>
      <w:r>
        <w:rPr>
          <w:rFonts w:ascii="宋体" w:hAnsi="宋体"/>
          <w:kern w:val="0"/>
          <w:sz w:val="24"/>
          <w:highlight w:val="none"/>
        </w:rPr>
        <w:t>。</w:t>
      </w:r>
    </w:p>
    <w:p w14:paraId="6153D633">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.2</w:t>
      </w:r>
      <w:r>
        <w:rPr>
          <w:rFonts w:ascii="宋体" w:hAnsi="宋体"/>
          <w:kern w:val="0"/>
          <w:sz w:val="24"/>
          <w:highlight w:val="none"/>
        </w:rPr>
        <w:t xml:space="preserve"> </w:t>
      </w:r>
      <w:r>
        <w:rPr>
          <w:rFonts w:hint="eastAsia" w:ascii="宋体" w:hAnsi="宋体"/>
          <w:sz w:val="24"/>
          <w:highlight w:val="none"/>
        </w:rPr>
        <w:t>签订合同的具体事项不仅限于谈判文件的相关内容和事项。</w:t>
      </w:r>
    </w:p>
    <w:p w14:paraId="3561A1C1">
      <w:pPr>
        <w:widowControl/>
        <w:jc w:val="left"/>
        <w:rPr>
          <w:rFonts w:ascii="宋体" w:hAnsi="宋体"/>
          <w:kern w:val="0"/>
          <w:sz w:val="28"/>
          <w:szCs w:val="28"/>
          <w:highlight w:val="none"/>
        </w:rPr>
      </w:pPr>
      <w:r>
        <w:rPr>
          <w:rFonts w:ascii="宋体" w:hAnsi="宋体"/>
          <w:kern w:val="0"/>
          <w:sz w:val="24"/>
          <w:highlight w:val="none"/>
        </w:rPr>
        <w:t xml:space="preserve">    4.3</w:t>
      </w:r>
      <w:r>
        <w:rPr>
          <w:rFonts w:hint="eastAsia" w:ascii="宋体" w:hAnsi="宋体"/>
          <w:kern w:val="0"/>
          <w:sz w:val="24"/>
          <w:highlight w:val="none"/>
        </w:rPr>
        <w:t>《谈判文件》、成交人</w:t>
      </w:r>
      <w:r>
        <w:rPr>
          <w:rFonts w:ascii="宋体" w:hAnsi="宋体"/>
          <w:kern w:val="0"/>
          <w:sz w:val="24"/>
          <w:highlight w:val="none"/>
        </w:rPr>
        <w:t>的</w:t>
      </w:r>
      <w:r>
        <w:rPr>
          <w:rFonts w:hint="eastAsia" w:ascii="宋体" w:hAnsi="宋体"/>
          <w:kern w:val="0"/>
          <w:sz w:val="24"/>
          <w:highlight w:val="none"/>
        </w:rPr>
        <w:t>谈判文件</w:t>
      </w:r>
      <w:r>
        <w:rPr>
          <w:rFonts w:ascii="宋体" w:hAnsi="宋体"/>
          <w:kern w:val="0"/>
          <w:sz w:val="24"/>
          <w:highlight w:val="none"/>
        </w:rPr>
        <w:t>及双方确认的澄清文件等，均为有法律约束力的合同组成的一部分</w:t>
      </w:r>
      <w:r>
        <w:rPr>
          <w:rFonts w:ascii="宋体" w:hAnsi="宋体"/>
          <w:kern w:val="0"/>
          <w:sz w:val="28"/>
          <w:szCs w:val="28"/>
          <w:highlight w:val="none"/>
        </w:rPr>
        <w:t>。</w:t>
      </w:r>
    </w:p>
    <w:p w14:paraId="0E1E775C">
      <w:pPr>
        <w:widowControl/>
        <w:jc w:val="center"/>
        <w:rPr>
          <w:rFonts w:ascii="宋体" w:hAnsi="宋体"/>
          <w:kern w:val="0"/>
          <w:sz w:val="28"/>
          <w:szCs w:val="28"/>
          <w:highlight w:val="none"/>
        </w:rPr>
      </w:pPr>
    </w:p>
    <w:p w14:paraId="0B108D07">
      <w:pPr>
        <w:widowControl/>
        <w:jc w:val="center"/>
        <w:rPr>
          <w:rFonts w:ascii="宋体" w:hAnsi="宋体"/>
          <w:kern w:val="0"/>
          <w:sz w:val="28"/>
          <w:szCs w:val="28"/>
          <w:highlight w:val="none"/>
        </w:rPr>
      </w:pPr>
    </w:p>
    <w:p w14:paraId="2C581C24">
      <w:pPr>
        <w:widowControl/>
        <w:jc w:val="center"/>
        <w:rPr>
          <w:rFonts w:ascii="宋体" w:hAnsi="宋体"/>
          <w:kern w:val="0"/>
          <w:sz w:val="28"/>
          <w:szCs w:val="28"/>
          <w:highlight w:val="none"/>
        </w:rPr>
      </w:pPr>
    </w:p>
    <w:p w14:paraId="4D9CEE28">
      <w:pPr>
        <w:widowControl/>
        <w:jc w:val="center"/>
        <w:rPr>
          <w:rFonts w:ascii="宋体" w:hAnsi="宋体"/>
          <w:kern w:val="0"/>
          <w:sz w:val="28"/>
          <w:szCs w:val="28"/>
          <w:highlight w:val="none"/>
        </w:rPr>
      </w:pPr>
    </w:p>
    <w:p w14:paraId="4E3AF561">
      <w:pPr>
        <w:widowControl/>
        <w:jc w:val="center"/>
        <w:rPr>
          <w:rFonts w:ascii="宋体" w:hAnsi="宋体"/>
          <w:kern w:val="0"/>
          <w:sz w:val="28"/>
          <w:szCs w:val="28"/>
          <w:highlight w:val="none"/>
        </w:rPr>
      </w:pPr>
    </w:p>
    <w:p w14:paraId="20A13E54">
      <w:pPr>
        <w:widowControl/>
        <w:jc w:val="center"/>
        <w:rPr>
          <w:rFonts w:ascii="宋体" w:hAnsi="宋体"/>
          <w:kern w:val="0"/>
          <w:sz w:val="28"/>
          <w:szCs w:val="28"/>
          <w:highlight w:val="none"/>
        </w:rPr>
      </w:pPr>
    </w:p>
    <w:p w14:paraId="6D00A5F6">
      <w:pPr>
        <w:widowControl/>
        <w:jc w:val="center"/>
        <w:rPr>
          <w:rFonts w:ascii="宋体" w:hAnsi="宋体"/>
          <w:kern w:val="0"/>
          <w:sz w:val="28"/>
          <w:szCs w:val="28"/>
          <w:highlight w:val="none"/>
        </w:rPr>
      </w:pPr>
    </w:p>
    <w:p w14:paraId="15F8BE2E">
      <w:pPr>
        <w:widowControl/>
        <w:jc w:val="center"/>
        <w:rPr>
          <w:rFonts w:ascii="宋体" w:hAnsi="宋体"/>
          <w:kern w:val="0"/>
          <w:sz w:val="28"/>
          <w:szCs w:val="28"/>
          <w:highlight w:val="none"/>
        </w:rPr>
      </w:pPr>
    </w:p>
    <w:p w14:paraId="1B4FA313">
      <w:pPr>
        <w:widowControl/>
        <w:jc w:val="center"/>
        <w:rPr>
          <w:rFonts w:ascii="宋体" w:hAnsi="宋体"/>
          <w:kern w:val="0"/>
          <w:sz w:val="28"/>
          <w:szCs w:val="28"/>
          <w:highlight w:val="none"/>
        </w:rPr>
      </w:pPr>
    </w:p>
    <w:p w14:paraId="71F29476">
      <w:pPr>
        <w:widowControl/>
        <w:jc w:val="center"/>
        <w:rPr>
          <w:rFonts w:ascii="宋体" w:hAnsi="宋体"/>
          <w:kern w:val="0"/>
          <w:sz w:val="28"/>
          <w:szCs w:val="28"/>
          <w:highlight w:val="none"/>
        </w:rPr>
      </w:pPr>
    </w:p>
    <w:p w14:paraId="053D9BB5">
      <w:pPr>
        <w:widowControl/>
        <w:jc w:val="center"/>
        <w:rPr>
          <w:rFonts w:ascii="宋体" w:hAnsi="宋体"/>
          <w:kern w:val="0"/>
          <w:sz w:val="28"/>
          <w:szCs w:val="28"/>
          <w:highlight w:val="none"/>
        </w:rPr>
      </w:pPr>
    </w:p>
    <w:p w14:paraId="39B97AE2">
      <w:pPr>
        <w:widowControl/>
        <w:jc w:val="center"/>
        <w:rPr>
          <w:rFonts w:ascii="宋体" w:hAnsi="宋体"/>
          <w:kern w:val="0"/>
          <w:sz w:val="28"/>
          <w:szCs w:val="28"/>
          <w:highlight w:val="none"/>
        </w:rPr>
      </w:pPr>
    </w:p>
    <w:p w14:paraId="4DA9113D">
      <w:pPr>
        <w:widowControl/>
        <w:jc w:val="center"/>
        <w:rPr>
          <w:rFonts w:ascii="宋体" w:hAnsi="宋体"/>
          <w:kern w:val="0"/>
          <w:sz w:val="28"/>
          <w:szCs w:val="28"/>
          <w:highlight w:val="none"/>
        </w:rPr>
      </w:pPr>
    </w:p>
    <w:p w14:paraId="2CE4F3B3">
      <w:pPr>
        <w:widowControl/>
        <w:jc w:val="center"/>
        <w:rPr>
          <w:rFonts w:ascii="宋体" w:hAnsi="宋体"/>
          <w:kern w:val="0"/>
          <w:sz w:val="28"/>
          <w:szCs w:val="28"/>
          <w:highlight w:val="none"/>
        </w:rPr>
      </w:pPr>
    </w:p>
    <w:p w14:paraId="7F4C85AB">
      <w:pPr>
        <w:widowControl/>
        <w:jc w:val="center"/>
        <w:rPr>
          <w:rFonts w:ascii="宋体" w:hAnsi="宋体"/>
          <w:kern w:val="0"/>
          <w:sz w:val="28"/>
          <w:szCs w:val="28"/>
          <w:highlight w:val="none"/>
        </w:rPr>
      </w:pPr>
    </w:p>
    <w:p w14:paraId="327881FA">
      <w:pPr>
        <w:widowControl/>
        <w:jc w:val="center"/>
        <w:rPr>
          <w:rFonts w:ascii="宋体" w:hAnsi="宋体"/>
          <w:kern w:val="0"/>
          <w:sz w:val="28"/>
          <w:szCs w:val="28"/>
          <w:highlight w:val="none"/>
        </w:rPr>
      </w:pPr>
    </w:p>
    <w:p w14:paraId="2727C98E">
      <w:pPr>
        <w:widowControl/>
        <w:jc w:val="center"/>
        <w:rPr>
          <w:rFonts w:ascii="宋体" w:hAnsi="宋体"/>
          <w:kern w:val="0"/>
          <w:sz w:val="28"/>
          <w:szCs w:val="28"/>
          <w:highlight w:val="none"/>
        </w:rPr>
      </w:pPr>
    </w:p>
    <w:p w14:paraId="5734055B">
      <w:pPr>
        <w:widowControl/>
        <w:jc w:val="center"/>
        <w:rPr>
          <w:rFonts w:ascii="宋体" w:hAnsi="宋体"/>
          <w:kern w:val="0"/>
          <w:sz w:val="28"/>
          <w:szCs w:val="28"/>
          <w:highlight w:val="none"/>
        </w:rPr>
      </w:pPr>
    </w:p>
    <w:p w14:paraId="30025A3F">
      <w:pPr>
        <w:widowControl/>
        <w:jc w:val="center"/>
        <w:rPr>
          <w:rFonts w:ascii="宋体" w:hAnsi="宋体"/>
          <w:kern w:val="0"/>
          <w:sz w:val="28"/>
          <w:szCs w:val="28"/>
          <w:highlight w:val="none"/>
        </w:rPr>
      </w:pPr>
    </w:p>
    <w:p w14:paraId="6B9188AB">
      <w:pPr>
        <w:widowControl/>
        <w:jc w:val="center"/>
        <w:rPr>
          <w:rFonts w:ascii="宋体" w:hAnsi="宋体"/>
          <w:kern w:val="0"/>
          <w:sz w:val="28"/>
          <w:szCs w:val="28"/>
          <w:highlight w:val="none"/>
        </w:rPr>
      </w:pPr>
    </w:p>
    <w:p w14:paraId="58A47878">
      <w:pPr>
        <w:widowControl/>
        <w:jc w:val="center"/>
        <w:rPr>
          <w:rFonts w:ascii="宋体" w:hAnsi="宋体"/>
          <w:kern w:val="0"/>
          <w:sz w:val="28"/>
          <w:szCs w:val="28"/>
          <w:highlight w:val="none"/>
        </w:rPr>
      </w:pPr>
    </w:p>
    <w:p w14:paraId="7BF2D2D0">
      <w:pPr>
        <w:pStyle w:val="2"/>
        <w:spacing w:before="240" w:beforeLines="100" w:after="360" w:afterLines="150" w:line="276" w:lineRule="auto"/>
        <w:jc w:val="center"/>
        <w:rPr>
          <w:rFonts w:ascii="宋体" w:hAnsi="宋体"/>
          <w:b w:val="0"/>
          <w:highlight w:val="none"/>
        </w:rPr>
      </w:pPr>
      <w:r>
        <w:rPr>
          <w:rFonts w:hint="eastAsia" w:ascii="宋体" w:hAnsi="宋体"/>
          <w:highlight w:val="none"/>
        </w:rPr>
        <w:t>第四章</w:t>
      </w:r>
      <w:r>
        <w:rPr>
          <w:rFonts w:ascii="宋体" w:hAnsi="宋体"/>
          <w:highlight w:val="none"/>
        </w:rPr>
        <w:t xml:space="preserve">  </w:t>
      </w:r>
      <w:r>
        <w:rPr>
          <w:rFonts w:hint="eastAsia" w:ascii="宋体" w:hAnsi="宋体"/>
          <w:highlight w:val="none"/>
        </w:rPr>
        <w:t>附件</w:t>
      </w:r>
      <w:r>
        <w:rPr>
          <w:rFonts w:ascii="宋体" w:hAnsi="宋体"/>
          <w:highlight w:val="none"/>
        </w:rPr>
        <w:t>—</w:t>
      </w:r>
      <w:r>
        <w:rPr>
          <w:rFonts w:hint="eastAsia" w:ascii="宋体" w:hAnsi="宋体"/>
          <w:highlight w:val="none"/>
        </w:rPr>
        <w:t>谈判文件</w:t>
      </w:r>
      <w:r>
        <w:rPr>
          <w:rFonts w:ascii="宋体" w:hAnsi="宋体"/>
          <w:highlight w:val="none"/>
        </w:rPr>
        <w:t>格式</w:t>
      </w:r>
    </w:p>
    <w:p w14:paraId="6ABA746B">
      <w:pPr>
        <w:rPr>
          <w:rFonts w:ascii="宋体" w:hAnsi="宋体"/>
          <w:b/>
          <w:kern w:val="0"/>
          <w:sz w:val="24"/>
          <w:highlight w:val="none"/>
        </w:rPr>
      </w:pPr>
    </w:p>
    <w:p w14:paraId="68639E09">
      <w:pPr>
        <w:ind w:firstLine="643" w:firstLineChars="200"/>
        <w:jc w:val="center"/>
        <w:rPr>
          <w:rFonts w:ascii="宋体" w:hAnsi="宋体"/>
          <w:b/>
          <w:kern w:val="0"/>
          <w:sz w:val="32"/>
          <w:highlight w:val="none"/>
        </w:rPr>
      </w:pPr>
      <w:r>
        <w:rPr>
          <w:rFonts w:hint="eastAsia" w:ascii="宋体" w:hAnsi="宋体"/>
          <w:b/>
          <w:kern w:val="0"/>
          <w:sz w:val="32"/>
          <w:highlight w:val="none"/>
        </w:rPr>
        <w:t>附件1 谈判响应书</w:t>
      </w:r>
    </w:p>
    <w:p w14:paraId="787377B0">
      <w:pPr>
        <w:rPr>
          <w:rFonts w:ascii="宋体" w:hAnsi="宋体"/>
          <w:sz w:val="24"/>
          <w:highlight w:val="none"/>
        </w:rPr>
      </w:pPr>
    </w:p>
    <w:p w14:paraId="4634AE68">
      <w:pPr>
        <w:rPr>
          <w:rFonts w:ascii="宋体" w:hAnsi="宋体"/>
          <w:sz w:val="24"/>
          <w:highlight w:val="none"/>
        </w:rPr>
      </w:pPr>
      <w:r>
        <w:rPr>
          <w:rFonts w:ascii="宋体" w:hAnsi="宋体"/>
          <w:sz w:val="24"/>
          <w:highlight w:val="none"/>
        </w:rPr>
        <w:t>致：</w:t>
      </w:r>
      <w:r>
        <w:rPr>
          <w:rFonts w:hint="eastAsia" w:ascii="宋体" w:hAnsi="宋体"/>
          <w:sz w:val="24"/>
          <w:highlight w:val="none"/>
          <w:u w:val="single"/>
        </w:rPr>
        <w:t>重庆国际复合材料股份有限公司</w:t>
      </w:r>
    </w:p>
    <w:p w14:paraId="4D5A0398">
      <w:pPr>
        <w:rPr>
          <w:rFonts w:ascii="宋体" w:hAnsi="宋体"/>
          <w:sz w:val="24"/>
          <w:highlight w:val="none"/>
        </w:rPr>
      </w:pPr>
    </w:p>
    <w:p w14:paraId="4D3E31F7">
      <w:pPr>
        <w:pStyle w:val="36"/>
        <w:rPr>
          <w:rFonts w:ascii="宋体" w:hAnsi="宋体"/>
          <w:color w:val="auto"/>
          <w:highlight w:val="none"/>
        </w:rPr>
      </w:pPr>
      <w:r>
        <w:rPr>
          <w:rFonts w:ascii="宋体" w:hAnsi="宋体"/>
          <w:color w:val="auto"/>
          <w:highlight w:val="none"/>
        </w:rPr>
        <w:t>根据贵方</w:t>
      </w:r>
      <w:r>
        <w:rPr>
          <w:rFonts w:hint="eastAsia" w:ascii="宋体" w:hAnsi="宋体"/>
          <w:color w:val="auto"/>
          <w:highlight w:val="none"/>
          <w:u w:val="single"/>
        </w:rPr>
        <w:t xml:space="preserve"> </w:t>
      </w:r>
      <w:r>
        <w:rPr>
          <w:rFonts w:ascii="宋体" w:hAnsi="宋体"/>
          <w:color w:val="auto"/>
          <w:kern w:val="0"/>
          <w:highlight w:val="none"/>
          <w:u w:val="single"/>
        </w:rPr>
        <w:t xml:space="preserve">        项目</w:t>
      </w:r>
      <w:r>
        <w:rPr>
          <w:rFonts w:hint="eastAsia" w:ascii="宋体" w:hAnsi="宋体"/>
          <w:color w:val="auto"/>
          <w:highlight w:val="none"/>
        </w:rPr>
        <w:t>谈判采购</w:t>
      </w:r>
      <w:r>
        <w:rPr>
          <w:rFonts w:ascii="宋体" w:hAnsi="宋体"/>
          <w:color w:val="auto"/>
          <w:highlight w:val="none"/>
        </w:rPr>
        <w:t>，</w:t>
      </w:r>
      <w:r>
        <w:rPr>
          <w:rFonts w:hint="eastAsia" w:ascii="宋体" w:hAnsi="宋体"/>
          <w:color w:val="auto"/>
          <w:highlight w:val="none"/>
        </w:rPr>
        <w:t>谈判文件</w:t>
      </w:r>
      <w:r>
        <w:rPr>
          <w:rFonts w:ascii="宋体" w:hAnsi="宋体"/>
          <w:color w:val="auto"/>
          <w:highlight w:val="none"/>
        </w:rPr>
        <w:t>签字人</w:t>
      </w:r>
      <w:r>
        <w:rPr>
          <w:rFonts w:ascii="宋体" w:hAnsi="宋体"/>
          <w:color w:val="auto"/>
          <w:highlight w:val="none"/>
          <w:u w:val="single"/>
        </w:rPr>
        <w:t xml:space="preserve"> （</w:t>
      </w:r>
      <w:r>
        <w:rPr>
          <w:rFonts w:ascii="宋体" w:hAnsi="宋体"/>
          <w:i/>
          <w:color w:val="auto"/>
          <w:highlight w:val="none"/>
          <w:u w:val="single"/>
        </w:rPr>
        <w:t>姓名、职务</w:t>
      </w:r>
      <w:r>
        <w:rPr>
          <w:rFonts w:ascii="宋体" w:hAnsi="宋体"/>
          <w:color w:val="auto"/>
          <w:highlight w:val="none"/>
          <w:u w:val="single"/>
        </w:rPr>
        <w:t xml:space="preserve">） </w:t>
      </w:r>
      <w:r>
        <w:rPr>
          <w:rFonts w:ascii="宋体" w:hAnsi="宋体"/>
          <w:color w:val="auto"/>
          <w:highlight w:val="none"/>
        </w:rPr>
        <w:t>经正式授权并代表</w:t>
      </w:r>
      <w:r>
        <w:rPr>
          <w:rFonts w:ascii="宋体" w:hAnsi="宋体"/>
          <w:color w:val="auto"/>
          <w:highlight w:val="none"/>
          <w:u w:val="single"/>
        </w:rPr>
        <w:t>（</w:t>
      </w:r>
      <w:r>
        <w:rPr>
          <w:rFonts w:hint="eastAsia" w:ascii="宋体" w:hAnsi="宋体"/>
          <w:i/>
          <w:color w:val="auto"/>
          <w:highlight w:val="none"/>
          <w:u w:val="single"/>
          <w:lang w:eastAsia="zh-CN"/>
        </w:rPr>
        <w:t>报价人</w:t>
      </w:r>
      <w:r>
        <w:rPr>
          <w:rFonts w:ascii="宋体" w:hAnsi="宋体"/>
          <w:i/>
          <w:color w:val="auto"/>
          <w:highlight w:val="none"/>
          <w:u w:val="single"/>
        </w:rPr>
        <w:t>名称、地址</w:t>
      </w:r>
      <w:r>
        <w:rPr>
          <w:rFonts w:ascii="宋体" w:hAnsi="宋体"/>
          <w:color w:val="auto"/>
          <w:highlight w:val="none"/>
          <w:u w:val="single"/>
        </w:rPr>
        <w:t xml:space="preserve">） </w:t>
      </w:r>
      <w:r>
        <w:rPr>
          <w:rFonts w:ascii="宋体" w:hAnsi="宋体"/>
          <w:color w:val="auto"/>
          <w:highlight w:val="none"/>
        </w:rPr>
        <w:t>提交下述</w:t>
      </w:r>
      <w:r>
        <w:rPr>
          <w:rFonts w:hint="eastAsia" w:ascii="宋体" w:hAnsi="宋体"/>
          <w:color w:val="auto"/>
          <w:highlight w:val="none"/>
        </w:rPr>
        <w:t>谈判文件</w:t>
      </w:r>
      <w:r>
        <w:rPr>
          <w:rFonts w:ascii="宋体" w:hAnsi="宋体"/>
          <w:color w:val="auto"/>
          <w:highlight w:val="none"/>
        </w:rPr>
        <w:t>正本一份、副本</w:t>
      </w:r>
      <w:r>
        <w:rPr>
          <w:rFonts w:hint="eastAsia" w:ascii="宋体" w:hAnsi="宋体"/>
          <w:color w:val="auto"/>
          <w:highlight w:val="none"/>
        </w:rPr>
        <w:t>一</w:t>
      </w:r>
      <w:r>
        <w:rPr>
          <w:rFonts w:ascii="宋体" w:hAnsi="宋体"/>
          <w:color w:val="auto"/>
          <w:highlight w:val="none"/>
        </w:rPr>
        <w:t>份</w:t>
      </w:r>
      <w:r>
        <w:rPr>
          <w:rFonts w:hint="eastAsia" w:ascii="宋体" w:hAnsi="宋体"/>
          <w:color w:val="auto"/>
          <w:highlight w:val="none"/>
        </w:rPr>
        <w:t>及</w:t>
      </w:r>
      <w:r>
        <w:rPr>
          <w:rFonts w:ascii="宋体" w:hAnsi="宋体"/>
          <w:color w:val="auto"/>
          <w:highlight w:val="none"/>
        </w:rPr>
        <w:t>电子文件一份</w:t>
      </w:r>
      <w:r>
        <w:rPr>
          <w:rFonts w:hint="eastAsia" w:ascii="宋体" w:hAnsi="宋体"/>
          <w:color w:val="auto"/>
          <w:highlight w:val="none"/>
        </w:rPr>
        <w:t>。</w:t>
      </w:r>
    </w:p>
    <w:p w14:paraId="20E8607C">
      <w:pPr>
        <w:pStyle w:val="36"/>
        <w:numPr>
          <w:ilvl w:val="0"/>
          <w:numId w:val="4"/>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基本情况表</w:t>
      </w:r>
    </w:p>
    <w:p w14:paraId="0AB54C08">
      <w:pPr>
        <w:pStyle w:val="36"/>
        <w:numPr>
          <w:ilvl w:val="0"/>
          <w:numId w:val="4"/>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资格证明文件</w:t>
      </w:r>
    </w:p>
    <w:p w14:paraId="78770172">
      <w:pPr>
        <w:pStyle w:val="36"/>
        <w:numPr>
          <w:ilvl w:val="0"/>
          <w:numId w:val="4"/>
        </w:numPr>
        <w:ind w:firstLineChars="0"/>
        <w:rPr>
          <w:rFonts w:ascii="宋体" w:hAnsi="宋体"/>
          <w:color w:val="auto"/>
          <w:highlight w:val="none"/>
        </w:rPr>
      </w:pPr>
      <w:r>
        <w:rPr>
          <w:rFonts w:hint="eastAsia" w:ascii="宋体" w:hAnsi="宋体"/>
          <w:color w:val="auto"/>
          <w:highlight w:val="none"/>
        </w:rPr>
        <w:t>对</w:t>
      </w:r>
      <w:r>
        <w:rPr>
          <w:rFonts w:ascii="宋体" w:hAnsi="宋体"/>
          <w:color w:val="auto"/>
          <w:highlight w:val="none"/>
        </w:rPr>
        <w:t>谈判文件第三</w:t>
      </w:r>
      <w:r>
        <w:rPr>
          <w:rFonts w:hint="eastAsia" w:ascii="宋体" w:hAnsi="宋体"/>
          <w:color w:val="auto"/>
          <w:highlight w:val="none"/>
        </w:rPr>
        <w:t>章</w:t>
      </w:r>
      <w:r>
        <w:rPr>
          <w:rFonts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须知</w:t>
      </w:r>
      <w:r>
        <w:rPr>
          <w:rFonts w:ascii="宋体" w:hAnsi="宋体"/>
          <w:color w:val="auto"/>
          <w:highlight w:val="none"/>
        </w:rPr>
        <w:t>”</w:t>
      </w:r>
      <w:r>
        <w:rPr>
          <w:rFonts w:hint="eastAsia" w:ascii="宋体" w:hAnsi="宋体"/>
          <w:color w:val="auto"/>
          <w:highlight w:val="none"/>
        </w:rPr>
        <w:t>的</w:t>
      </w:r>
      <w:r>
        <w:rPr>
          <w:rFonts w:ascii="宋体" w:hAnsi="宋体"/>
          <w:color w:val="auto"/>
          <w:highlight w:val="none"/>
        </w:rPr>
        <w:t>响应文件</w:t>
      </w:r>
      <w:r>
        <w:rPr>
          <w:rFonts w:hint="eastAsia" w:ascii="宋体" w:hAnsi="宋体"/>
          <w:color w:val="FF0000"/>
          <w:highlight w:val="none"/>
        </w:rPr>
        <w:t xml:space="preserve"> </w:t>
      </w:r>
      <w:r>
        <w:rPr>
          <w:rFonts w:hint="eastAsia" w:ascii="宋体" w:hAnsi="宋体"/>
          <w:color w:val="auto"/>
          <w:highlight w:val="none"/>
        </w:rPr>
        <w:t xml:space="preserve">  </w:t>
      </w:r>
    </w:p>
    <w:p w14:paraId="11B01C12">
      <w:pPr>
        <w:pStyle w:val="36"/>
        <w:tabs>
          <w:tab w:val="left" w:pos="780"/>
        </w:tabs>
        <w:ind w:firstLine="0" w:firstLineChars="0"/>
        <w:rPr>
          <w:rFonts w:ascii="宋体" w:hAnsi="宋体"/>
          <w:color w:val="auto"/>
          <w:highlight w:val="none"/>
        </w:rPr>
      </w:pPr>
      <w:r>
        <w:rPr>
          <w:rFonts w:hint="eastAsia" w:ascii="宋体" w:hAnsi="宋体"/>
          <w:color w:val="auto"/>
          <w:highlight w:val="none"/>
        </w:rPr>
        <w:t>　　据此函</w:t>
      </w:r>
      <w:r>
        <w:rPr>
          <w:rFonts w:ascii="宋体" w:hAnsi="宋体"/>
          <w:color w:val="auto"/>
          <w:highlight w:val="none"/>
        </w:rPr>
        <w:t>，</w:t>
      </w:r>
      <w:r>
        <w:rPr>
          <w:rFonts w:hint="eastAsia" w:ascii="宋体" w:hAnsi="宋体"/>
          <w:color w:val="auto"/>
          <w:highlight w:val="none"/>
        </w:rPr>
        <w:t>签字</w:t>
      </w:r>
      <w:r>
        <w:rPr>
          <w:rFonts w:ascii="宋体" w:hAnsi="宋体"/>
          <w:color w:val="auto"/>
          <w:highlight w:val="none"/>
        </w:rPr>
        <w:t>代表宣布同意如下：</w:t>
      </w:r>
    </w:p>
    <w:p w14:paraId="544E96F6">
      <w:pPr>
        <w:pStyle w:val="36"/>
        <w:tabs>
          <w:tab w:val="left" w:pos="780"/>
        </w:tabs>
        <w:ind w:firstLineChars="0"/>
        <w:rPr>
          <w:rFonts w:ascii="宋体" w:hAnsi="宋体"/>
          <w:color w:val="auto"/>
          <w:highlight w:val="none"/>
        </w:rPr>
      </w:pPr>
      <w:r>
        <w:rPr>
          <w:rFonts w:hint="eastAsia" w:ascii="宋体" w:hAnsi="宋体"/>
          <w:color w:val="auto"/>
          <w:highlight w:val="none"/>
        </w:rPr>
        <w:t>1、</w:t>
      </w:r>
      <w:r>
        <w:rPr>
          <w:rFonts w:ascii="宋体" w:hAnsi="宋体"/>
          <w:color w:val="auto"/>
          <w:highlight w:val="none"/>
        </w:rPr>
        <w:t>按谈判文件要求提交服务方案。</w:t>
      </w:r>
    </w:p>
    <w:p w14:paraId="03DDA5BB">
      <w:pPr>
        <w:pStyle w:val="36"/>
        <w:tabs>
          <w:tab w:val="left" w:pos="780"/>
        </w:tabs>
        <w:ind w:firstLineChars="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报价人</w:t>
      </w:r>
      <w:r>
        <w:rPr>
          <w:rFonts w:ascii="宋体" w:hAnsi="宋体"/>
          <w:color w:val="auto"/>
          <w:highlight w:val="none"/>
        </w:rPr>
        <w:t>已详细审查全部谈判文件，包括修改文件（</w:t>
      </w:r>
      <w:r>
        <w:rPr>
          <w:rFonts w:hint="eastAsia" w:ascii="宋体" w:hAnsi="宋体"/>
          <w:color w:val="auto"/>
          <w:highlight w:val="none"/>
        </w:rPr>
        <w:t>如有</w:t>
      </w:r>
      <w:r>
        <w:rPr>
          <w:rFonts w:ascii="宋体" w:hAnsi="宋体"/>
          <w:color w:val="auto"/>
          <w:highlight w:val="none"/>
        </w:rPr>
        <w:t>的话）</w:t>
      </w:r>
      <w:r>
        <w:rPr>
          <w:rFonts w:hint="eastAsia" w:ascii="宋体" w:hAnsi="宋体"/>
          <w:color w:val="auto"/>
          <w:highlight w:val="none"/>
        </w:rPr>
        <w:t>以及</w:t>
      </w:r>
      <w:r>
        <w:rPr>
          <w:rFonts w:ascii="宋体" w:hAnsi="宋体"/>
          <w:color w:val="auto"/>
          <w:highlight w:val="none"/>
        </w:rPr>
        <w:t>全部参考资料和有关附件。</w:t>
      </w:r>
      <w:r>
        <w:rPr>
          <w:rFonts w:hint="eastAsia" w:ascii="宋体" w:hAnsi="宋体"/>
          <w:color w:val="auto"/>
          <w:highlight w:val="none"/>
        </w:rPr>
        <w:t>我们完全</w:t>
      </w:r>
      <w:r>
        <w:rPr>
          <w:rFonts w:ascii="宋体" w:hAnsi="宋体"/>
          <w:color w:val="auto"/>
          <w:highlight w:val="none"/>
        </w:rPr>
        <w:t>理解并同意放弃对</w:t>
      </w:r>
      <w:r>
        <w:rPr>
          <w:rFonts w:hint="eastAsia" w:ascii="宋体" w:hAnsi="宋体"/>
          <w:color w:val="auto"/>
          <w:highlight w:val="none"/>
        </w:rPr>
        <w:t>这</w:t>
      </w:r>
      <w:r>
        <w:rPr>
          <w:rFonts w:ascii="宋体" w:hAnsi="宋体"/>
          <w:color w:val="auto"/>
          <w:highlight w:val="none"/>
        </w:rPr>
        <w:t>方面有不明</w:t>
      </w:r>
      <w:r>
        <w:rPr>
          <w:rFonts w:hint="eastAsia" w:ascii="宋体" w:hAnsi="宋体"/>
          <w:color w:val="auto"/>
          <w:highlight w:val="none"/>
        </w:rPr>
        <w:t>及</w:t>
      </w:r>
      <w:r>
        <w:rPr>
          <w:rFonts w:ascii="宋体" w:hAnsi="宋体"/>
          <w:color w:val="auto"/>
          <w:highlight w:val="none"/>
        </w:rPr>
        <w:t>误解的</w:t>
      </w:r>
      <w:r>
        <w:rPr>
          <w:rFonts w:hint="eastAsia" w:ascii="宋体" w:hAnsi="宋体"/>
          <w:color w:val="auto"/>
          <w:highlight w:val="none"/>
        </w:rPr>
        <w:t>权利</w:t>
      </w:r>
      <w:r>
        <w:rPr>
          <w:rFonts w:ascii="宋体" w:hAnsi="宋体"/>
          <w:color w:val="auto"/>
          <w:highlight w:val="none"/>
        </w:rPr>
        <w:t>。</w:t>
      </w:r>
    </w:p>
    <w:p w14:paraId="143B3956">
      <w:pPr>
        <w:pStyle w:val="36"/>
        <w:numPr>
          <w:ilvl w:val="0"/>
          <w:numId w:val="5"/>
        </w:numPr>
        <w:tabs>
          <w:tab w:val="left" w:pos="780"/>
        </w:tabs>
        <w:ind w:firstLineChars="0"/>
        <w:rPr>
          <w:rFonts w:ascii="宋体" w:hAnsi="宋体"/>
          <w:color w:val="auto"/>
          <w:highlight w:val="none"/>
        </w:rPr>
      </w:pPr>
      <w:r>
        <w:rPr>
          <w:rFonts w:hint="eastAsia" w:ascii="宋体" w:hAnsi="宋体"/>
          <w:color w:val="auto"/>
          <w:highlight w:val="none"/>
        </w:rPr>
        <w:t>本谈判文件</w:t>
      </w:r>
      <w:r>
        <w:rPr>
          <w:rFonts w:ascii="宋体" w:hAnsi="宋体"/>
          <w:color w:val="auto"/>
          <w:highlight w:val="none"/>
        </w:rPr>
        <w:t>自</w:t>
      </w:r>
      <w:r>
        <w:rPr>
          <w:rFonts w:hint="eastAsia" w:ascii="宋体" w:hAnsi="宋体"/>
          <w:color w:val="auto"/>
          <w:highlight w:val="none"/>
        </w:rPr>
        <w:t>投递截止</w:t>
      </w:r>
      <w:r>
        <w:rPr>
          <w:rFonts w:ascii="宋体" w:hAnsi="宋体"/>
          <w:color w:val="auto"/>
          <w:highlight w:val="none"/>
        </w:rPr>
        <w:t>之日起</w:t>
      </w:r>
      <w:r>
        <w:rPr>
          <w:rFonts w:hint="eastAsia" w:ascii="宋体" w:hAnsi="宋体"/>
          <w:color w:val="auto"/>
          <w:highlight w:val="none"/>
        </w:rPr>
        <w:t>有效期</w:t>
      </w:r>
      <w:r>
        <w:rPr>
          <w:rFonts w:ascii="宋体" w:hAnsi="宋体"/>
          <w:color w:val="auto"/>
          <w:highlight w:val="none"/>
        </w:rPr>
        <w:t>为</w:t>
      </w:r>
      <w:r>
        <w:rPr>
          <w:rFonts w:hint="eastAsia" w:ascii="宋体" w:hAnsi="宋体"/>
          <w:color w:val="auto"/>
          <w:highlight w:val="none"/>
        </w:rPr>
        <w:t>90天</w:t>
      </w:r>
      <w:r>
        <w:rPr>
          <w:rFonts w:ascii="宋体" w:hAnsi="宋体"/>
          <w:color w:val="auto"/>
          <w:highlight w:val="none"/>
        </w:rPr>
        <w:t>。</w:t>
      </w:r>
    </w:p>
    <w:p w14:paraId="6968FE71">
      <w:pPr>
        <w:pStyle w:val="36"/>
        <w:tabs>
          <w:tab w:val="left" w:pos="780"/>
        </w:tabs>
        <w:ind w:firstLineChars="0"/>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已</w:t>
      </w:r>
      <w:r>
        <w:rPr>
          <w:rFonts w:ascii="宋体" w:hAnsi="宋体"/>
          <w:color w:val="auto"/>
          <w:highlight w:val="none"/>
        </w:rPr>
        <w:t>提供按照贵方可能要求的与其</w:t>
      </w:r>
      <w:r>
        <w:rPr>
          <w:rFonts w:hint="eastAsia" w:ascii="宋体" w:hAnsi="宋体"/>
          <w:color w:val="auto"/>
          <w:highlight w:val="none"/>
        </w:rPr>
        <w:t>谈判采购</w:t>
      </w:r>
      <w:r>
        <w:rPr>
          <w:rFonts w:ascii="宋体" w:hAnsi="宋体"/>
          <w:color w:val="auto"/>
          <w:highlight w:val="none"/>
        </w:rPr>
        <w:t>有关的一切数据或资料，完全理解贵方不一定接</w:t>
      </w:r>
      <w:r>
        <w:rPr>
          <w:rFonts w:hint="eastAsia" w:ascii="宋体" w:hAnsi="宋体"/>
          <w:color w:val="auto"/>
          <w:highlight w:val="none"/>
        </w:rPr>
        <w:t>受</w:t>
      </w:r>
      <w:r>
        <w:rPr>
          <w:rFonts w:ascii="宋体" w:hAnsi="宋体"/>
          <w:color w:val="auto"/>
          <w:highlight w:val="none"/>
        </w:rPr>
        <w:t>最低报价或收到的任何</w:t>
      </w:r>
      <w:r>
        <w:rPr>
          <w:rFonts w:hint="eastAsia" w:ascii="宋体" w:hAnsi="宋体"/>
          <w:color w:val="auto"/>
          <w:highlight w:val="none"/>
        </w:rPr>
        <w:t>谈判文件</w:t>
      </w:r>
      <w:r>
        <w:rPr>
          <w:rFonts w:ascii="宋体" w:hAnsi="宋体"/>
          <w:color w:val="auto"/>
          <w:highlight w:val="none"/>
        </w:rPr>
        <w:t>。</w:t>
      </w:r>
    </w:p>
    <w:p w14:paraId="425FE0E1">
      <w:pPr>
        <w:pStyle w:val="36"/>
        <w:tabs>
          <w:tab w:val="left" w:pos="780"/>
        </w:tabs>
        <w:ind w:firstLineChars="0"/>
        <w:rPr>
          <w:rFonts w:ascii="宋体" w:hAnsi="宋体"/>
          <w:color w:val="auto"/>
          <w:highlight w:val="none"/>
        </w:rPr>
      </w:pPr>
      <w:r>
        <w:rPr>
          <w:rFonts w:ascii="宋体" w:hAnsi="宋体"/>
          <w:color w:val="auto"/>
          <w:highlight w:val="none"/>
        </w:rPr>
        <w:t>5</w:t>
      </w:r>
      <w:r>
        <w:rPr>
          <w:rFonts w:hint="eastAsia" w:ascii="宋体" w:hAnsi="宋体"/>
          <w:color w:val="auto"/>
          <w:highlight w:val="none"/>
        </w:rPr>
        <w:t>、与</w:t>
      </w:r>
      <w:r>
        <w:rPr>
          <w:rFonts w:ascii="宋体" w:hAnsi="宋体"/>
          <w:color w:val="auto"/>
          <w:highlight w:val="none"/>
        </w:rPr>
        <w:t>本</w:t>
      </w:r>
      <w:r>
        <w:rPr>
          <w:rFonts w:hint="eastAsia" w:ascii="宋体" w:hAnsi="宋体"/>
          <w:color w:val="auto"/>
          <w:highlight w:val="none"/>
        </w:rPr>
        <w:t>谈判采购</w:t>
      </w:r>
      <w:r>
        <w:rPr>
          <w:rFonts w:ascii="宋体" w:hAnsi="宋体"/>
          <w:color w:val="auto"/>
          <w:highlight w:val="none"/>
        </w:rPr>
        <w:t>有关的一切正式往来通讯请寄：</w:t>
      </w:r>
    </w:p>
    <w:p w14:paraId="065A0407">
      <w:pPr>
        <w:pStyle w:val="36"/>
        <w:rPr>
          <w:rFonts w:ascii="宋体" w:hAnsi="宋体"/>
          <w:color w:val="auto"/>
          <w:highlight w:val="none"/>
        </w:rPr>
      </w:pPr>
      <w:r>
        <w:rPr>
          <w:rFonts w:ascii="宋体" w:hAnsi="宋体"/>
          <w:color w:val="auto"/>
          <w:highlight w:val="none"/>
        </w:rPr>
        <w:t>地    址：</w:t>
      </w:r>
      <w:r>
        <w:rPr>
          <w:rFonts w:ascii="宋体" w:hAnsi="宋体"/>
          <w:color w:val="auto"/>
          <w:highlight w:val="none"/>
          <w:u w:val="single"/>
        </w:rPr>
        <w:t xml:space="preserve">                     </w:t>
      </w:r>
      <w:r>
        <w:rPr>
          <w:rFonts w:ascii="宋体" w:hAnsi="宋体"/>
          <w:color w:val="auto"/>
          <w:highlight w:val="none"/>
        </w:rPr>
        <w:t>邮政编码：</w:t>
      </w:r>
      <w:r>
        <w:rPr>
          <w:rFonts w:ascii="宋体" w:hAnsi="宋体"/>
          <w:color w:val="auto"/>
          <w:highlight w:val="none"/>
          <w:u w:val="single"/>
        </w:rPr>
        <w:t xml:space="preserve">                      </w:t>
      </w:r>
    </w:p>
    <w:p w14:paraId="113E3112">
      <w:pPr>
        <w:pStyle w:val="36"/>
        <w:rPr>
          <w:rFonts w:ascii="宋体" w:hAnsi="宋体"/>
          <w:color w:val="auto"/>
          <w:highlight w:val="none"/>
        </w:rPr>
      </w:pPr>
      <w:r>
        <w:rPr>
          <w:rFonts w:ascii="宋体" w:hAnsi="宋体"/>
          <w:color w:val="auto"/>
          <w:highlight w:val="none"/>
        </w:rPr>
        <w:t>电话号码：</w:t>
      </w:r>
      <w:r>
        <w:rPr>
          <w:rFonts w:ascii="宋体" w:hAnsi="宋体"/>
          <w:color w:val="auto"/>
          <w:highlight w:val="none"/>
          <w:u w:val="single"/>
        </w:rPr>
        <w:t xml:space="preserve">                     </w:t>
      </w:r>
      <w:r>
        <w:rPr>
          <w:rFonts w:ascii="宋体" w:hAnsi="宋体"/>
          <w:color w:val="auto"/>
          <w:highlight w:val="none"/>
        </w:rPr>
        <w:t>传真号码：</w:t>
      </w:r>
      <w:r>
        <w:rPr>
          <w:rFonts w:ascii="宋体" w:hAnsi="宋体"/>
          <w:color w:val="auto"/>
          <w:highlight w:val="none"/>
          <w:u w:val="single"/>
        </w:rPr>
        <w:t xml:space="preserve">                      </w:t>
      </w:r>
    </w:p>
    <w:p w14:paraId="54F47C86">
      <w:pPr>
        <w:pStyle w:val="36"/>
        <w:rPr>
          <w:rFonts w:ascii="宋体" w:hAnsi="宋体"/>
          <w:color w:val="auto"/>
          <w:highlight w:val="none"/>
        </w:rPr>
      </w:pPr>
      <w:r>
        <w:rPr>
          <w:rFonts w:ascii="宋体" w:hAnsi="宋体"/>
          <w:color w:val="auto"/>
          <w:highlight w:val="none"/>
        </w:rPr>
        <w:t>电子邮件：</w:t>
      </w:r>
      <w:r>
        <w:rPr>
          <w:rFonts w:ascii="宋体" w:hAnsi="宋体"/>
          <w:color w:val="auto"/>
          <w:highlight w:val="none"/>
          <w:u w:val="single"/>
        </w:rPr>
        <w:t xml:space="preserve">                             </w:t>
      </w:r>
    </w:p>
    <w:p w14:paraId="450F67E7">
      <w:pPr>
        <w:pStyle w:val="36"/>
        <w:spacing w:line="480" w:lineRule="auto"/>
        <w:ind w:firstLine="3120" w:firstLineChars="1300"/>
        <w:rPr>
          <w:rFonts w:ascii="宋体" w:hAnsi="宋体"/>
          <w:color w:val="auto"/>
          <w:highlight w:val="none"/>
        </w:rPr>
      </w:pPr>
      <w:r>
        <w:rPr>
          <w:rFonts w:ascii="宋体" w:hAnsi="宋体"/>
          <w:color w:val="auto"/>
          <w:highlight w:val="none"/>
        </w:rPr>
        <w:t xml:space="preserve">授权代表签字：                         </w:t>
      </w:r>
    </w:p>
    <w:p w14:paraId="702F541C">
      <w:pPr>
        <w:pStyle w:val="36"/>
        <w:spacing w:line="480" w:lineRule="auto"/>
        <w:ind w:firstLine="3360" w:firstLineChars="140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名称：              （加盖公章）</w:t>
      </w:r>
    </w:p>
    <w:p w14:paraId="6981BD6C">
      <w:pPr>
        <w:pStyle w:val="36"/>
        <w:spacing w:line="480" w:lineRule="auto"/>
        <w:ind w:firstLine="6960" w:firstLineChars="2900"/>
        <w:rPr>
          <w:rFonts w:ascii="宋体" w:hAnsi="宋体"/>
          <w:color w:val="auto"/>
          <w:highlight w:val="none"/>
        </w:rPr>
      </w:pPr>
      <w:r>
        <w:rPr>
          <w:rFonts w:ascii="宋体" w:hAnsi="宋体"/>
          <w:color w:val="auto"/>
          <w:highlight w:val="none"/>
        </w:rPr>
        <w:t>日期：</w:t>
      </w:r>
      <w:r>
        <w:rPr>
          <w:rFonts w:hint="eastAsia" w:ascii="宋体" w:hAnsi="宋体"/>
          <w:color w:val="auto"/>
          <w:highlight w:val="none"/>
        </w:rPr>
        <w:t xml:space="preserve">  </w:t>
      </w:r>
    </w:p>
    <w:p w14:paraId="1EBF9786">
      <w:pPr>
        <w:spacing w:line="480" w:lineRule="auto"/>
        <w:ind w:firstLine="7590" w:firstLineChars="2700"/>
        <w:rPr>
          <w:rFonts w:ascii="宋体" w:hAnsi="宋体"/>
          <w:b/>
          <w:kern w:val="0"/>
          <w:sz w:val="28"/>
          <w:szCs w:val="28"/>
          <w:highlight w:val="none"/>
        </w:rPr>
      </w:pPr>
      <w:r>
        <w:rPr>
          <w:rFonts w:ascii="宋体" w:hAnsi="宋体"/>
          <w:b/>
          <w:kern w:val="0"/>
          <w:sz w:val="28"/>
          <w:szCs w:val="28"/>
          <w:highlight w:val="none"/>
        </w:rPr>
        <w:br w:type="page"/>
      </w:r>
    </w:p>
    <w:p w14:paraId="5C3B5885">
      <w:pPr>
        <w:pStyle w:val="36"/>
        <w:spacing w:line="480" w:lineRule="auto"/>
        <w:ind w:firstLine="643"/>
        <w:jc w:val="center"/>
        <w:rPr>
          <w:rFonts w:ascii="宋体" w:hAnsi="宋体"/>
          <w:b/>
          <w:color w:val="auto"/>
          <w:kern w:val="0"/>
          <w:sz w:val="32"/>
          <w:highlight w:val="none"/>
        </w:rPr>
      </w:pPr>
      <w:r>
        <w:rPr>
          <w:rFonts w:hint="eastAsia" w:ascii="宋体" w:hAnsi="宋体"/>
          <w:b/>
          <w:color w:val="auto"/>
          <w:kern w:val="0"/>
          <w:sz w:val="32"/>
          <w:highlight w:val="none"/>
        </w:rPr>
        <w:t>附件</w:t>
      </w:r>
      <w:r>
        <w:rPr>
          <w:rFonts w:ascii="宋体" w:hAnsi="宋体"/>
          <w:b/>
          <w:color w:val="auto"/>
          <w:kern w:val="0"/>
          <w:sz w:val="32"/>
          <w:highlight w:val="none"/>
        </w:rPr>
        <w:t xml:space="preserve">2  </w:t>
      </w:r>
      <w:r>
        <w:rPr>
          <w:rFonts w:hint="eastAsia" w:ascii="宋体" w:hAnsi="宋体"/>
          <w:b/>
          <w:color w:val="auto"/>
          <w:kern w:val="0"/>
          <w:sz w:val="32"/>
          <w:highlight w:val="none"/>
        </w:rPr>
        <w:t>法定代表人授权书</w:t>
      </w:r>
    </w:p>
    <w:p w14:paraId="3B1C89A6">
      <w:pPr>
        <w:pStyle w:val="36"/>
        <w:spacing w:line="480" w:lineRule="auto"/>
        <w:ind w:firstLine="482"/>
        <w:jc w:val="center"/>
        <w:rPr>
          <w:rFonts w:ascii="宋体" w:hAnsi="宋体"/>
          <w:b/>
          <w:color w:val="auto"/>
          <w:kern w:val="0"/>
          <w:highlight w:val="none"/>
        </w:rPr>
      </w:pPr>
    </w:p>
    <w:p w14:paraId="78A68852">
      <w:pPr>
        <w:spacing w:line="480" w:lineRule="auto"/>
        <w:ind w:firstLine="480" w:firstLineChars="200"/>
        <w:jc w:val="left"/>
        <w:rPr>
          <w:rFonts w:ascii="宋体" w:hAnsi="宋体"/>
          <w:color w:val="000000"/>
          <w:sz w:val="24"/>
          <w:highlight w:val="none"/>
        </w:rPr>
      </w:pPr>
      <w:r>
        <w:rPr>
          <w:rFonts w:hint="eastAsia" w:ascii="宋体" w:hAnsi="宋体"/>
          <w:color w:val="000000"/>
          <w:sz w:val="24"/>
          <w:highlight w:val="none"/>
        </w:rPr>
        <w:t>本授权书声明：注册于</w:t>
      </w:r>
      <w:r>
        <w:rPr>
          <w:rFonts w:ascii="宋体" w:hAnsi="宋体"/>
          <w:color w:val="000000"/>
          <w:sz w:val="24"/>
          <w:highlight w:val="none"/>
          <w:u w:val="single"/>
        </w:rPr>
        <w:t xml:space="preserve">                     </w:t>
      </w:r>
      <w:r>
        <w:rPr>
          <w:rFonts w:hint="eastAsia" w:ascii="宋体" w:hAnsi="宋体"/>
          <w:color w:val="000000"/>
          <w:sz w:val="24"/>
          <w:highlight w:val="none"/>
        </w:rPr>
        <w:t>（</w:t>
      </w:r>
      <w:r>
        <w:rPr>
          <w:rFonts w:hint="eastAsia" w:ascii="宋体" w:hAnsi="宋体"/>
          <w:i/>
          <w:color w:val="000000"/>
          <w:sz w:val="24"/>
          <w:highlight w:val="none"/>
          <w:lang w:eastAsia="zh-CN"/>
        </w:rPr>
        <w:t>报价人</w:t>
      </w:r>
      <w:r>
        <w:rPr>
          <w:rFonts w:hint="eastAsia" w:ascii="宋体" w:hAnsi="宋体"/>
          <w:i/>
          <w:color w:val="000000"/>
          <w:sz w:val="24"/>
          <w:highlight w:val="none"/>
        </w:rPr>
        <w:t>注册地址</w:t>
      </w:r>
      <w:r>
        <w:rPr>
          <w:rFonts w:hint="eastAsia" w:ascii="宋体" w:hAnsi="宋体"/>
          <w:color w:val="000000"/>
          <w:sz w:val="24"/>
          <w:highlight w:val="none"/>
        </w:rPr>
        <w:t>）的（</w:t>
      </w:r>
      <w:r>
        <w:rPr>
          <w:rFonts w:hint="eastAsia" w:ascii="宋体" w:hAnsi="宋体"/>
          <w:i/>
          <w:color w:val="000000"/>
          <w:sz w:val="24"/>
          <w:highlight w:val="none"/>
          <w:lang w:eastAsia="zh-CN"/>
        </w:rPr>
        <w:t>报价人</w:t>
      </w:r>
      <w:r>
        <w:rPr>
          <w:rFonts w:hint="eastAsia" w:ascii="宋体" w:hAnsi="宋体"/>
          <w:i/>
          <w:color w:val="000000"/>
          <w:sz w:val="24"/>
          <w:highlight w:val="none"/>
        </w:rPr>
        <w:t>名称</w:t>
      </w:r>
      <w:r>
        <w:rPr>
          <w:rFonts w:hint="eastAsia" w:ascii="宋体" w:hAnsi="宋体"/>
          <w:color w:val="000000"/>
          <w:sz w:val="24"/>
          <w:highlight w:val="none"/>
        </w:rPr>
        <w:t>）</w:t>
      </w:r>
      <w:r>
        <w:rPr>
          <w:rFonts w:ascii="宋体" w:hAnsi="宋体"/>
          <w:color w:val="000000"/>
          <w:sz w:val="24"/>
          <w:highlight w:val="none"/>
          <w:u w:val="single"/>
        </w:rPr>
        <w:t xml:space="preserve">                       </w:t>
      </w:r>
      <w:r>
        <w:rPr>
          <w:rFonts w:hint="eastAsia" w:ascii="宋体" w:hAnsi="宋体"/>
          <w:color w:val="000000"/>
          <w:sz w:val="24"/>
          <w:highlight w:val="none"/>
        </w:rPr>
        <w:t>的（</w:t>
      </w:r>
      <w:r>
        <w:rPr>
          <w:rFonts w:hint="eastAsia" w:ascii="宋体" w:hAnsi="宋体"/>
          <w:i/>
          <w:color w:val="000000"/>
          <w:sz w:val="24"/>
          <w:highlight w:val="none"/>
        </w:rPr>
        <w:t>法定代表人姓名、职务</w:t>
      </w:r>
      <w:r>
        <w:rPr>
          <w:rFonts w:hint="eastAsia" w:ascii="宋体" w:hAnsi="宋体"/>
          <w:color w:val="000000"/>
          <w:sz w:val="24"/>
          <w:highlight w:val="none"/>
        </w:rPr>
        <w:t>）</w:t>
      </w:r>
      <w:r>
        <w:rPr>
          <w:rFonts w:ascii="宋体" w:hAnsi="宋体"/>
          <w:color w:val="000000"/>
          <w:sz w:val="24"/>
          <w:highlight w:val="none"/>
          <w:u w:val="single"/>
        </w:rPr>
        <w:t xml:space="preserve">         </w:t>
      </w:r>
      <w:r>
        <w:rPr>
          <w:rFonts w:hint="eastAsia" w:ascii="宋体" w:hAnsi="宋体"/>
          <w:color w:val="000000"/>
          <w:sz w:val="24"/>
          <w:highlight w:val="none"/>
        </w:rPr>
        <w:t>授权 （</w:t>
      </w:r>
      <w:r>
        <w:rPr>
          <w:rFonts w:hint="eastAsia" w:ascii="宋体" w:hAnsi="宋体"/>
          <w:i/>
          <w:color w:val="000000"/>
          <w:sz w:val="24"/>
          <w:highlight w:val="none"/>
        </w:rPr>
        <w:t>单位名称</w:t>
      </w:r>
      <w:r>
        <w:rPr>
          <w:rFonts w:hint="eastAsia" w:ascii="宋体" w:hAnsi="宋体"/>
          <w:color w:val="000000"/>
          <w:sz w:val="24"/>
          <w:highlight w:val="none"/>
        </w:rPr>
        <w:t>）</w:t>
      </w:r>
      <w:r>
        <w:rPr>
          <w:rFonts w:ascii="宋体" w:hAnsi="宋体"/>
          <w:color w:val="000000"/>
          <w:sz w:val="24"/>
          <w:highlight w:val="none"/>
          <w:u w:val="single"/>
        </w:rPr>
        <w:t xml:space="preserve">                           </w:t>
      </w:r>
      <w:r>
        <w:rPr>
          <w:rFonts w:hint="eastAsia" w:ascii="宋体" w:hAnsi="宋体"/>
          <w:color w:val="000000"/>
          <w:sz w:val="24"/>
          <w:highlight w:val="none"/>
        </w:rPr>
        <w:t>的</w:t>
      </w:r>
      <w:r>
        <w:rPr>
          <w:rFonts w:ascii="宋体" w:hAnsi="宋体"/>
          <w:color w:val="000000"/>
          <w:sz w:val="24"/>
          <w:highlight w:val="none"/>
          <w:u w:val="single"/>
        </w:rPr>
        <w:t xml:space="preserve">                      </w:t>
      </w:r>
      <w:r>
        <w:rPr>
          <w:rFonts w:hint="eastAsia" w:ascii="宋体" w:hAnsi="宋体"/>
          <w:color w:val="000000"/>
          <w:sz w:val="24"/>
          <w:highlight w:val="none"/>
        </w:rPr>
        <w:t>（</w:t>
      </w:r>
      <w:r>
        <w:rPr>
          <w:rFonts w:hint="eastAsia" w:ascii="宋体" w:hAnsi="宋体"/>
          <w:i/>
          <w:color w:val="000000"/>
          <w:sz w:val="24"/>
          <w:highlight w:val="none"/>
        </w:rPr>
        <w:t>被授权人的姓名、职务</w:t>
      </w:r>
      <w:r>
        <w:rPr>
          <w:rFonts w:hint="eastAsia" w:ascii="宋体" w:hAnsi="宋体"/>
          <w:color w:val="000000"/>
          <w:sz w:val="24"/>
          <w:highlight w:val="none"/>
        </w:rPr>
        <w:t>）为</w:t>
      </w:r>
      <w:r>
        <w:rPr>
          <w:rFonts w:ascii="宋体" w:hAnsi="宋体"/>
          <w:color w:val="000000"/>
          <w:sz w:val="24"/>
          <w:highlight w:val="none"/>
        </w:rPr>
        <w:t>(</w:t>
      </w:r>
      <w:r>
        <w:rPr>
          <w:rFonts w:hint="eastAsia" w:ascii="宋体" w:hAnsi="宋体"/>
          <w:i/>
          <w:color w:val="000000"/>
          <w:sz w:val="24"/>
          <w:highlight w:val="none"/>
          <w:lang w:eastAsia="zh-CN"/>
        </w:rPr>
        <w:t>报价人</w:t>
      </w:r>
      <w:r>
        <w:rPr>
          <w:rFonts w:hint="eastAsia" w:ascii="宋体" w:hAnsi="宋体"/>
          <w:i/>
          <w:color w:val="000000"/>
          <w:sz w:val="24"/>
          <w:highlight w:val="none"/>
        </w:rPr>
        <w:t>名称</w:t>
      </w:r>
      <w:r>
        <w:rPr>
          <w:rFonts w:hint="eastAsia" w:ascii="宋体" w:hAnsi="宋体"/>
          <w:color w:val="000000"/>
          <w:sz w:val="24"/>
          <w:highlight w:val="none"/>
        </w:rPr>
        <w:t>）</w:t>
      </w:r>
      <w:r>
        <w:rPr>
          <w:rFonts w:ascii="宋体" w:hAnsi="宋体"/>
          <w:color w:val="000000"/>
          <w:sz w:val="24"/>
          <w:highlight w:val="none"/>
          <w:u w:val="single"/>
        </w:rPr>
        <w:t xml:space="preserve">                           </w:t>
      </w:r>
      <w:r>
        <w:rPr>
          <w:rFonts w:hint="eastAsia" w:ascii="宋体" w:hAnsi="宋体"/>
          <w:color w:val="000000"/>
          <w:sz w:val="24"/>
          <w:highlight w:val="none"/>
        </w:rPr>
        <w:t xml:space="preserve">的合法代理人，就 </w:t>
      </w:r>
      <w:r>
        <w:rPr>
          <w:rFonts w:hint="eastAsia" w:ascii="宋体" w:hAnsi="宋体"/>
          <w:color w:val="000000"/>
          <w:kern w:val="0"/>
          <w:sz w:val="24"/>
          <w:highlight w:val="none"/>
          <w:u w:val="single"/>
        </w:rPr>
        <w:t xml:space="preserve">重庆国际复合材料股份有限公司                   </w:t>
      </w:r>
      <w:r>
        <w:rPr>
          <w:rFonts w:hint="eastAsia" w:ascii="宋体" w:hAnsi="宋体" w:cs="Arial"/>
          <w:color w:val="000000"/>
          <w:sz w:val="24"/>
          <w:highlight w:val="none"/>
        </w:rPr>
        <w:t>项目的</w:t>
      </w:r>
      <w:r>
        <w:rPr>
          <w:rFonts w:hint="eastAsia" w:ascii="宋体" w:hAnsi="宋体"/>
          <w:color w:val="000000"/>
          <w:sz w:val="24"/>
          <w:highlight w:val="none"/>
        </w:rPr>
        <w:t>谈判采购，以</w:t>
      </w:r>
      <w:r>
        <w:rPr>
          <w:rFonts w:ascii="宋体" w:hAnsi="宋体"/>
          <w:color w:val="000000"/>
          <w:sz w:val="24"/>
          <w:highlight w:val="none"/>
          <w:u w:val="single"/>
        </w:rPr>
        <w:t xml:space="preserve">                           </w:t>
      </w:r>
      <w:r>
        <w:rPr>
          <w:rFonts w:hint="eastAsia" w:ascii="宋体" w:hAnsi="宋体"/>
          <w:color w:val="000000"/>
          <w:sz w:val="24"/>
          <w:highlight w:val="none"/>
        </w:rPr>
        <w:t>（</w:t>
      </w:r>
      <w:r>
        <w:rPr>
          <w:rFonts w:hint="eastAsia" w:ascii="宋体" w:hAnsi="宋体"/>
          <w:i/>
          <w:color w:val="000000"/>
          <w:sz w:val="24"/>
          <w:highlight w:val="none"/>
          <w:lang w:eastAsia="zh-CN"/>
        </w:rPr>
        <w:t>报价人</w:t>
      </w:r>
      <w:r>
        <w:rPr>
          <w:rFonts w:hint="eastAsia" w:ascii="宋体" w:hAnsi="宋体"/>
          <w:i/>
          <w:color w:val="000000"/>
          <w:sz w:val="24"/>
          <w:highlight w:val="none"/>
        </w:rPr>
        <w:t>名称</w:t>
      </w:r>
      <w:r>
        <w:rPr>
          <w:rFonts w:hint="eastAsia" w:ascii="宋体" w:hAnsi="宋体"/>
          <w:color w:val="000000"/>
          <w:sz w:val="24"/>
          <w:highlight w:val="none"/>
        </w:rPr>
        <w:t>）的名义处理一切与之有关的事务。被授权人无转委托权。</w:t>
      </w:r>
    </w:p>
    <w:p w14:paraId="7CBFAF7D">
      <w:pPr>
        <w:spacing w:line="480" w:lineRule="auto"/>
        <w:ind w:firstLine="480" w:firstLineChars="200"/>
        <w:rPr>
          <w:rFonts w:ascii="宋体" w:hAnsi="宋体"/>
          <w:color w:val="000000"/>
          <w:sz w:val="24"/>
          <w:highlight w:val="none"/>
        </w:rPr>
      </w:pPr>
      <w:r>
        <w:rPr>
          <w:rFonts w:hint="eastAsia" w:ascii="宋体" w:hAnsi="宋体"/>
          <w:color w:val="000000"/>
          <w:sz w:val="24"/>
          <w:highlight w:val="none"/>
        </w:rPr>
        <w:t>本授权书于</w:t>
      </w:r>
      <w:r>
        <w:rPr>
          <w:rFonts w:ascii="宋体" w:hAnsi="宋体"/>
          <w:color w:val="000000"/>
          <w:sz w:val="24"/>
          <w:highlight w:val="none"/>
          <w:u w:val="single"/>
        </w:rPr>
        <w:t xml:space="preserve">      </w:t>
      </w:r>
      <w:r>
        <w:rPr>
          <w:rFonts w:hint="eastAsia" w:ascii="宋体" w:hAnsi="宋体"/>
          <w:color w:val="000000"/>
          <w:sz w:val="24"/>
          <w:highlight w:val="none"/>
        </w:rPr>
        <w:t>年</w:t>
      </w:r>
      <w:r>
        <w:rPr>
          <w:rFonts w:ascii="宋体" w:hAnsi="宋体"/>
          <w:color w:val="000000"/>
          <w:sz w:val="24"/>
          <w:highlight w:val="none"/>
          <w:u w:val="single"/>
        </w:rPr>
        <w:t xml:space="preserve">      </w:t>
      </w:r>
      <w:r>
        <w:rPr>
          <w:rFonts w:hint="eastAsia" w:ascii="宋体" w:hAnsi="宋体"/>
          <w:color w:val="000000"/>
          <w:sz w:val="24"/>
          <w:highlight w:val="none"/>
        </w:rPr>
        <w:t>月</w:t>
      </w:r>
      <w:r>
        <w:rPr>
          <w:rFonts w:ascii="宋体" w:hAnsi="宋体"/>
          <w:color w:val="000000"/>
          <w:sz w:val="24"/>
          <w:highlight w:val="none"/>
          <w:u w:val="single"/>
        </w:rPr>
        <w:t xml:space="preserve">      </w:t>
      </w:r>
      <w:r>
        <w:rPr>
          <w:rFonts w:hint="eastAsia" w:ascii="宋体" w:hAnsi="宋体"/>
          <w:color w:val="000000"/>
          <w:sz w:val="24"/>
          <w:highlight w:val="none"/>
        </w:rPr>
        <w:t>日签字生效。</w:t>
      </w:r>
    </w:p>
    <w:p w14:paraId="2B2DAB74">
      <w:pPr>
        <w:spacing w:line="480" w:lineRule="auto"/>
        <w:rPr>
          <w:rFonts w:ascii="宋体" w:hAnsi="宋体"/>
          <w:color w:val="000000"/>
          <w:sz w:val="24"/>
          <w:highlight w:val="none"/>
        </w:rPr>
      </w:pPr>
    </w:p>
    <w:p w14:paraId="7295E85A">
      <w:pPr>
        <w:spacing w:line="480" w:lineRule="auto"/>
        <w:rPr>
          <w:rFonts w:ascii="宋体" w:hAnsi="宋体"/>
          <w:color w:val="000000"/>
          <w:sz w:val="24"/>
          <w:highlight w:val="none"/>
          <w:u w:val="single"/>
        </w:rPr>
      </w:pPr>
      <w:r>
        <w:rPr>
          <w:rFonts w:hint="eastAsia" w:ascii="宋体" w:hAnsi="宋体"/>
          <w:color w:val="000000"/>
          <w:sz w:val="24"/>
          <w:highlight w:val="none"/>
        </w:rPr>
        <w:t>法定代表人签字：</w:t>
      </w:r>
      <w:r>
        <w:rPr>
          <w:rFonts w:hint="eastAsia" w:ascii="宋体" w:hAnsi="宋体"/>
          <w:color w:val="000000"/>
          <w:sz w:val="24"/>
          <w:highlight w:val="none"/>
          <w:u w:val="single"/>
        </w:rPr>
        <w:t xml:space="preserve">                            </w:t>
      </w:r>
    </w:p>
    <w:p w14:paraId="3D4DF38C">
      <w:pPr>
        <w:spacing w:line="480" w:lineRule="auto"/>
        <w:rPr>
          <w:rFonts w:ascii="宋体" w:hAnsi="宋体"/>
          <w:color w:val="000000"/>
          <w:sz w:val="24"/>
          <w:highlight w:val="none"/>
          <w:u w:val="single"/>
        </w:rPr>
      </w:pPr>
      <w:r>
        <w:rPr>
          <w:rFonts w:hint="eastAsia" w:ascii="宋体" w:hAnsi="宋体"/>
          <w:color w:val="000000"/>
          <w:sz w:val="24"/>
          <w:highlight w:val="none"/>
        </w:rPr>
        <w:t>被授权人签字：</w:t>
      </w:r>
      <w:r>
        <w:rPr>
          <w:rFonts w:hint="eastAsia" w:ascii="宋体" w:hAnsi="宋体"/>
          <w:color w:val="000000"/>
          <w:sz w:val="24"/>
          <w:highlight w:val="none"/>
          <w:u w:val="single"/>
        </w:rPr>
        <w:t xml:space="preserve">                              </w:t>
      </w:r>
    </w:p>
    <w:p w14:paraId="103D0E66">
      <w:pPr>
        <w:rPr>
          <w:rFonts w:ascii="宋体" w:hAnsi="宋体"/>
          <w:color w:val="000000"/>
          <w:highlight w:val="none"/>
        </w:rPr>
      </w:pPr>
    </w:p>
    <w:p w14:paraId="70443C30">
      <w:pPr>
        <w:spacing w:line="360" w:lineRule="auto"/>
        <w:rPr>
          <w:rFonts w:ascii="宋体" w:hAnsi="宋体"/>
          <w:color w:val="000000"/>
          <w:sz w:val="24"/>
          <w:highlight w:val="none"/>
        </w:rPr>
      </w:pPr>
      <w:r>
        <w:rPr>
          <w:rFonts w:hint="eastAsia" w:ascii="宋体" w:hAnsi="宋体"/>
          <w:color w:val="000000"/>
          <w:sz w:val="24"/>
          <w:highlight w:val="none"/>
          <w:lang w:eastAsia="zh-CN"/>
        </w:rPr>
        <w:t>报价人</w:t>
      </w:r>
      <w:r>
        <w:rPr>
          <w:rFonts w:hint="eastAsia" w:ascii="宋体" w:hAnsi="宋体"/>
          <w:color w:val="000000"/>
          <w:sz w:val="24"/>
          <w:highlight w:val="none"/>
        </w:rPr>
        <w:t>名称：</w:t>
      </w:r>
      <w:r>
        <w:rPr>
          <w:rFonts w:hint="eastAsia" w:ascii="宋体" w:hAnsi="宋体"/>
          <w:color w:val="000000"/>
          <w:sz w:val="24"/>
          <w:highlight w:val="none"/>
          <w:u w:val="single"/>
        </w:rPr>
        <w:t xml:space="preserve">                       </w:t>
      </w:r>
      <w:r>
        <w:rPr>
          <w:rFonts w:hint="eastAsia" w:ascii="宋体" w:hAnsi="宋体"/>
          <w:color w:val="000000"/>
          <w:sz w:val="24"/>
          <w:highlight w:val="none"/>
        </w:rPr>
        <w:t>（盖章）</w:t>
      </w:r>
    </w:p>
    <w:p w14:paraId="2CE48364">
      <w:pPr>
        <w:spacing w:line="360" w:lineRule="auto"/>
        <w:rPr>
          <w:rFonts w:ascii="宋体" w:hAnsi="宋体"/>
          <w:color w:val="000000"/>
          <w:sz w:val="24"/>
          <w:highlight w:val="none"/>
        </w:rPr>
      </w:pPr>
    </w:p>
    <w:p w14:paraId="0E5FDE24">
      <w:pPr>
        <w:spacing w:line="360" w:lineRule="auto"/>
        <w:rPr>
          <w:rFonts w:ascii="宋体" w:hAnsi="宋体"/>
          <w:color w:val="000000"/>
          <w:sz w:val="18"/>
          <w:szCs w:val="18"/>
          <w:highlight w:val="none"/>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000000"/>
          <w:sz w:val="24"/>
          <w:highlight w:val="none"/>
        </w:rPr>
        <w:t xml:space="preserve">日期：     年    月 </w:t>
      </w:r>
      <w:r>
        <w:rPr>
          <w:rFonts w:ascii="宋体" w:hAnsi="宋体"/>
          <w:color w:val="000000"/>
          <w:sz w:val="24"/>
          <w:highlight w:val="none"/>
        </w:rPr>
        <w:t xml:space="preserve">   </w:t>
      </w:r>
      <w:r>
        <w:rPr>
          <w:rFonts w:hint="eastAsia" w:ascii="宋体" w:hAnsi="宋体"/>
          <w:color w:val="000000"/>
          <w:sz w:val="24"/>
          <w:highlight w:val="none"/>
        </w:rPr>
        <w:t>日</w:t>
      </w:r>
    </w:p>
    <w:p w14:paraId="47764B2A">
      <w:pPr>
        <w:widowControl/>
        <w:jc w:val="center"/>
        <w:rPr>
          <w:rFonts w:ascii="宋体" w:hAnsi="宋体"/>
          <w:b/>
          <w:kern w:val="0"/>
          <w:sz w:val="32"/>
          <w:szCs w:val="28"/>
          <w:highlight w:val="none"/>
        </w:rPr>
      </w:pPr>
      <w:r>
        <w:rPr>
          <w:rFonts w:hint="eastAsia" w:ascii="宋体" w:hAnsi="宋体"/>
          <w:b/>
          <w:kern w:val="0"/>
          <w:sz w:val="32"/>
          <w:szCs w:val="28"/>
          <w:highlight w:val="none"/>
        </w:rPr>
        <w:t>附件</w:t>
      </w:r>
      <w:r>
        <w:rPr>
          <w:rFonts w:ascii="宋体" w:hAnsi="宋体"/>
          <w:b/>
          <w:kern w:val="0"/>
          <w:sz w:val="32"/>
          <w:szCs w:val="28"/>
          <w:highlight w:val="none"/>
        </w:rPr>
        <w:t xml:space="preserve">3 </w:t>
      </w:r>
      <w:r>
        <w:rPr>
          <w:rFonts w:hint="eastAsia" w:ascii="宋体" w:hAnsi="宋体"/>
          <w:b/>
          <w:kern w:val="0"/>
          <w:sz w:val="32"/>
          <w:szCs w:val="28"/>
          <w:highlight w:val="none"/>
        </w:rPr>
        <w:t>资格</w:t>
      </w:r>
      <w:r>
        <w:rPr>
          <w:rFonts w:ascii="宋体" w:hAnsi="宋体"/>
          <w:b/>
          <w:kern w:val="0"/>
          <w:sz w:val="32"/>
          <w:szCs w:val="28"/>
          <w:highlight w:val="none"/>
        </w:rPr>
        <w:t>证明文件</w:t>
      </w:r>
    </w:p>
    <w:p w14:paraId="15128DF9">
      <w:pPr>
        <w:widowControl/>
        <w:jc w:val="center"/>
        <w:rPr>
          <w:rFonts w:ascii="宋体" w:hAnsi="宋体"/>
          <w:sz w:val="24"/>
          <w:highlight w:val="none"/>
        </w:rPr>
      </w:pPr>
    </w:p>
    <w:p w14:paraId="507012E9">
      <w:pPr>
        <w:pStyle w:val="36"/>
        <w:ind w:firstLine="0" w:firstLineChars="0"/>
        <w:rPr>
          <w:rFonts w:ascii="宋体" w:hAnsi="宋体"/>
          <w:b/>
          <w:highlight w:val="none"/>
        </w:rPr>
      </w:pPr>
      <w:r>
        <w:rPr>
          <w:rFonts w:hint="eastAsia" w:ascii="宋体" w:hAnsi="宋体"/>
          <w:color w:val="auto"/>
          <w:highlight w:val="none"/>
          <w:lang w:eastAsia="zh-CN"/>
        </w:rPr>
        <w:t>报价人</w:t>
      </w:r>
      <w:r>
        <w:rPr>
          <w:rFonts w:hint="eastAsia" w:ascii="宋体" w:hAnsi="宋体"/>
          <w:color w:val="auto"/>
          <w:highlight w:val="none"/>
        </w:rPr>
        <w:t>提交</w:t>
      </w:r>
      <w:r>
        <w:rPr>
          <w:rFonts w:ascii="宋体" w:hAnsi="宋体"/>
          <w:color w:val="auto"/>
          <w:highlight w:val="none"/>
        </w:rPr>
        <w:t>下列</w:t>
      </w:r>
      <w:r>
        <w:rPr>
          <w:rFonts w:hint="eastAsia" w:ascii="宋体" w:hAnsi="宋体"/>
          <w:color w:val="auto"/>
          <w:highlight w:val="none"/>
        </w:rPr>
        <w:t>资格证明文件</w:t>
      </w:r>
    </w:p>
    <w:p w14:paraId="1E94DC46">
      <w:pPr>
        <w:pStyle w:val="36"/>
        <w:rPr>
          <w:rFonts w:hint="default" w:ascii="宋体" w:hAnsi="宋体" w:eastAsia="宋体"/>
          <w:color w:val="auto"/>
          <w:highlight w:val="none"/>
          <w:lang w:val="en-US" w:eastAsia="zh-CN"/>
        </w:rPr>
      </w:pPr>
      <w:r>
        <w:rPr>
          <w:rFonts w:hint="eastAsia" w:ascii="宋体" w:hAnsi="宋体"/>
          <w:color w:val="auto"/>
          <w:highlight w:val="none"/>
        </w:rPr>
        <w:t>（1）</w:t>
      </w:r>
      <w:r>
        <w:rPr>
          <w:rFonts w:hint="eastAsia" w:ascii="宋体" w:hAnsi="宋体"/>
          <w:color w:val="auto"/>
          <w:highlight w:val="none"/>
          <w:lang w:val="en-US" w:eastAsia="zh-CN"/>
        </w:rPr>
        <w:t>包含但不限于</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r>
        <w:rPr>
          <w:rFonts w:hint="eastAsia" w:ascii="宋体" w:hAnsi="宋体"/>
          <w:color w:val="auto"/>
          <w:highlight w:val="none"/>
          <w:lang w:eastAsia="zh-CN"/>
        </w:rPr>
        <w:t>、</w:t>
      </w:r>
      <w:r>
        <w:rPr>
          <w:rFonts w:hint="eastAsia" w:ascii="宋体" w:hAnsi="宋体"/>
          <w:color w:val="auto"/>
          <w:highlight w:val="none"/>
          <w:lang w:val="en-US" w:eastAsia="zh-CN"/>
        </w:rPr>
        <w:t>资质文件、项目负责人资质及社保文件。</w:t>
      </w:r>
    </w:p>
    <w:p w14:paraId="0061B32B">
      <w:pPr>
        <w:pStyle w:val="36"/>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w:t>
      </w:r>
      <w:bookmarkStart w:id="85" w:name="OLE_LINK45"/>
      <w:r>
        <w:rPr>
          <w:rFonts w:hint="eastAsia" w:ascii="宋体" w:hAnsi="宋体"/>
          <w:color w:val="auto"/>
          <w:highlight w:val="none"/>
        </w:rPr>
        <w:t>止时间前五天。</w:t>
      </w:r>
    </w:p>
    <w:bookmarkEnd w:id="85"/>
    <w:p w14:paraId="3A93C829">
      <w:pPr>
        <w:rPr>
          <w:rFonts w:ascii="宋体" w:hAnsi="宋体"/>
          <w:sz w:val="24"/>
          <w:highlight w:val="none"/>
        </w:rPr>
      </w:pPr>
      <w:r>
        <w:rPr>
          <w:rFonts w:ascii="宋体" w:hAnsi="宋体"/>
          <w:sz w:val="24"/>
          <w:highlight w:val="none"/>
        </w:rPr>
        <w:br w:type="page"/>
      </w:r>
    </w:p>
    <w:p w14:paraId="7A2D225B">
      <w:pPr>
        <w:widowControl/>
        <w:jc w:val="center"/>
        <w:rPr>
          <w:rFonts w:ascii="宋体" w:hAnsi="宋体"/>
          <w:b/>
          <w:kern w:val="0"/>
          <w:sz w:val="32"/>
          <w:szCs w:val="28"/>
          <w:highlight w:val="none"/>
        </w:rPr>
      </w:pPr>
      <w:r>
        <w:rPr>
          <w:rFonts w:hint="eastAsia" w:ascii="宋体" w:hAnsi="宋体"/>
          <w:b/>
          <w:kern w:val="0"/>
          <w:sz w:val="32"/>
          <w:szCs w:val="28"/>
          <w:highlight w:val="none"/>
        </w:rPr>
        <w:t>附件4  报价函</w:t>
      </w:r>
    </w:p>
    <w:p w14:paraId="3CDCD279">
      <w:pPr>
        <w:widowControl/>
        <w:jc w:val="center"/>
        <w:rPr>
          <w:rFonts w:ascii="宋体" w:hAnsi="宋体"/>
          <w:bCs/>
          <w:kern w:val="0"/>
          <w:sz w:val="28"/>
          <w:szCs w:val="28"/>
          <w:highlight w:val="none"/>
        </w:rPr>
      </w:pPr>
      <w:r>
        <w:rPr>
          <w:rFonts w:hint="eastAsia" w:ascii="宋体" w:hAnsi="宋体"/>
          <w:bCs/>
          <w:kern w:val="0"/>
          <w:sz w:val="28"/>
          <w:szCs w:val="28"/>
          <w:highlight w:val="none"/>
        </w:rPr>
        <w:t>格式自拟</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E04C">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C048D">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6C048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BD93C">
    <w:pPr>
      <w:pStyle w:val="12"/>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46CE9A">
                    <w:pPr>
                      <w:pStyle w:val="12"/>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v:textbox>
            </v:shape>
          </w:pict>
        </mc:Fallback>
      </mc:AlternateContent>
    </w:r>
  </w:p>
  <w:p w14:paraId="063913A1">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344F">
    <w:pPr>
      <w:pStyle w:val="13"/>
      <w:pBdr>
        <w:bottom w:val="thinThickMediumGap" w:color="auto" w:sz="18" w:space="1"/>
      </w:pBdr>
      <w:jc w:val="distribute"/>
      <w:rPr>
        <w:rFonts w:ascii="宋体" w:hAnsi="宋体" w:cs="宋体"/>
        <w:b/>
      </w:rPr>
    </w:pPr>
  </w:p>
  <w:p w14:paraId="6FF2C85D">
    <w:pPr>
      <w:pStyle w:val="13"/>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C58F9">
    <w:pPr>
      <w:pStyle w:val="13"/>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rPr>
      <w:t>谈判采购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0F3FB62"/>
    <w:multiLevelType w:val="singleLevel"/>
    <w:tmpl w:val="70F3FB62"/>
    <w:lvl w:ilvl="0" w:tentative="0">
      <w:start w:val="1"/>
      <w:numFmt w:val="decimal"/>
      <w:suff w:val="nothing"/>
      <w:lvlText w:val="（%1）"/>
      <w:lvlJc w:val="left"/>
    </w:lvl>
  </w:abstractNum>
  <w:abstractNum w:abstractNumId="3">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7513807E"/>
    <w:multiLevelType w:val="singleLevel"/>
    <w:tmpl w:val="7513807E"/>
    <w:lvl w:ilvl="0" w:tentative="0">
      <w:start w:val="5"/>
      <w:numFmt w:val="decimal"/>
      <w:lvlText w:val="%1."/>
      <w:lvlJc w:val="left"/>
      <w:pPr>
        <w:tabs>
          <w:tab w:val="left" w:pos="312"/>
        </w:tabs>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5732"/>
    <w:rsid w:val="0002731E"/>
    <w:rsid w:val="00033273"/>
    <w:rsid w:val="0003535A"/>
    <w:rsid w:val="0004557B"/>
    <w:rsid w:val="00055099"/>
    <w:rsid w:val="0006349A"/>
    <w:rsid w:val="000639DA"/>
    <w:rsid w:val="00066327"/>
    <w:rsid w:val="00067A52"/>
    <w:rsid w:val="00074A9C"/>
    <w:rsid w:val="000C313A"/>
    <w:rsid w:val="000C59FF"/>
    <w:rsid w:val="000D61D5"/>
    <w:rsid w:val="000E3867"/>
    <w:rsid w:val="000F4C42"/>
    <w:rsid w:val="000F6CBB"/>
    <w:rsid w:val="00101650"/>
    <w:rsid w:val="001246C1"/>
    <w:rsid w:val="00134003"/>
    <w:rsid w:val="0013507B"/>
    <w:rsid w:val="0015136C"/>
    <w:rsid w:val="001546C4"/>
    <w:rsid w:val="0017455F"/>
    <w:rsid w:val="00181091"/>
    <w:rsid w:val="0019502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176E5"/>
    <w:rsid w:val="00320BF2"/>
    <w:rsid w:val="003315DC"/>
    <w:rsid w:val="00331BC5"/>
    <w:rsid w:val="00340F41"/>
    <w:rsid w:val="00347237"/>
    <w:rsid w:val="00360D0D"/>
    <w:rsid w:val="00362B9C"/>
    <w:rsid w:val="00366930"/>
    <w:rsid w:val="00367BC3"/>
    <w:rsid w:val="00370CFF"/>
    <w:rsid w:val="0038741C"/>
    <w:rsid w:val="00391ABF"/>
    <w:rsid w:val="003A0B07"/>
    <w:rsid w:val="003B0DA4"/>
    <w:rsid w:val="003C19D4"/>
    <w:rsid w:val="003D3228"/>
    <w:rsid w:val="003E2337"/>
    <w:rsid w:val="004027DD"/>
    <w:rsid w:val="004104CC"/>
    <w:rsid w:val="00411C82"/>
    <w:rsid w:val="0041311F"/>
    <w:rsid w:val="00423578"/>
    <w:rsid w:val="00427796"/>
    <w:rsid w:val="00444480"/>
    <w:rsid w:val="00445084"/>
    <w:rsid w:val="00465DC3"/>
    <w:rsid w:val="00491316"/>
    <w:rsid w:val="004A5B13"/>
    <w:rsid w:val="004B6BE1"/>
    <w:rsid w:val="004C1C65"/>
    <w:rsid w:val="004C4ED6"/>
    <w:rsid w:val="004C7FDE"/>
    <w:rsid w:val="004D0768"/>
    <w:rsid w:val="004D0830"/>
    <w:rsid w:val="00506E72"/>
    <w:rsid w:val="0051340F"/>
    <w:rsid w:val="00530CFA"/>
    <w:rsid w:val="00535B40"/>
    <w:rsid w:val="0055580E"/>
    <w:rsid w:val="00596A5D"/>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C788A"/>
    <w:rsid w:val="006D2211"/>
    <w:rsid w:val="006E00BB"/>
    <w:rsid w:val="006F3081"/>
    <w:rsid w:val="00701695"/>
    <w:rsid w:val="007162FA"/>
    <w:rsid w:val="00720504"/>
    <w:rsid w:val="00723322"/>
    <w:rsid w:val="00725E6F"/>
    <w:rsid w:val="007342EE"/>
    <w:rsid w:val="00746629"/>
    <w:rsid w:val="007476FE"/>
    <w:rsid w:val="0077282B"/>
    <w:rsid w:val="00777B3C"/>
    <w:rsid w:val="00782682"/>
    <w:rsid w:val="007947C9"/>
    <w:rsid w:val="007A5E1D"/>
    <w:rsid w:val="007A78AF"/>
    <w:rsid w:val="007B43AD"/>
    <w:rsid w:val="007C1BCC"/>
    <w:rsid w:val="007C1BE1"/>
    <w:rsid w:val="007C31F3"/>
    <w:rsid w:val="007C3366"/>
    <w:rsid w:val="007C5D73"/>
    <w:rsid w:val="007D268D"/>
    <w:rsid w:val="007E3DD6"/>
    <w:rsid w:val="007E42A8"/>
    <w:rsid w:val="007F65E0"/>
    <w:rsid w:val="008054DB"/>
    <w:rsid w:val="0081478C"/>
    <w:rsid w:val="008166DF"/>
    <w:rsid w:val="0082033A"/>
    <w:rsid w:val="008207B8"/>
    <w:rsid w:val="00842E90"/>
    <w:rsid w:val="008507A2"/>
    <w:rsid w:val="0085369D"/>
    <w:rsid w:val="00861A8A"/>
    <w:rsid w:val="00886858"/>
    <w:rsid w:val="00891C43"/>
    <w:rsid w:val="00896A54"/>
    <w:rsid w:val="008B363D"/>
    <w:rsid w:val="008B550C"/>
    <w:rsid w:val="008D4DED"/>
    <w:rsid w:val="008E41A1"/>
    <w:rsid w:val="008E78AD"/>
    <w:rsid w:val="009162A6"/>
    <w:rsid w:val="00916B62"/>
    <w:rsid w:val="009175B4"/>
    <w:rsid w:val="00937BE3"/>
    <w:rsid w:val="00956A25"/>
    <w:rsid w:val="0098054D"/>
    <w:rsid w:val="00990130"/>
    <w:rsid w:val="009A1ED4"/>
    <w:rsid w:val="009D202F"/>
    <w:rsid w:val="009E1A97"/>
    <w:rsid w:val="009E2AED"/>
    <w:rsid w:val="009F2F18"/>
    <w:rsid w:val="009F5130"/>
    <w:rsid w:val="00A11B03"/>
    <w:rsid w:val="00A129FC"/>
    <w:rsid w:val="00A323FB"/>
    <w:rsid w:val="00A577A1"/>
    <w:rsid w:val="00A72AF6"/>
    <w:rsid w:val="00A90A78"/>
    <w:rsid w:val="00AA0104"/>
    <w:rsid w:val="00AA2C25"/>
    <w:rsid w:val="00AA6699"/>
    <w:rsid w:val="00AA6B15"/>
    <w:rsid w:val="00AA72B3"/>
    <w:rsid w:val="00AB3C76"/>
    <w:rsid w:val="00AC484F"/>
    <w:rsid w:val="00AC5B2B"/>
    <w:rsid w:val="00AF07CF"/>
    <w:rsid w:val="00AF779C"/>
    <w:rsid w:val="00B00FFE"/>
    <w:rsid w:val="00B24BD3"/>
    <w:rsid w:val="00B27073"/>
    <w:rsid w:val="00B80808"/>
    <w:rsid w:val="00B81798"/>
    <w:rsid w:val="00B836A3"/>
    <w:rsid w:val="00B927C3"/>
    <w:rsid w:val="00BA3B67"/>
    <w:rsid w:val="00BB26FC"/>
    <w:rsid w:val="00BB6E74"/>
    <w:rsid w:val="00BC0E0F"/>
    <w:rsid w:val="00BC1DCA"/>
    <w:rsid w:val="00BC4539"/>
    <w:rsid w:val="00C16F96"/>
    <w:rsid w:val="00C41126"/>
    <w:rsid w:val="00C516D1"/>
    <w:rsid w:val="00C63D4D"/>
    <w:rsid w:val="00C75E89"/>
    <w:rsid w:val="00C77A33"/>
    <w:rsid w:val="00CA2115"/>
    <w:rsid w:val="00CA6278"/>
    <w:rsid w:val="00CC2A62"/>
    <w:rsid w:val="00CD536C"/>
    <w:rsid w:val="00CF2B7E"/>
    <w:rsid w:val="00CF44FD"/>
    <w:rsid w:val="00D3568B"/>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E076D7"/>
    <w:rsid w:val="00E102CF"/>
    <w:rsid w:val="00E16E56"/>
    <w:rsid w:val="00E32177"/>
    <w:rsid w:val="00E33296"/>
    <w:rsid w:val="00E34A35"/>
    <w:rsid w:val="00E35B98"/>
    <w:rsid w:val="00E37CF0"/>
    <w:rsid w:val="00E41F40"/>
    <w:rsid w:val="00E44038"/>
    <w:rsid w:val="00E75715"/>
    <w:rsid w:val="00E75A90"/>
    <w:rsid w:val="00E962EC"/>
    <w:rsid w:val="00EB51BD"/>
    <w:rsid w:val="00ED5E43"/>
    <w:rsid w:val="00EE630B"/>
    <w:rsid w:val="00EF4098"/>
    <w:rsid w:val="00F06F7B"/>
    <w:rsid w:val="00F33F0A"/>
    <w:rsid w:val="00F42DFD"/>
    <w:rsid w:val="00F42E95"/>
    <w:rsid w:val="00F827C7"/>
    <w:rsid w:val="00F96FD9"/>
    <w:rsid w:val="00FA1BA8"/>
    <w:rsid w:val="00FA49D4"/>
    <w:rsid w:val="00FC5408"/>
    <w:rsid w:val="00FC64A5"/>
    <w:rsid w:val="00FD7184"/>
    <w:rsid w:val="01145609"/>
    <w:rsid w:val="0252552D"/>
    <w:rsid w:val="02972AF7"/>
    <w:rsid w:val="039F26C9"/>
    <w:rsid w:val="03AC4D68"/>
    <w:rsid w:val="07CF7529"/>
    <w:rsid w:val="07F33D53"/>
    <w:rsid w:val="08470CC8"/>
    <w:rsid w:val="0AA3501D"/>
    <w:rsid w:val="0B8E5E80"/>
    <w:rsid w:val="0BAF6137"/>
    <w:rsid w:val="0C9D4FE4"/>
    <w:rsid w:val="10B85A49"/>
    <w:rsid w:val="11022000"/>
    <w:rsid w:val="11166965"/>
    <w:rsid w:val="11AD6919"/>
    <w:rsid w:val="131161CB"/>
    <w:rsid w:val="14962736"/>
    <w:rsid w:val="15EB2077"/>
    <w:rsid w:val="16506CFC"/>
    <w:rsid w:val="17635E94"/>
    <w:rsid w:val="1B1D2ECC"/>
    <w:rsid w:val="1D5340D5"/>
    <w:rsid w:val="1D5B41AA"/>
    <w:rsid w:val="1E2F712F"/>
    <w:rsid w:val="1E6502D1"/>
    <w:rsid w:val="1F606B67"/>
    <w:rsid w:val="21592A0A"/>
    <w:rsid w:val="24315ECA"/>
    <w:rsid w:val="2605281B"/>
    <w:rsid w:val="29512B72"/>
    <w:rsid w:val="29D92176"/>
    <w:rsid w:val="2ABD0FAC"/>
    <w:rsid w:val="2AF77747"/>
    <w:rsid w:val="2ED4259D"/>
    <w:rsid w:val="30014ABC"/>
    <w:rsid w:val="32CF7549"/>
    <w:rsid w:val="3307663B"/>
    <w:rsid w:val="33E330E5"/>
    <w:rsid w:val="364E146B"/>
    <w:rsid w:val="36C66A25"/>
    <w:rsid w:val="3724313F"/>
    <w:rsid w:val="37782570"/>
    <w:rsid w:val="37A22B83"/>
    <w:rsid w:val="38BC27A6"/>
    <w:rsid w:val="3A06527E"/>
    <w:rsid w:val="3B753F05"/>
    <w:rsid w:val="3E111FAD"/>
    <w:rsid w:val="3E7346AA"/>
    <w:rsid w:val="3E7E68EE"/>
    <w:rsid w:val="438254A7"/>
    <w:rsid w:val="483408A5"/>
    <w:rsid w:val="4AE1509D"/>
    <w:rsid w:val="4D2A5145"/>
    <w:rsid w:val="4E8D6C9B"/>
    <w:rsid w:val="4FAE474F"/>
    <w:rsid w:val="531540B7"/>
    <w:rsid w:val="56093F5F"/>
    <w:rsid w:val="57314EF4"/>
    <w:rsid w:val="5BC81896"/>
    <w:rsid w:val="604F627F"/>
    <w:rsid w:val="62560FBE"/>
    <w:rsid w:val="65A40923"/>
    <w:rsid w:val="66EE541F"/>
    <w:rsid w:val="67114A94"/>
    <w:rsid w:val="698971FC"/>
    <w:rsid w:val="6B5C44B8"/>
    <w:rsid w:val="6BDC6C36"/>
    <w:rsid w:val="6D9C39C3"/>
    <w:rsid w:val="6EDA6DB9"/>
    <w:rsid w:val="6F4F078F"/>
    <w:rsid w:val="71D37C38"/>
    <w:rsid w:val="72030E1E"/>
    <w:rsid w:val="762A44F2"/>
    <w:rsid w:val="772B173D"/>
    <w:rsid w:val="789C1508"/>
    <w:rsid w:val="78B91D5A"/>
    <w:rsid w:val="78DF218F"/>
    <w:rsid w:val="78E23351"/>
    <w:rsid w:val="7C0814C8"/>
    <w:rsid w:val="7CA64253"/>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List 3"/>
    <w:basedOn w:val="1"/>
    <w:qFormat/>
    <w:uiPriority w:val="0"/>
    <w:pPr>
      <w:ind w:left="1260" w:hanging="420"/>
    </w:pPr>
    <w:rPr>
      <w:szCs w:val="20"/>
    </w:rPr>
  </w:style>
  <w:style w:type="paragraph" w:styleId="6">
    <w:name w:val="annotation text"/>
    <w:basedOn w:val="1"/>
    <w:link w:val="29"/>
    <w:unhideWhenUsed/>
    <w:qFormat/>
    <w:uiPriority w:val="99"/>
    <w:pPr>
      <w:jc w:val="left"/>
    </w:pPr>
  </w:style>
  <w:style w:type="paragraph" w:styleId="7">
    <w:name w:val="Body Text"/>
    <w:basedOn w:val="1"/>
    <w:next w:val="1"/>
    <w:qFormat/>
    <w:uiPriority w:val="0"/>
    <w:pPr>
      <w:spacing w:after="120"/>
    </w:pPr>
  </w:style>
  <w:style w:type="paragraph" w:styleId="8">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9">
    <w:name w:val="Date"/>
    <w:basedOn w:val="1"/>
    <w:next w:val="1"/>
    <w:link w:val="58"/>
    <w:semiHidden/>
    <w:unhideWhenUsed/>
    <w:qFormat/>
    <w:uiPriority w:val="99"/>
    <w:pPr>
      <w:ind w:left="100" w:leftChars="2500"/>
    </w:pPr>
  </w:style>
  <w:style w:type="paragraph" w:styleId="10">
    <w:name w:val="Body Text Indent 2"/>
    <w:basedOn w:val="1"/>
    <w:link w:val="31"/>
    <w:qFormat/>
    <w:uiPriority w:val="99"/>
    <w:pPr>
      <w:ind w:firstLine="480"/>
    </w:pPr>
    <w:rPr>
      <w:rFonts w:ascii="仿宋_GB2312" w:eastAsia="仿宋_GB2312"/>
      <w:sz w:val="24"/>
      <w:szCs w:val="20"/>
    </w:rPr>
  </w:style>
  <w:style w:type="paragraph" w:styleId="11">
    <w:name w:val="Balloon Text"/>
    <w:basedOn w:val="1"/>
    <w:link w:val="32"/>
    <w:unhideWhenUsed/>
    <w:qFormat/>
    <w:uiPriority w:val="99"/>
    <w:rPr>
      <w:sz w:val="18"/>
      <w:szCs w:val="18"/>
    </w:rPr>
  </w:style>
  <w:style w:type="paragraph" w:styleId="12">
    <w:name w:val="footer"/>
    <w:basedOn w:val="1"/>
    <w:link w:val="33"/>
    <w:unhideWhenUsed/>
    <w:qFormat/>
    <w:uiPriority w:val="99"/>
    <w:pPr>
      <w:tabs>
        <w:tab w:val="center" w:pos="4153"/>
        <w:tab w:val="right" w:pos="8306"/>
      </w:tabs>
      <w:snapToGrid w:val="0"/>
      <w:jc w:val="left"/>
    </w:pPr>
    <w:rPr>
      <w:sz w:val="18"/>
      <w:szCs w:val="18"/>
    </w:rPr>
  </w:style>
  <w:style w:type="paragraph" w:styleId="13">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5">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7">
    <w:name w:val="Normal (Web)"/>
    <w:basedOn w:val="1"/>
    <w:unhideWhenUsed/>
    <w:qFormat/>
    <w:uiPriority w:val="99"/>
    <w:pPr>
      <w:spacing w:beforeAutospacing="1" w:afterAutospacing="1"/>
      <w:jc w:val="left"/>
    </w:pPr>
    <w:rPr>
      <w:kern w:val="0"/>
      <w:sz w:val="24"/>
    </w:rPr>
  </w:style>
  <w:style w:type="paragraph" w:styleId="18">
    <w:name w:val="annotation subject"/>
    <w:basedOn w:val="6"/>
    <w:next w:val="6"/>
    <w:link w:val="30"/>
    <w:unhideWhenUsed/>
    <w:qFormat/>
    <w:uiPriority w:val="99"/>
    <w:rPr>
      <w:b/>
      <w:bCs/>
    </w:rPr>
  </w:style>
  <w:style w:type="table" w:styleId="20">
    <w:name w:val="Table Grid"/>
    <w:basedOn w:val="19"/>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unhideWhenUsed/>
    <w:qFormat/>
    <w:uiPriority w:val="99"/>
    <w:rPr>
      <w:color w:val="800080"/>
      <w:u w:val="single"/>
    </w:rPr>
  </w:style>
  <w:style w:type="character" w:styleId="23">
    <w:name w:val="Hyperlink"/>
    <w:basedOn w:val="21"/>
    <w:unhideWhenUsed/>
    <w:qFormat/>
    <w:uiPriority w:val="99"/>
    <w:rPr>
      <w:color w:val="0000FF"/>
      <w:u w:val="single"/>
    </w:rPr>
  </w:style>
  <w:style w:type="character" w:styleId="24">
    <w:name w:val="annotation reference"/>
    <w:basedOn w:val="21"/>
    <w:unhideWhenUsed/>
    <w:qFormat/>
    <w:uiPriority w:val="99"/>
    <w:rPr>
      <w:sz w:val="21"/>
      <w:szCs w:val="21"/>
    </w:rPr>
  </w:style>
  <w:style w:type="paragraph" w:customStyle="1" w:styleId="25">
    <w:name w:val="列出段落1"/>
    <w:basedOn w:val="1"/>
    <w:qFormat/>
    <w:uiPriority w:val="34"/>
    <w:pPr>
      <w:ind w:firstLine="420" w:firstLineChars="200"/>
    </w:pPr>
  </w:style>
  <w:style w:type="character" w:customStyle="1" w:styleId="26">
    <w:name w:val="标题 1 Char"/>
    <w:basedOn w:val="21"/>
    <w:link w:val="2"/>
    <w:qFormat/>
    <w:uiPriority w:val="0"/>
    <w:rPr>
      <w:rFonts w:ascii="Times New Roman" w:hAnsi="Times New Roman" w:eastAsia="宋体" w:cs="Times New Roman"/>
      <w:b/>
      <w:bCs/>
      <w:kern w:val="44"/>
      <w:sz w:val="44"/>
      <w:szCs w:val="44"/>
    </w:rPr>
  </w:style>
  <w:style w:type="character" w:customStyle="1" w:styleId="27">
    <w:name w:val="标题 2 Char"/>
    <w:basedOn w:val="21"/>
    <w:link w:val="3"/>
    <w:qFormat/>
    <w:uiPriority w:val="0"/>
    <w:rPr>
      <w:rFonts w:ascii="Arial" w:hAnsi="Arial" w:eastAsia="黑体" w:cs="Times New Roman"/>
      <w:b/>
      <w:bCs/>
      <w:sz w:val="32"/>
      <w:szCs w:val="32"/>
    </w:rPr>
  </w:style>
  <w:style w:type="character" w:customStyle="1" w:styleId="28">
    <w:name w:val="标题 3 Char"/>
    <w:basedOn w:val="21"/>
    <w:link w:val="4"/>
    <w:qFormat/>
    <w:uiPriority w:val="0"/>
    <w:rPr>
      <w:rFonts w:ascii="Times New Roman" w:hAnsi="Times New Roman" w:eastAsia="宋体" w:cs="Times New Roman"/>
      <w:b/>
      <w:bCs/>
      <w:sz w:val="32"/>
      <w:szCs w:val="32"/>
    </w:rPr>
  </w:style>
  <w:style w:type="character" w:customStyle="1" w:styleId="29">
    <w:name w:val="批注文字 Char"/>
    <w:basedOn w:val="21"/>
    <w:link w:val="6"/>
    <w:qFormat/>
    <w:uiPriority w:val="99"/>
    <w:rPr>
      <w:rFonts w:ascii="Times New Roman" w:hAnsi="Times New Roman" w:eastAsia="宋体" w:cs="Times New Roman"/>
      <w:szCs w:val="24"/>
    </w:rPr>
  </w:style>
  <w:style w:type="character" w:customStyle="1" w:styleId="30">
    <w:name w:val="批注主题 Char"/>
    <w:basedOn w:val="29"/>
    <w:link w:val="18"/>
    <w:qFormat/>
    <w:uiPriority w:val="99"/>
    <w:rPr>
      <w:rFonts w:ascii="Times New Roman" w:hAnsi="Times New Roman" w:eastAsia="宋体" w:cs="Times New Roman"/>
      <w:b/>
      <w:bCs/>
      <w:szCs w:val="24"/>
    </w:rPr>
  </w:style>
  <w:style w:type="character" w:customStyle="1" w:styleId="31">
    <w:name w:val="正文文本缩进 2 Char"/>
    <w:basedOn w:val="21"/>
    <w:link w:val="10"/>
    <w:qFormat/>
    <w:uiPriority w:val="99"/>
    <w:rPr>
      <w:rFonts w:ascii="仿宋_GB2312" w:hAnsi="Times New Roman" w:eastAsia="仿宋_GB2312" w:cs="Times New Roman"/>
      <w:sz w:val="24"/>
      <w:szCs w:val="20"/>
    </w:rPr>
  </w:style>
  <w:style w:type="character" w:customStyle="1" w:styleId="32">
    <w:name w:val="批注框文本 Char"/>
    <w:basedOn w:val="21"/>
    <w:link w:val="11"/>
    <w:qFormat/>
    <w:uiPriority w:val="99"/>
    <w:rPr>
      <w:rFonts w:ascii="Times New Roman" w:hAnsi="Times New Roman" w:eastAsia="宋体" w:cs="Times New Roman"/>
      <w:sz w:val="18"/>
      <w:szCs w:val="18"/>
    </w:rPr>
  </w:style>
  <w:style w:type="character" w:customStyle="1" w:styleId="33">
    <w:name w:val="页脚 Char"/>
    <w:basedOn w:val="21"/>
    <w:link w:val="12"/>
    <w:qFormat/>
    <w:uiPriority w:val="99"/>
    <w:rPr>
      <w:rFonts w:ascii="Times New Roman" w:hAnsi="Times New Roman" w:eastAsia="宋体" w:cs="Times New Roman"/>
      <w:sz w:val="18"/>
      <w:szCs w:val="18"/>
    </w:rPr>
  </w:style>
  <w:style w:type="character" w:customStyle="1" w:styleId="34">
    <w:name w:val="页眉 Char"/>
    <w:basedOn w:val="21"/>
    <w:link w:val="13"/>
    <w:qFormat/>
    <w:uiPriority w:val="99"/>
    <w:rPr>
      <w:rFonts w:ascii="Times New Roman" w:hAnsi="Times New Roman" w:eastAsia="宋体" w:cs="Times New Roman"/>
      <w:sz w:val="18"/>
      <w:szCs w:val="18"/>
    </w:rPr>
  </w:style>
  <w:style w:type="paragraph" w:customStyle="1" w:styleId="35">
    <w:name w:val="样式2"/>
    <w:basedOn w:val="1"/>
    <w:qFormat/>
    <w:uiPriority w:val="0"/>
    <w:pPr>
      <w:adjustRightInd w:val="0"/>
      <w:spacing w:line="410" w:lineRule="atLeast"/>
      <w:textAlignment w:val="baseline"/>
    </w:pPr>
    <w:rPr>
      <w:kern w:val="0"/>
      <w:sz w:val="24"/>
      <w:szCs w:val="20"/>
    </w:rPr>
  </w:style>
  <w:style w:type="paragraph" w:customStyle="1" w:styleId="36">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7">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8">
    <w:name w:val="无间隔1"/>
    <w:link w:val="56"/>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4">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5">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6">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7">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8">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49">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0">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1">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2">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4">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5">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6">
    <w:name w:val="无间隔 Char"/>
    <w:basedOn w:val="21"/>
    <w:link w:val="38"/>
    <w:qFormat/>
    <w:uiPriority w:val="1"/>
    <w:rPr>
      <w:rFonts w:ascii="Times New Roman" w:hAnsi="Times New Roman" w:eastAsia="宋体" w:cs="Times New Roman"/>
      <w:szCs w:val="24"/>
    </w:rPr>
  </w:style>
  <w:style w:type="paragraph" w:styleId="57">
    <w:name w:val="List Paragraph"/>
    <w:basedOn w:val="1"/>
    <w:qFormat/>
    <w:uiPriority w:val="99"/>
    <w:pPr>
      <w:ind w:firstLine="420" w:firstLineChars="200"/>
    </w:pPr>
  </w:style>
  <w:style w:type="character" w:customStyle="1" w:styleId="58">
    <w:name w:val="日期 Char"/>
    <w:basedOn w:val="21"/>
    <w:link w:val="9"/>
    <w:semiHidden/>
    <w:qFormat/>
    <w:uiPriority w:val="99"/>
    <w:rPr>
      <w:rFonts w:ascii="Times New Roman" w:hAnsi="Times New Roman" w:eastAsia="宋体" w:cs="Times New Roman"/>
      <w:szCs w:val="24"/>
    </w:rPr>
  </w:style>
  <w:style w:type="paragraph" w:customStyle="1" w:styleId="59">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1">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2">
    <w:name w:val="Table Paragraph"/>
    <w:basedOn w:val="1"/>
    <w:qFormat/>
    <w:uiPriority w:val="1"/>
    <w:pPr>
      <w:autoSpaceDE w:val="0"/>
      <w:autoSpaceDN w:val="0"/>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B24373-6C86-47C4-9B25-875E2E1C8512}">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8009</Words>
  <Characters>8520</Characters>
  <Lines>68</Lines>
  <Paragraphs>19</Paragraphs>
  <TotalTime>34</TotalTime>
  <ScaleCrop>false</ScaleCrop>
  <LinksUpToDate>false</LinksUpToDate>
  <CharactersWithSpaces>9277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杨栩</cp:lastModifiedBy>
  <cp:lastPrinted>2026-09-15T07:24:00Z</cp:lastPrinted>
  <dcterms:modified xsi:type="dcterms:W3CDTF">2026-09-16T01:29:37Z</dcterms:modified>
  <cp:revision>193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0D1BF70F4E464C1291476919BD03AB84_13</vt:lpwstr>
  </property>
  <property fmtid="{D5CDD505-2E9C-101B-9397-08002B2CF9AE}" pid="4" name="KSOTemplateDocerSaveRecord">
    <vt:lpwstr>eyJoZGlkIjoiMjg0MmQyMzNkM2RkZDcxYTIzZjg2NjU5Y2M2NzNlZDciLCJ1c2VySWQiOiI0NTQ4MDg0MDgifQ==</vt:lpwstr>
  </property>
</Properties>
</file>